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B2" w:rsidRDefault="007074B2" w:rsidP="007074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001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B2" w:rsidRDefault="007074B2" w:rsidP="007074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</w:t>
      </w:r>
    </w:p>
    <w:p w:rsidR="007074B2" w:rsidRDefault="007074B2" w:rsidP="007074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«Кестымское»</w:t>
      </w:r>
    </w:p>
    <w:p w:rsidR="007074B2" w:rsidRDefault="007074B2" w:rsidP="007074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4B2" w:rsidRDefault="007074B2" w:rsidP="007074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074B2" w:rsidRDefault="007074B2" w:rsidP="007074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 «Кестымское»</w:t>
      </w:r>
    </w:p>
    <w:p w:rsidR="007074B2" w:rsidRDefault="007074B2" w:rsidP="007074B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74B2" w:rsidRDefault="007074B2" w:rsidP="00707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депутатов </w:t>
      </w:r>
    </w:p>
    <w:p w:rsidR="007074B2" w:rsidRDefault="007074B2" w:rsidP="00707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074B2" w:rsidRDefault="007074B2" w:rsidP="00707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«Кестымское»                                                                                        06 марта    2014 года</w:t>
      </w:r>
    </w:p>
    <w:p w:rsidR="007074B2" w:rsidRDefault="007074B2" w:rsidP="00707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«Кестымское» и в целях приведения Устава муниципального образования «Кестымское» в соответствие со статьёй 5 Федерального закона от 5 апреля 2013 года № 55-ФЗ «О внесении изменений в отдельные законодательные акты Российской Федерации», статьёй 98 Федерального закона от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июля 2013 года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статьёй 2 Федерального закона от 22 октября 2013 года № 284-ФЗ «О внесении изменений в отдельные законодательные акты Российской Федерации в части определения полномочий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и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4"/>
          <w:szCs w:val="24"/>
          <w:highlight w:val="cyan"/>
        </w:rPr>
        <w:t>в соответствии с Федеральным законом от 28.12.2013 года №416-ФЗ «О внесении изменений в Федеральный закон «О лотереях», со</w:t>
      </w:r>
      <w:proofErr w:type="gramEnd"/>
      <w:r>
        <w:rPr>
          <w:rFonts w:ascii="Times New Roman" w:hAnsi="Times New Roman" w:cs="Times New Roman"/>
          <w:sz w:val="24"/>
          <w:szCs w:val="24"/>
          <w:highlight w:val="cyan"/>
        </w:rPr>
        <w:t xml:space="preserve"> статьей 10 Федерального закона «443-ФЗ «О федеральной информационной адресной системе»,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«Кестымское» </w:t>
      </w:r>
      <w:r>
        <w:rPr>
          <w:rFonts w:ascii="Times New Roman" w:hAnsi="Times New Roman" w:cs="Times New Roman"/>
          <w:b/>
          <w:sz w:val="24"/>
          <w:szCs w:val="24"/>
        </w:rPr>
        <w:t>решает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«Кестымское», принятый решением Совета депутатов муниципального образования «Кестымское», от 01.12.2005 года № 3-1, (с изменениями, внесенными решениями Совета депутатов муниципального образования «Кестымское» от 30.05.2006 года № 7-1, от 26.03.2007 года № 13-1, от 07.04.2008 года № 2-1, от 17.04..2009 года № 10-1, от 11.11.2009 года № 14-1, от 11.05.2010 года № 20-1, от 11.05.2011 года № 29-1, от 25 апреля 2012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3-1, от 26.04.2013 года № 12-1, от 06.03.2014 года № 20-1)  следующие изменения:</w:t>
      </w:r>
      <w:proofErr w:type="gramEnd"/>
    </w:p>
    <w:p w:rsidR="007074B2" w:rsidRDefault="007074B2" w:rsidP="007074B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части 1 статьи 7 (</w:t>
      </w:r>
      <w:r>
        <w:rPr>
          <w:rFonts w:ascii="Times New Roman" w:hAnsi="Times New Roman" w:cs="Times New Roman"/>
          <w:i/>
          <w:sz w:val="24"/>
          <w:szCs w:val="24"/>
        </w:rPr>
        <w:t>Вопросы местного значения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дополнить пунктом </w:t>
      </w:r>
      <w:r>
        <w:rPr>
          <w:rFonts w:ascii="Times New Roman" w:hAnsi="Times New Roman" w:cs="Times New Roman"/>
          <w:sz w:val="24"/>
          <w:szCs w:val="24"/>
          <w:highlight w:val="cyan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2) пункт 21 части 1 статьи 7 изложить в следующей редакции: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highlight w:val="cyan"/>
        </w:rPr>
        <w:t>«21)</w:t>
      </w:r>
      <w:r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3) пункт 35 части 1 статьи</w:t>
      </w:r>
      <w:proofErr w:type="gramStart"/>
      <w:r>
        <w:rPr>
          <w:rFonts w:ascii="Times New Roman" w:hAnsi="Times New Roman" w:cs="Times New Roman"/>
          <w:sz w:val="24"/>
          <w:szCs w:val="24"/>
          <w:highlight w:val="cyan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highlight w:val="cyan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статью 26 (</w:t>
      </w:r>
      <w:r>
        <w:rPr>
          <w:rFonts w:ascii="Times New Roman" w:hAnsi="Times New Roman" w:cs="Times New Roman"/>
          <w:i/>
          <w:sz w:val="24"/>
          <w:szCs w:val="24"/>
        </w:rPr>
        <w:t>Компетенция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) дополнить пунктом </w:t>
      </w:r>
      <w:r>
        <w:rPr>
          <w:rFonts w:ascii="Times New Roman" w:hAnsi="Times New Roman" w:cs="Times New Roman"/>
          <w:sz w:val="24"/>
          <w:szCs w:val="24"/>
          <w:highlight w:val="cyan"/>
        </w:rPr>
        <w:t>30.7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highlight w:val="cyan"/>
        </w:rPr>
        <w:t>30.7</w:t>
      </w:r>
      <w:r>
        <w:rPr>
          <w:rFonts w:ascii="Times New Roman" w:hAnsi="Times New Roman" w:cs="Times New Roman"/>
          <w:sz w:val="24"/>
          <w:szCs w:val="24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 34 (</w:t>
      </w:r>
      <w:r>
        <w:rPr>
          <w:rFonts w:ascii="Times New Roman" w:hAnsi="Times New Roman" w:cs="Times New Roman"/>
          <w:i/>
          <w:sz w:val="24"/>
          <w:szCs w:val="24"/>
        </w:rPr>
        <w:t>Полномочия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1) пункт 21 статьи 34 изложить в следующей редакции: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«21) </w:t>
      </w:r>
      <w:r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реестре».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2) пункт 27.10  статьи 34  считать утратившим силу;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29 изложить в следующей редакции: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«29) осуществление закупок товаров, работ, услуг для обеспечения муниципальных нужд, в том числе осуществление функций муниципального заказчика при осуществлении закупок товаров, работ, услуг для обеспечения муниципальных нужд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дополнить пунктами </w:t>
      </w:r>
      <w:r>
        <w:rPr>
          <w:rFonts w:ascii="Times New Roman" w:hAnsi="Times New Roman" w:cs="Times New Roman"/>
          <w:sz w:val="24"/>
          <w:szCs w:val="24"/>
          <w:highlight w:val="cyan"/>
        </w:rPr>
        <w:t>32.1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highlight w:val="cyan"/>
        </w:rPr>
        <w:t>32.2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highlight w:val="cyan"/>
        </w:rPr>
        <w:t>32.1</w:t>
      </w:r>
      <w:r>
        <w:rPr>
          <w:rFonts w:ascii="Times New Roman" w:hAnsi="Times New Roman" w:cs="Times New Roman"/>
          <w:sz w:val="24"/>
          <w:szCs w:val="24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32.2</w:t>
      </w:r>
      <w:r>
        <w:rPr>
          <w:rFonts w:ascii="Times New Roman" w:hAnsi="Times New Roman" w:cs="Times New Roman"/>
          <w:sz w:val="24"/>
          <w:szCs w:val="24"/>
        </w:rPr>
        <w:t>) организация профессионального образования и дополнительного профессионального образования Главы муниципального образования, муниципальных служащих и работников муниципальных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статью 48 (</w:t>
      </w:r>
      <w:r>
        <w:rPr>
          <w:rFonts w:ascii="Times New Roman" w:hAnsi="Times New Roman" w:cs="Times New Roman"/>
          <w:i/>
          <w:sz w:val="24"/>
          <w:szCs w:val="24"/>
        </w:rPr>
        <w:t>Муниципальный заказ</w:t>
      </w:r>
      <w:r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«Статья 48.</w:t>
      </w:r>
      <w:r>
        <w:rPr>
          <w:rFonts w:ascii="Times New Roman" w:hAnsi="Times New Roman" w:cs="Times New Roman"/>
          <w:sz w:val="24"/>
          <w:szCs w:val="24"/>
        </w:rPr>
        <w:t xml:space="preserve"> Закупка товаров, работ, услуг для обеспечения муниципальных нужд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товаров, работ, услуг для обеспечения муниципальных нужд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принимаемыми в соответствии с ним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решениями Сельского Совета депутатов».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«Кестымское»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Пункты 21 части 1 статьи 7 и статьи 34 вступают в силу с 01 июля 2014 года.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законодательством.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«Кестымское»                                              Р.Г. Касимова      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Кестым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06.03.2014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20-1</w:t>
      </w:r>
    </w:p>
    <w:p w:rsidR="007074B2" w:rsidRDefault="007074B2" w:rsidP="007074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42AD" w:rsidRDefault="003A42AD"/>
    <w:sectPr w:rsidR="003A42AD" w:rsidSect="003A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B2"/>
    <w:rsid w:val="003A42AD"/>
    <w:rsid w:val="0070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74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07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7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2014-04-01T10:46:00Z</dcterms:created>
  <dcterms:modified xsi:type="dcterms:W3CDTF">2014-04-01T10:46:00Z</dcterms:modified>
</cp:coreProperties>
</file>