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1D" w:rsidRDefault="00953A1D" w:rsidP="00953A1D"/>
    <w:p w:rsidR="00953A1D" w:rsidRDefault="00953A1D" w:rsidP="00953A1D"/>
    <w:p w:rsidR="00953A1D" w:rsidRDefault="00953A1D" w:rsidP="00953A1D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96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1D" w:rsidRDefault="00953A1D" w:rsidP="00953A1D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953A1D" w:rsidRDefault="00953A1D" w:rsidP="00953A1D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953A1D" w:rsidRDefault="00953A1D" w:rsidP="00953A1D">
      <w:pPr>
        <w:jc w:val="center"/>
        <w:rPr>
          <w:b/>
          <w:bCs/>
        </w:rPr>
      </w:pPr>
      <w:r>
        <w:rPr>
          <w:b/>
          <w:bCs/>
        </w:rPr>
        <w:t>«Кестым»  муниципал кылдытэтысь депутат Кенеш</w:t>
      </w:r>
    </w:p>
    <w:p w:rsidR="00953A1D" w:rsidRDefault="00953A1D" w:rsidP="00953A1D">
      <w:pPr>
        <w:rPr>
          <w:szCs w:val="28"/>
        </w:rPr>
      </w:pPr>
    </w:p>
    <w:p w:rsidR="00953A1D" w:rsidRDefault="00953A1D" w:rsidP="00953A1D">
      <w:pPr>
        <w:rPr>
          <w:szCs w:val="28"/>
        </w:rPr>
      </w:pPr>
    </w:p>
    <w:p w:rsidR="00953A1D" w:rsidRDefault="00953A1D" w:rsidP="00953A1D">
      <w:pPr>
        <w:tabs>
          <w:tab w:val="left" w:pos="5725"/>
        </w:tabs>
        <w:jc w:val="center"/>
        <w:rPr>
          <w:b/>
          <w:szCs w:val="28"/>
        </w:rPr>
      </w:pPr>
      <w:r>
        <w:rPr>
          <w:b/>
          <w:szCs w:val="28"/>
        </w:rPr>
        <w:t xml:space="preserve">О  внесении изменений в административный регламент по  предоставлению муниципальной услуги </w:t>
      </w:r>
      <w:r>
        <w:rPr>
          <w:b/>
        </w:rPr>
        <w:t>«</w:t>
      </w:r>
      <w:r>
        <w:rPr>
          <w:b/>
          <w:szCs w:val="28"/>
        </w:rPr>
        <w:t>Предоставление  порубочного билета и (или) разрешения на пересадку деревьев и кустарников», утвержденный решением Совета депутатов</w:t>
      </w:r>
    </w:p>
    <w:p w:rsidR="00953A1D" w:rsidRDefault="00953A1D" w:rsidP="00953A1D">
      <w:pPr>
        <w:jc w:val="center"/>
        <w:rPr>
          <w:b/>
          <w:szCs w:val="28"/>
        </w:rPr>
      </w:pPr>
      <w:r>
        <w:rPr>
          <w:b/>
          <w:szCs w:val="28"/>
        </w:rPr>
        <w:t>МО «Кестымское» от 17.10.2016 г. № 2-3</w:t>
      </w:r>
    </w:p>
    <w:p w:rsidR="00953A1D" w:rsidRDefault="00953A1D" w:rsidP="00953A1D"/>
    <w:p w:rsidR="00953A1D" w:rsidRDefault="00953A1D" w:rsidP="00953A1D">
      <w:pPr>
        <w:jc w:val="both"/>
      </w:pPr>
      <w:r>
        <w:t>Принято Советом депутатов</w:t>
      </w:r>
    </w:p>
    <w:p w:rsidR="00953A1D" w:rsidRDefault="00953A1D" w:rsidP="00953A1D">
      <w:r>
        <w:t>муниципального образования «Кестымское»</w:t>
      </w:r>
      <w:r>
        <w:tab/>
      </w:r>
      <w:r>
        <w:tab/>
      </w:r>
      <w:r>
        <w:tab/>
        <w:t xml:space="preserve">                       21 февраля 2017 г.</w:t>
      </w:r>
    </w:p>
    <w:p w:rsidR="00953A1D" w:rsidRDefault="00953A1D" w:rsidP="00953A1D"/>
    <w:p w:rsidR="00953A1D" w:rsidRDefault="00953A1D" w:rsidP="00953A1D"/>
    <w:p w:rsidR="00953A1D" w:rsidRDefault="00953A1D" w:rsidP="00953A1D">
      <w:pPr>
        <w:ind w:firstLine="567"/>
        <w:jc w:val="both"/>
        <w:rPr>
          <w:b/>
        </w:rPr>
      </w:pPr>
      <w:r>
        <w:rPr>
          <w:bCs/>
        </w:rPr>
        <w:t xml:space="preserve">В соответствии с </w:t>
      </w:r>
      <w:r>
        <w:t xml:space="preserve">Федеральным законом от 27.07.2010 № 210-ФЗ «Об организации предоставления государственных и муниципальных услуг»,  Соглашением о взаимодействии между автономным учреждением «Многофункциональный центр предоставления государственных и муниципальных услуг Удмуртской Республики» и органами местного самоуправления муниципальных образования (поселений), образованных на территории Балезинского района от 10.11.2016 года  № 0131/3-20, </w:t>
      </w:r>
    </w:p>
    <w:p w:rsidR="00953A1D" w:rsidRDefault="00953A1D" w:rsidP="00953A1D">
      <w:pPr>
        <w:jc w:val="both"/>
        <w:rPr>
          <w:szCs w:val="28"/>
        </w:rPr>
      </w:pPr>
      <w:r>
        <w:t xml:space="preserve">      </w:t>
      </w:r>
    </w:p>
    <w:p w:rsidR="00953A1D" w:rsidRDefault="00953A1D" w:rsidP="00953A1D">
      <w:pPr>
        <w:jc w:val="both"/>
        <w:rPr>
          <w:szCs w:val="28"/>
        </w:rPr>
      </w:pPr>
      <w:r>
        <w:rPr>
          <w:szCs w:val="28"/>
        </w:rPr>
        <w:t>Совет депутатов РЕШАЕТ:</w:t>
      </w:r>
    </w:p>
    <w:p w:rsidR="00953A1D" w:rsidRDefault="00953A1D" w:rsidP="00953A1D">
      <w:pPr>
        <w:jc w:val="both"/>
        <w:rPr>
          <w:szCs w:val="28"/>
        </w:rPr>
      </w:pPr>
    </w:p>
    <w:p w:rsidR="00953A1D" w:rsidRDefault="00953A1D" w:rsidP="00953A1D">
      <w:pPr>
        <w:numPr>
          <w:ilvl w:val="0"/>
          <w:numId w:val="1"/>
        </w:numPr>
        <w:jc w:val="both"/>
        <w:rPr>
          <w:spacing w:val="-6"/>
        </w:rPr>
      </w:pPr>
      <w:r>
        <w:rPr>
          <w:spacing w:val="-6"/>
        </w:rPr>
        <w:t>Внести в административный регламент по предоставлению муниципальной услуги «</w:t>
      </w:r>
      <w:r>
        <w:rPr>
          <w:szCs w:val="28"/>
        </w:rPr>
        <w:t xml:space="preserve">Предоставление  порубочного билета и (или) разрешения на пересадку деревьев и кустарников», </w:t>
      </w:r>
      <w:r>
        <w:t xml:space="preserve"> </w:t>
      </w:r>
      <w:r>
        <w:rPr>
          <w:spacing w:val="-6"/>
        </w:rPr>
        <w:t xml:space="preserve"> утвержденный решением Совета депутатов МО «Кестымское» от 17.10.2016 года №  2-3,</w:t>
      </w:r>
      <w:r>
        <w:rPr>
          <w:color w:val="000000"/>
        </w:rPr>
        <w:t xml:space="preserve"> </w:t>
      </w:r>
      <w:r>
        <w:rPr>
          <w:spacing w:val="-6"/>
        </w:rPr>
        <w:t>следующие изменения:</w:t>
      </w:r>
    </w:p>
    <w:p w:rsidR="00953A1D" w:rsidRDefault="00953A1D" w:rsidP="00953A1D"/>
    <w:p w:rsidR="00953A1D" w:rsidRDefault="00953A1D" w:rsidP="00953A1D">
      <w:pPr>
        <w:ind w:right="-142" w:firstLine="567"/>
        <w:jc w:val="both"/>
      </w:pPr>
      <w:r>
        <w:t>1) Раздел 2 дополнить пунктом 2.7 следующего содержания:</w:t>
      </w:r>
    </w:p>
    <w:p w:rsidR="00953A1D" w:rsidRDefault="00953A1D" w:rsidP="00953A1D">
      <w:pPr>
        <w:ind w:right="-142" w:firstLine="567"/>
        <w:jc w:val="both"/>
      </w:pPr>
      <w:r>
        <w:t>«2.7. Иные 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953A1D" w:rsidRDefault="00953A1D" w:rsidP="00953A1D">
      <w:pPr>
        <w:ind w:firstLine="567"/>
        <w:jc w:val="both"/>
      </w:pPr>
      <w:r>
        <w:t>2.7.1. Особенности предоставления муниципальной услуги в многофункциональном центре.</w:t>
      </w:r>
    </w:p>
    <w:p w:rsidR="00953A1D" w:rsidRDefault="00953A1D" w:rsidP="00953A1D">
      <w:pPr>
        <w:jc w:val="both"/>
      </w:pPr>
      <w:r>
        <w:t>При наличии соглашения между Администрацией МО «Кестымское»  и МАУ «МФЦ», Заявитель может обратиться за получением муниципальной услуги в МАУ «МФЦ».</w:t>
      </w:r>
    </w:p>
    <w:p w:rsidR="00953A1D" w:rsidRDefault="00953A1D" w:rsidP="00953A1D">
      <w:pPr>
        <w:ind w:firstLine="567"/>
        <w:jc w:val="both"/>
      </w:pPr>
      <w:r>
        <w:t>Прием заявлений   может осуществляться Муниципальным автономным учреждением «Многофункциональный центр предоставления государственных и муниципальных услуг в Балезинском районе» (далее - МАУ «МФЦ»), который  представляет  документы в Администрацию МО «Кестымское».</w:t>
      </w:r>
    </w:p>
    <w:p w:rsidR="00953A1D" w:rsidRDefault="00953A1D" w:rsidP="00953A1D">
      <w:pPr>
        <w:jc w:val="both"/>
      </w:pPr>
      <w:r>
        <w:t>При обращении заявителей  в МАУ «МФЦ» документы они представляют согласно пункту 2.5 настоящего Регламента.</w:t>
      </w:r>
    </w:p>
    <w:p w:rsidR="00953A1D" w:rsidRDefault="00953A1D" w:rsidP="00953A1D">
      <w:pPr>
        <w:jc w:val="both"/>
      </w:pPr>
      <w:r>
        <w:t>Информирование и консультирование заявителей по вопросам предоставления муниципальной услуги может также осуществляться специалистами МАУ «МФЦ».</w:t>
      </w:r>
    </w:p>
    <w:p w:rsidR="00953A1D" w:rsidRDefault="00953A1D" w:rsidP="00953A1D">
      <w:pPr>
        <w:ind w:firstLine="567"/>
        <w:jc w:val="both"/>
      </w:pPr>
      <w:r>
        <w:lastRenderedPageBreak/>
        <w:t>Предоставление муниципальной услуги в МАУ «МФЦ» осуществляется в соответствии с 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МАУ «МФЦ» без участия Заявителя в соответствии с нормативными правовыми актами и соглашением о взаимодействии.</w:t>
      </w:r>
    </w:p>
    <w:p w:rsidR="00953A1D" w:rsidRDefault="00953A1D" w:rsidP="00953A1D">
      <w:pPr>
        <w:ind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не допускается взимание с заявителя платы за оказание муниципальных услуг, а также услуг, которые являются необходимыми и обязательными для предоставления муниципальных услуг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муниципальные услуги, а также услуги, которые являются необходимыми и обязательными для предоставления  муниципальных услуг, оказываются за счет средств Заявителя.</w:t>
      </w:r>
    </w:p>
    <w:p w:rsidR="00953A1D" w:rsidRDefault="00953A1D" w:rsidP="00953A1D">
      <w:pPr>
        <w:ind w:firstLine="567"/>
        <w:jc w:val="both"/>
      </w:pPr>
      <w:r>
        <w:t>2.7.2. Особенности предоставления муниципальной услуги в электронном виде.</w:t>
      </w:r>
    </w:p>
    <w:p w:rsidR="00953A1D" w:rsidRDefault="00953A1D" w:rsidP="00953A1D">
      <w:pPr>
        <w:ind w:firstLine="567"/>
        <w:jc w:val="both"/>
      </w:pPr>
      <w:r>
        <w:t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инфомата), а также посредством использования универсальной электронной карты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пароля, или на основе идентификации данных, содержащихся на универсальной электронной карте.</w:t>
      </w:r>
    </w:p>
    <w:p w:rsidR="00953A1D" w:rsidRDefault="00953A1D" w:rsidP="00953A1D">
      <w:pPr>
        <w:ind w:firstLine="567"/>
        <w:jc w:val="both"/>
      </w:pPr>
      <w:r>
        <w:t>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приложений, записанных на электронном носителе универсальной электронной карты, в соответствии со статьей 23 Федерального закона от 27 июля 2010 года № 210-ФЗ «Об организации предоставления государственных и муниципальных услуг».</w:t>
      </w:r>
    </w:p>
    <w:p w:rsidR="00953A1D" w:rsidRDefault="00953A1D" w:rsidP="00953A1D">
      <w:pPr>
        <w:jc w:val="both"/>
      </w:pPr>
      <w:r>
        <w:t xml:space="preserve">  </w:t>
      </w:r>
    </w:p>
    <w:p w:rsidR="00953A1D" w:rsidRDefault="00953A1D" w:rsidP="00953A1D">
      <w:pPr>
        <w:ind w:firstLine="720"/>
        <w:jc w:val="both"/>
      </w:pPr>
      <w:r>
        <w:t>2. Разместить (опубликовать) настоящее постановление в Интернет-сайте Балезинского района (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balezino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udmurt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)  в разделе «Муниципальные поселения - МО «Кестымское», на информационных стендах.</w:t>
      </w:r>
    </w:p>
    <w:p w:rsidR="00953A1D" w:rsidRDefault="00953A1D" w:rsidP="00953A1D">
      <w:pPr>
        <w:ind w:firstLine="720"/>
        <w:jc w:val="both"/>
      </w:pPr>
      <w:r>
        <w:t>3.Контроль за исполнением настоящего решения оставляю за собой.</w:t>
      </w:r>
    </w:p>
    <w:p w:rsidR="00953A1D" w:rsidRDefault="00953A1D" w:rsidP="00953A1D"/>
    <w:p w:rsidR="00953A1D" w:rsidRDefault="00953A1D" w:rsidP="00953A1D"/>
    <w:p w:rsidR="00953A1D" w:rsidRDefault="00953A1D" w:rsidP="00953A1D">
      <w:r>
        <w:t>Глава муниципального образования</w:t>
      </w:r>
    </w:p>
    <w:p w:rsidR="00953A1D" w:rsidRDefault="00953A1D" w:rsidP="00953A1D">
      <w:r>
        <w:t xml:space="preserve"> «Кестымское»                                                                                                      А.И.Касимов</w:t>
      </w:r>
    </w:p>
    <w:p w:rsidR="00953A1D" w:rsidRDefault="00953A1D" w:rsidP="00953A1D">
      <w:pPr>
        <w:ind w:left="708"/>
        <w:rPr>
          <w:szCs w:val="28"/>
        </w:rPr>
      </w:pPr>
      <w:r>
        <w:rPr>
          <w:szCs w:val="28"/>
        </w:rPr>
        <w:t xml:space="preserve"> </w:t>
      </w:r>
    </w:p>
    <w:p w:rsidR="00953A1D" w:rsidRDefault="00953A1D" w:rsidP="00953A1D">
      <w:r>
        <w:t>дер. Кестым</w:t>
      </w:r>
    </w:p>
    <w:p w:rsidR="00953A1D" w:rsidRDefault="00953A1D" w:rsidP="00953A1D">
      <w:r>
        <w:t>21.02.2017 г.</w:t>
      </w:r>
    </w:p>
    <w:p w:rsidR="00953A1D" w:rsidRDefault="00953A1D" w:rsidP="00953A1D">
      <w:r>
        <w:lastRenderedPageBreak/>
        <w:t>№ 5-1</w:t>
      </w:r>
    </w:p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>
      <w:pPr>
        <w:jc w:val="right"/>
      </w:pPr>
      <w:r>
        <w:t>УТВЕРЖДЕН</w:t>
      </w:r>
    </w:p>
    <w:p w:rsidR="00953A1D" w:rsidRDefault="00953A1D" w:rsidP="00953A1D">
      <w:pPr>
        <w:jc w:val="right"/>
      </w:pPr>
      <w:r>
        <w:t>Решением Совета депутатов</w:t>
      </w:r>
    </w:p>
    <w:p w:rsidR="00953A1D" w:rsidRDefault="00953A1D" w:rsidP="00953A1D">
      <w:pPr>
        <w:jc w:val="right"/>
      </w:pPr>
      <w:r>
        <w:t xml:space="preserve">муниципального образования </w:t>
      </w:r>
    </w:p>
    <w:p w:rsidR="00953A1D" w:rsidRDefault="00953A1D" w:rsidP="00953A1D">
      <w:pPr>
        <w:jc w:val="right"/>
      </w:pPr>
      <w:r>
        <w:t>«Кестымское»</w:t>
      </w:r>
    </w:p>
    <w:p w:rsidR="00953A1D" w:rsidRDefault="00953A1D" w:rsidP="00953A1D">
      <w:pPr>
        <w:jc w:val="right"/>
        <w:rPr>
          <w:color w:val="000000"/>
        </w:rPr>
      </w:pPr>
      <w:r>
        <w:rPr>
          <w:color w:val="000000"/>
        </w:rPr>
        <w:t>от 17.10.2016 г. № 2-3</w:t>
      </w:r>
    </w:p>
    <w:p w:rsidR="00953A1D" w:rsidRDefault="00953A1D" w:rsidP="00953A1D">
      <w:pPr>
        <w:jc w:val="right"/>
        <w:rPr>
          <w:i/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в редакции изменений от 21.02.2017г. №5-1)</w:t>
      </w:r>
    </w:p>
    <w:p w:rsidR="00953A1D" w:rsidRDefault="00953A1D" w:rsidP="00953A1D"/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center"/>
      </w:pPr>
      <w:r>
        <w:rPr>
          <w:rStyle w:val="a4"/>
        </w:rPr>
        <w:t>АДМИНИСТРАТИВНЫЙ РЕГЛАМЕНТ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center"/>
        <w:rPr>
          <w:rStyle w:val="a4"/>
        </w:rPr>
      </w:pPr>
      <w:r>
        <w:rPr>
          <w:rStyle w:val="a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center"/>
      </w:pPr>
      <w:r>
        <w:rPr>
          <w:rStyle w:val="a4"/>
        </w:rPr>
        <w:t xml:space="preserve"> 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</w:rPr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left="1429"/>
        <w:jc w:val="center"/>
        <w:rPr>
          <w:rStyle w:val="a4"/>
        </w:rPr>
      </w:pPr>
      <w:r>
        <w:rPr>
          <w:rStyle w:val="a4"/>
        </w:rPr>
        <w:t xml:space="preserve">РАЗДЕЛ </w:t>
      </w:r>
      <w:r>
        <w:rPr>
          <w:rStyle w:val="a4"/>
          <w:lang w:val="en-US"/>
        </w:rPr>
        <w:t>I</w:t>
      </w:r>
      <w:r>
        <w:rPr>
          <w:rStyle w:val="a4"/>
        </w:rPr>
        <w:t>. ОБЩИЕ ПОЛОЖЕНИЯ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left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             Настоящий регламент по представлению администрацией муниципального образования «Кестымское»  муниципальной услуги « Предоставление порубочного билета и (или) разрешения на пересадку деревьев и кустарников на территории МО «Кестымское» (далее - Регламент) раз</w:t>
      </w:r>
      <w: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       Регламент определяет сроки и последовательность действий (администра</w:t>
      </w:r>
      <w:r>
        <w:softHyphen/>
        <w:t>тивные процедуры).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1.1. Наименование муниципальной услуги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Муниципальная услуга: «Предоставление порубочного билета и (или) разрешения на пересадку деревьев и кустарников на территории МО «Кестымское» (далее - муниципальная услуга).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1.2.Наименование органа, предоставляющего муниципальную услугу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Муниципальную услугу предоставляет – администрация муниципального образования «Кестымское» Балезинского района Удмуртской Республики (далее - Администрация).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1.3.Нормативно-правовое регулирование предоставления муниципальной услуги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Предоставление муниципальной услуги осуществляется в соответствии: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Конституцией Российской Федерации;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Федеральным законом от 1 февраля 2002 года № 7-ФЗ «Об охране окру</w:t>
      </w:r>
      <w:r>
        <w:softHyphen/>
        <w:t>жающей среды»;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Федеральным законом от 30 марта 1999 года № 52-ФЗ «О санитар</w:t>
      </w:r>
      <w:r>
        <w:softHyphen/>
        <w:t>но-эпидемиологическом благополучии населения»;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Федеральным законом от 2 мая 2006 года № 59-ФЗ «О порядке рассмот</w:t>
      </w:r>
      <w:r>
        <w:softHyphen/>
        <w:t>рения обращений граждан Российской Федерации»;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Жилищным Кодексом Российской Федерации;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Земельным Кодексом Российской Федерации от 25 октября 2001 года № 136-ФЗ;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Гражданским Кодексом Российской Федерации от 30 ноября 1994 года № 51-ФЗ;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-Федеральным законом от 24.11.1995 года №181-ФЗ «О социальной защите инвалидов в Российской Федерации»;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1.4. Результат предоставления муниципальной услуги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Результатом предоставления муниципальной услуги является предоставление  порубочного билета  и (или) разрешения на пересадку  деревьев и кустарников на территории муниципального образования «Кестымское» Балезинского района Удмуртской Республики, либо мотивированный отказ в предоставлении муниципальной услуги в письменной форме.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1.5. Описание заявителей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В качестве заявителя выступают - граждане, индивидуальные предпри</w:t>
      </w:r>
      <w:r>
        <w:softHyphen/>
        <w:t>ниматели, юридические лица, независимо от организационно-правовой формы собственности, имеющие намерение получить  порубочный  билет  и (или) разрешение на пересадку  деревьев и кустарников</w:t>
      </w:r>
      <w:r>
        <w:rPr>
          <w:color w:val="FF0066"/>
        </w:rPr>
        <w:t xml:space="preserve"> </w:t>
      </w:r>
      <w:r>
        <w:t xml:space="preserve"> на землях населенных пунктов  муниципального образования «Кестымское» Балезинского района Удмуртской Республики (далее - заявители).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</w:rPr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</w:rPr>
      </w:pPr>
      <w:r>
        <w:rPr>
          <w:rStyle w:val="a4"/>
        </w:rPr>
        <w:t>РАЗДЕЛ II. ТРЕБОВАНИЯ К ПОРЯДКУ ПРЕДОСТАВЛЕНИЯ УСЛУГИ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2.1.Порядок информирования о предоставлении муниципальной услуги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2.1.1. Информация о месте нахождения и графике работы Администра</w:t>
      </w:r>
      <w:r>
        <w:softHyphen/>
        <w:t>ции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Муниципальную услугу осуществляет администрация муниципального образования «Кестымское» Балезинского района Удмуртской Республики по адресу:</w:t>
      </w:r>
      <w:r>
        <w:rPr>
          <w:b/>
        </w:rPr>
        <w:t xml:space="preserve"> </w:t>
      </w:r>
      <w:r>
        <w:t>427521, Балезинский район, дер.Кестым, ул.Школьная, д.8.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График работы: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0"/>
        <w:gridCol w:w="5340"/>
      </w:tblGrid>
      <w:tr w:rsidR="00953A1D" w:rsidTr="00953A1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День недели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Время приема и консультирования</w:t>
            </w:r>
          </w:p>
        </w:tc>
      </w:tr>
      <w:tr w:rsidR="00953A1D" w:rsidTr="00953A1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Понедельник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С 8-00 до 16.00, перерыв с 12-00 до 13-00</w:t>
            </w:r>
          </w:p>
        </w:tc>
      </w:tr>
      <w:tr w:rsidR="00953A1D" w:rsidTr="00953A1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Вторник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С 8-00 до 16-00, перерыв с 12-00 до 13-00</w:t>
            </w:r>
          </w:p>
        </w:tc>
      </w:tr>
      <w:tr w:rsidR="00953A1D" w:rsidTr="00953A1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Среда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С 8-00 до 16-00, перерыв с 12-00 до 13-00</w:t>
            </w:r>
          </w:p>
        </w:tc>
      </w:tr>
      <w:tr w:rsidR="00953A1D" w:rsidTr="00953A1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Четверг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С 8-00 до 16-00, перерыв с 12-00 до 13-00</w:t>
            </w:r>
          </w:p>
        </w:tc>
      </w:tr>
      <w:tr w:rsidR="00953A1D" w:rsidTr="00953A1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Пятница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С 8-00 до 16-00, перерыв с 12-00 до 13-00</w:t>
            </w:r>
          </w:p>
        </w:tc>
      </w:tr>
      <w:tr w:rsidR="00953A1D" w:rsidTr="00953A1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Суббота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Выходной день</w:t>
            </w:r>
          </w:p>
        </w:tc>
      </w:tr>
      <w:tr w:rsidR="00953A1D" w:rsidTr="00953A1D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Воскресенье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953A1D" w:rsidRDefault="00953A1D">
            <w:pPr>
              <w:pStyle w:val="a5"/>
              <w:spacing w:before="0" w:beforeAutospacing="0" w:after="0"/>
              <w:ind w:firstLine="709"/>
              <w:jc w:val="both"/>
            </w:pPr>
            <w:r>
              <w:t>Выходной день</w:t>
            </w:r>
          </w:p>
        </w:tc>
      </w:tr>
    </w:tbl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Телефон: 8 (341-66) 5-41-20;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 xml:space="preserve">Адрес электронной почты: </w:t>
      </w:r>
      <w:r>
        <w:rPr>
          <w:lang w:val="en-US"/>
        </w:rPr>
        <w:t>kestim</w:t>
      </w:r>
      <w:r>
        <w:t>@</w:t>
      </w:r>
      <w:r>
        <w:rPr>
          <w:lang w:val="en-US"/>
        </w:rPr>
        <w:t>udm</w:t>
      </w:r>
      <w:r>
        <w:t>.</w:t>
      </w:r>
      <w:r>
        <w:rPr>
          <w:lang w:val="en-US"/>
        </w:rPr>
        <w:t>net</w:t>
      </w:r>
      <w:r>
        <w:t>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2.1.2. Порядок получения информации заявителями по вопросам предо</w:t>
      </w:r>
      <w:r>
        <w:softHyphen/>
        <w:t>ставления муниципальной услуги.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Консультации предоставляются уполномоченным сотрудником админи</w:t>
      </w:r>
      <w:r>
        <w:softHyphen/>
        <w:t>страции при личном обращении граждан, посредством телефона, электронной почты.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Консультации предоставляются по следующим вопросам: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о процедуре предоставления муниципальной услуги;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о перечне предоставляемых документов и предъявляемых к ним требо</w:t>
      </w:r>
      <w:r>
        <w:softHyphen/>
        <w:t>ваниям;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о времени приёма заявителей;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о сроке предоставления муниципальной услуги;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о порядке обжалования действий (бездействий) и решений, осуще</w:t>
      </w:r>
      <w:r>
        <w:softHyphen/>
        <w:t>ствляемых и принимаемых в ходе исполнения муниципальной услуги.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Основными требованиями к консультированию заявителей являются: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lastRenderedPageBreak/>
        <w:t>- достоверность предоставляемой информации;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чёткость в изложении информации;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полнота информирования;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доступность получения информации;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оперативность предоставления информации.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Консультирование заявителей проводится в форме: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устного консультирования;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письменного консультирования.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Индивидуальное устное консультирование осуществляется сотрудниками администрации при обращении заявителей за информацией лично или по теле</w:t>
      </w:r>
      <w: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softHyphen/>
        <w:t>телю.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>
        <w:softHyphen/>
        <w:t>никами администрации в порядке очереди. При отсутствии очереди время ожи</w:t>
      </w:r>
      <w:r>
        <w:softHyphen/>
        <w:t>дания заявителя при индивидуальном устном консультировании не может пре</w:t>
      </w:r>
      <w:r>
        <w:softHyphen/>
        <w:t>вышать 5 минут. Индивидуальное устное консультирование каждого заявителя сотрудником администрации осуществляется не более 10 минут.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15  минут.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При ответе на телефонные звонки сотрудник администрации, осуще</w:t>
      </w:r>
      <w:r>
        <w:softHyphen/>
        <w:t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>
        <w:softHyphen/>
        <w:t>димой информацией в письменном виде, либо назначить другое удобное для заявителя время для устного консультирования.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При индивидуальном письменном консультировании ответ направляется заявителю в течение 15 дней со дня поступления обращения.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2.1.3. Порядок, форма и место размещения информации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Информация о порядке предоставления настоящей муниципальной услу</w:t>
      </w:r>
      <w:r>
        <w:softHyphen/>
        <w:t>ги, в том числе о перечне документов, представляемых заявителем для получе</w:t>
      </w:r>
      <w:r>
        <w:softHyphen/>
        <w:t>ния муниципальной услуги размещается в информационных материалах в по</w:t>
      </w:r>
      <w:r>
        <w:softHyphen/>
        <w:t>мещении администрации муниципального образования «Кестымское» Балезинского района Удмуртской Республики.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</w:rPr>
      </w:pPr>
      <w:r>
        <w:rPr>
          <w:rStyle w:val="a4"/>
        </w:rPr>
        <w:t>2.2. Сроки предоставления муниципальной услуги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 xml:space="preserve">    Администрация муниципального образования «Кестымское» после составления  акта обследования по установленной форме предоставляет порубочный  билет  и (или) разрешение на пересадку  деревьев и кустарников  в течение 3 дней. 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lastRenderedPageBreak/>
        <w:t>Для получения муниципальной услуги заявитель предоставляет  имя главы муниципального образования «Кестымское» письмо-заявку по установленной форме (приложение № 1). К заявлению прилагаются следующие документы: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правоустанавливающие документы на земельный участок;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градостроительный план земельного участка;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информация о сроке выполнения работ;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банковские реквизиты заявителя.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Заявление подлежит принятию к рассмотрению при наличии полного комплекта документации.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2.4.1. Основаниями для отказа в приёме заявлений являются: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отсутствие в заявлении обязательных сведений, предусмотренных фор</w:t>
      </w:r>
      <w:r>
        <w:softHyphen/>
        <w:t>мой заявления.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2.4.2. Основаниями для отказа в предоставлении муниципальной услуги являются: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неполный комплект документации, предусмотренной пунктом п. 2.3 на</w:t>
      </w:r>
      <w:r>
        <w:softHyphen/>
        <w:t>стоящего Регламента, либо недостоверность сведений, содержащихся в ней;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несоответствие представленных документов фактическим данным;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 xml:space="preserve">2.5. </w:t>
      </w:r>
      <w:r>
        <w:rPr>
          <w:b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 - вычислительным машинам и организации работы. СанПиН 2.2.2/2.4.1340-03».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rStyle w:val="312pt"/>
          <w:szCs w:val="24"/>
        </w:rPr>
        <w:t>Помещения должны</w:t>
      </w:r>
      <w:r>
        <w:rPr>
          <w:b w:val="0"/>
          <w:sz w:val="24"/>
          <w:szCs w:val="24"/>
        </w:rPr>
        <w:t xml:space="preserve">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территории, прилегающей к зданию Администрации, должны быть оборудованы бесплатные места для парковки, в том числе одно для транспортных средств инвалидов.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Вход в здание Администрации и выход из него должны быть оборудованы информационной табличкой (вывеской), содержащей наименование Администрации.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Помещения для непосредственного взаимодействия должностных лиц и граждан должны размещаться на нижних этажах здания.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Прием граждан должен осуществляться в специально выделенных для этих целей помещениях, заполнения запросов (заявлений) о предоставлении муниципальной услуги, места приема граждан.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физической нагрузки и возможностей для их размещения в здании.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отчества, дней и часов приема, времени перерыва на обед, технического перерыва.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соблюдения прав инвалидов на беспрепятственный доступ к объектам для получения муниципальной услуги обеспечивает инвалидам (включая инвалидов, использующих кресла-коляски и собак-проводников):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работниками Администрации;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РФ;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Прием граждан ведется специалистом по приему населения в порядке общей очереди либо по предварительной записи.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Специалист по приему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РФ и законодательством УР.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организации рабочих мест должностных лиц и мест по приему граждан в Администрации предусматривается возможность свободного входа и выхода из помещения.</w:t>
      </w:r>
    </w:p>
    <w:p w:rsidR="00953A1D" w:rsidRDefault="00953A1D" w:rsidP="00953A1D">
      <w:pPr>
        <w:pStyle w:val="40"/>
        <w:shd w:val="clear" w:color="auto" w:fill="auto"/>
        <w:spacing w:line="240" w:lineRule="auto"/>
        <w:ind w:firstLine="6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Гражданам предоставляется возможность осуществить запись на прием по телефону.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65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 определении времени приема по телефону специалист по приему населении назначает время на основании графика уже запланированного времени приема граждан и времени, удобного гражданину.</w:t>
      </w:r>
    </w:p>
    <w:p w:rsidR="00953A1D" w:rsidRDefault="00953A1D" w:rsidP="00953A1D">
      <w:pPr>
        <w:pStyle w:val="30"/>
        <w:shd w:val="clear" w:color="auto" w:fill="auto"/>
        <w:spacing w:before="0" w:after="0" w:line="240" w:lineRule="auto"/>
        <w:ind w:firstLine="658"/>
        <w:jc w:val="both"/>
        <w:rPr>
          <w:b w:val="0"/>
          <w:color w:val="0000FF"/>
          <w:sz w:val="24"/>
          <w:szCs w:val="24"/>
        </w:rPr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2.6. Оплата</w:t>
      </w:r>
      <w:r>
        <w:rPr>
          <w:rStyle w:val="apple-converted-space"/>
        </w:rPr>
        <w:t> </w:t>
      </w:r>
      <w:r>
        <w:rPr>
          <w:rStyle w:val="a4"/>
        </w:rPr>
        <w:t>за предоставление муниципальной услуги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Предоставление муниципальной услуги осуществляется на безвозмездной основе.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ind w:right="-142" w:firstLine="567"/>
        <w:jc w:val="both"/>
        <w:rPr>
          <w:b/>
        </w:rPr>
      </w:pPr>
      <w:r>
        <w:rPr>
          <w:b/>
        </w:rPr>
        <w:t>2.7. Иные 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953A1D" w:rsidRDefault="00953A1D" w:rsidP="00953A1D">
      <w:pPr>
        <w:ind w:firstLine="567"/>
        <w:jc w:val="both"/>
      </w:pPr>
    </w:p>
    <w:p w:rsidR="00953A1D" w:rsidRDefault="00953A1D" w:rsidP="00953A1D">
      <w:pPr>
        <w:ind w:firstLine="567"/>
        <w:jc w:val="both"/>
      </w:pPr>
      <w:r>
        <w:t>2.7.1. Особенности предоставления муниципальной услуги в многофункциональном центре.</w:t>
      </w:r>
    </w:p>
    <w:p w:rsidR="00953A1D" w:rsidRDefault="00953A1D" w:rsidP="00953A1D">
      <w:pPr>
        <w:jc w:val="both"/>
      </w:pPr>
      <w:r>
        <w:t>При наличии соглашения между Администрацией МО «Кестымское»  и МАУ «МФЦ», Заявитель может обратиться за получением муниципальной услуги в МАУ «МФЦ».</w:t>
      </w:r>
    </w:p>
    <w:p w:rsidR="00953A1D" w:rsidRDefault="00953A1D" w:rsidP="00953A1D">
      <w:pPr>
        <w:ind w:firstLine="567"/>
        <w:jc w:val="both"/>
      </w:pPr>
      <w:r>
        <w:t>Прием заявлений   может осуществляться Муниципальным автономным учреждением «Многофункциональный центр предоставления государственных и муниципальных услуг в Балезинском районе» (далее - МАУ «МФЦ»), который  представляет  документы в Администрацию МО «Кестымское».</w:t>
      </w:r>
    </w:p>
    <w:p w:rsidR="00953A1D" w:rsidRDefault="00953A1D" w:rsidP="00953A1D">
      <w:pPr>
        <w:jc w:val="both"/>
      </w:pPr>
      <w:r>
        <w:t>При обращении заявителей  в МАУ «МФЦ» документы они представляют согласно пункту 2.5 настоящего Регламента.</w:t>
      </w:r>
    </w:p>
    <w:p w:rsidR="00953A1D" w:rsidRDefault="00953A1D" w:rsidP="00953A1D">
      <w:pPr>
        <w:jc w:val="both"/>
      </w:pPr>
      <w:r>
        <w:t>Информирование и консультирование заявителей по вопросам предоставления муниципальной услуги может также осуществляться специалистами МАУ «МФЦ».</w:t>
      </w:r>
    </w:p>
    <w:p w:rsidR="00953A1D" w:rsidRDefault="00953A1D" w:rsidP="00953A1D">
      <w:pPr>
        <w:ind w:firstLine="567"/>
        <w:jc w:val="both"/>
      </w:pPr>
      <w:r>
        <w:t>Предоставление муниципальной услуги в МАУ «МФЦ» осуществляется в соответствии с 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МАУ «МФЦ» без участия Заявителя в соответствии с нормативными правовыми актами и соглашением о взаимодействии.</w:t>
      </w:r>
    </w:p>
    <w:p w:rsidR="00953A1D" w:rsidRDefault="00953A1D" w:rsidP="00953A1D">
      <w:pPr>
        <w:ind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не допускается взимание с заявителя платы за оказание муниципальных услуг, а также услуг, которые являются необходимыми и обязательными для предоставления муниципальных услуг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муниципальные услуги, а также услуги, которые являются необходимыми и обязательными для предоставления  муниципальных услуг, оказываются за счет средств Заявителя.</w:t>
      </w:r>
    </w:p>
    <w:p w:rsidR="00953A1D" w:rsidRDefault="00953A1D" w:rsidP="00953A1D">
      <w:pPr>
        <w:ind w:firstLine="567"/>
        <w:jc w:val="both"/>
      </w:pPr>
      <w:r>
        <w:t>2.7.2. Особенности предоставления муниципальной услуги в электронном виде.</w:t>
      </w:r>
    </w:p>
    <w:p w:rsidR="00953A1D" w:rsidRDefault="00953A1D" w:rsidP="00953A1D">
      <w:pPr>
        <w:ind w:firstLine="567"/>
        <w:jc w:val="both"/>
      </w:pPr>
      <w:r>
        <w:t xml:space="preserve"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инфомата), а также посредством использования универсальной электронной карты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</w:t>
      </w:r>
      <w:r>
        <w:lastRenderedPageBreak/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пароля, или на основе идентификации данных, содержащихся на универсальной электронной карте.</w:t>
      </w:r>
    </w:p>
    <w:p w:rsidR="00953A1D" w:rsidRDefault="00953A1D" w:rsidP="00953A1D">
      <w:pPr>
        <w:ind w:firstLine="567"/>
        <w:jc w:val="both"/>
      </w:pPr>
      <w:r>
        <w:t>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приложений, записанных на электронном носителе универсальной электронной карты, в соответствии со статьей 23 Федерального закона от 27 июля 2010 года № 210-ФЗ «Об организации предоставления государственных и муниципальных услуг».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</w:rPr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</w:rPr>
      </w:pPr>
      <w:r>
        <w:rPr>
          <w:rStyle w:val="a4"/>
        </w:rPr>
        <w:t>РАЗДЕЛ III. АДМИНИСТРАТИВНЫЕ ПРОЦЕДУРЫ.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Последовательность действий при предоставлении муниципальной услу</w:t>
      </w:r>
      <w:r>
        <w:softHyphen/>
        <w:t>ги:</w:t>
      </w:r>
    </w:p>
    <w:p w:rsidR="00953A1D" w:rsidRDefault="00953A1D" w:rsidP="00953A1D">
      <w:pPr>
        <w:numPr>
          <w:ilvl w:val="0"/>
          <w:numId w:val="2"/>
        </w:numPr>
        <w:shd w:val="clear" w:color="auto" w:fill="FFFFFF"/>
        <w:ind w:left="0" w:firstLine="709"/>
        <w:jc w:val="both"/>
      </w:pPr>
      <w:r>
        <w:t>Приём заявлений.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2. Рассмотрение и принятие решения по заявлению на предоставление порубочно</w:t>
      </w:r>
      <w:r>
        <w:softHyphen/>
        <w:t>го билета и (или) разрешения на  пересадку деревьев и кустарников.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3. Оформление и предоставление порубочного билета и (или) разрешения на  пересадку деревьев и кустарников, отказ в оформлении и предоставлении порубочного билета и (или) разрешения на  пересадку деревьев и кустарников.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3.1. Приём и регистрация заявлений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Основанием для начала процедуры оформления и предоставления  порубочного билета и (или) разрешения на  пересадку деревьев и кустарников является поступление в администрацию муниципального образования «Кестымское» письменного заявления: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по почте;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доставленное заявителем лично.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Заявления, направленные в администрацию муниципального образования «Кестымское» 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>
        <w:softHyphen/>
        <w:t>метку о принятии заявления с указанием присвоенного регистрационного по</w:t>
      </w:r>
      <w:r>
        <w:softHyphen/>
        <w:t>рядкового номера.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В случае возникновения у заявителя вопросов он направляется к сотруд</w:t>
      </w:r>
      <w:r>
        <w:softHyphen/>
        <w:t>нику, осуществляющему приём и консультации по муниципальной услуге. Со</w:t>
      </w:r>
      <w: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После регистрации заявление передаётся в порядке делопроизводства на рассмотрение главе муниципального образования «Кестымское» в соответствии со своей компетенцией направляет заявление сотруднику админи</w:t>
      </w:r>
      <w:r>
        <w:softHyphen/>
        <w:t>страции для организации исполнения муниципальной услуги. Сотрудник при</w:t>
      </w:r>
      <w:r>
        <w:softHyphen/>
        <w:t>нимает заявление для исполнения муниципальной услуги.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3.2. Рассмотрение и принятие решения по заявлению на предоставление порубочного билета и (или) разрешения на пересадку деревьев и кустарников.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3.2.1. Основанием для начала процедуры рассмотрения и принятия реше</w:t>
      </w:r>
      <w:r>
        <w:softHyphen/>
        <w:t xml:space="preserve">ния по предоставлению порубочного билета  и (или) разрешения на </w:t>
      </w:r>
      <w:r>
        <w:rPr>
          <w:rStyle w:val="apple-converted-space"/>
          <w:b/>
          <w:bCs/>
        </w:rPr>
        <w:t> </w:t>
      </w:r>
      <w:r>
        <w:t>пересадку деревьев и кустарников</w:t>
      </w:r>
      <w:r>
        <w:rPr>
          <w:rStyle w:val="a4"/>
        </w:rPr>
        <w:t xml:space="preserve"> </w:t>
      </w:r>
      <w:r>
        <w:rPr>
          <w:rStyle w:val="apple-converted-space"/>
        </w:rPr>
        <w:t> </w:t>
      </w:r>
      <w:r>
        <w:t>является получение сотрудником администрации заявления и пакета докумен</w:t>
      </w:r>
      <w:r>
        <w:softHyphen/>
        <w:t>тов с отметкой о регистрации.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Сотрудник администрации осуществляет проверку поступившего заявле</w:t>
      </w:r>
      <w:r>
        <w:softHyphen/>
        <w:t>ния и прилагаемых документов на соответствие настоящему Регламенту.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3.2..2. Муниципальная услуга предоставляется на бесплатной основе.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lastRenderedPageBreak/>
        <w:t>3.3. Оформление и предоставление порубочного билета и (или) разрешения на пересадку деревьев и кустарников.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3.3.1 Оформление и предоставление  порубочного билета.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Порубочный билет и (или) разрешение на пересадку деревьев и кустарников оформляется сотрудником администрации, рассматри</w:t>
      </w:r>
      <w:r>
        <w:softHyphen/>
        <w:t>вающим соответствующее заявление, и утверждается главой муниципального образования «Кестымское».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Утверждённый порубочный билет и (или) разрешение на пересадку деревьев и кустарников  выдаётся сотрудником администрации заявителю лично, с отметкой в журнале регистрации и выдачи порубочных би</w:t>
      </w:r>
      <w:r>
        <w:softHyphen/>
        <w:t>летов, либо почтовым отправлением с сопроводительным письмом за подписью главы муниципального образования «Кестымское». Порубочный билет и (или) разрешение на пересадку деревьев и кустарников выдается сроком, не превышающим один год.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3.3.2. Оформление отказа в предоставлении  порубочного билета и (или) разрешения на пересадку деревьев и кустарников.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>
        <w:softHyphen/>
        <w:t>пальной услуги в соответствии с п.2.4.2. настоящего Регламента, готовит пись</w:t>
      </w:r>
      <w:r>
        <w:softHyphen/>
        <w:t>мо в двух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Подготовленное письмо об отказе в предоставлении муниципальной услу</w:t>
      </w:r>
      <w:r>
        <w:softHyphen/>
        <w:t>ги направляется в порядке делопроизводства на подпись главе муниципального образования «Кестымское» с последующей регистрацией в журнале исходящей корреспонденции.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Один экземпляр письма с отказом в оформлении, согласовании и утвер</w:t>
      </w:r>
      <w:r>
        <w:softHyphen/>
        <w:t>ждении порубочного билета и (или) разрешения на пересадку деревьев и кустарников направляется в адрес заявителя. Второй экземпляр направляется для хранения в порядке делопроизводства.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РАЗДЕЛ IV. Формы контроля за исполнением административного регламента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4.1. Текущий контроль за принятием решений, соблюдением последова</w:t>
      </w:r>
      <w:r>
        <w:softHyphen/>
        <w:t>тельности действий, определенных административными процедурами по испол</w:t>
      </w:r>
      <w:r>
        <w:softHyphen/>
        <w:t>нению муниципальной услуги, осуществляет глава муниципального образования «Кестымское».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softHyphen/>
        <w:t xml:space="preserve">го административного Регламента, федеральных законов, законов Удмуртской Республики, муниципальных правовых актов органов местного самоуправления муниципального образования «Кестымское». 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4.4. Проверки полноты и качества предоставления муниципальной услуги осуществляются на основании распоряжений главы муниципального образования «Кестымское».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4.5. Специалисты администрации, ответственные за выполнение админи</w:t>
      </w:r>
      <w:r>
        <w:softHyphen/>
        <w:t>стративных процедур, несут персональную ответственность за соблюдение сро</w:t>
      </w:r>
      <w:r>
        <w:softHyphen/>
        <w:t>ков, порядка, а также за полноту и качество выполнения действий в ходе предо</w:t>
      </w:r>
      <w:r>
        <w:softHyphen/>
        <w:t>ставления муниципальной услуги.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4.6. Персональная ответственность специалистов закрепляется в их должностных инструкциях.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lastRenderedPageBreak/>
        <w:t>4.7. Ответственность за организацию работы по предоставлению муници</w:t>
      </w:r>
      <w:r>
        <w:softHyphen/>
        <w:t>пальной услуги возлагается на главу муниципального образования «Кестымское».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</w:rPr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  <w:rPr>
          <w:rStyle w:val="a4"/>
          <w:sz w:val="28"/>
        </w:rPr>
      </w:pPr>
      <w:r>
        <w:rPr>
          <w:rStyle w:val="a4"/>
          <w:sz w:val="28"/>
        </w:rPr>
        <w:t>РАЗДЕЛ V.</w:t>
      </w:r>
      <w:r>
        <w:rPr>
          <w:rStyle w:val="apple-converted-space"/>
          <w:b/>
          <w:bCs/>
        </w:rPr>
        <w:t> </w:t>
      </w:r>
      <w:r>
        <w:rPr>
          <w:sz w:val="28"/>
        </w:rPr>
        <w:t>Д</w:t>
      </w:r>
      <w:r>
        <w:rPr>
          <w:rStyle w:val="a4"/>
          <w:sz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5.1. Заявитель имеет право на обжалование действий (бездействия) ответ</w:t>
      </w:r>
      <w:r>
        <w:softHyphen/>
        <w:t>ственного должностного лица администрации муниципального образования «Кестымское»,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муниципального образования «Кестымское».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5.3. Заявитель может обратиться с жалобой, в том числе в следующих случаях: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1) нарушение срока регистрации запроса заявителя о предоставлении му</w:t>
      </w:r>
      <w:r>
        <w:softHyphen/>
        <w:t>ниципальной услуги;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2) нарушение срока предоставления муниципальной услуги;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3) требование у заявителя документов, не предусмотренных нормативны</w:t>
      </w:r>
      <w:r>
        <w:softHyphen/>
        <w:t>ми правовыми актами Российской Федерации, нормативными правовыми акта</w:t>
      </w:r>
      <w: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softHyphen/>
        <w:t>ми правовыми актами субъектов Российской Федерации, муниципальными пра</w:t>
      </w:r>
      <w:r>
        <w:softHyphen/>
        <w:t>вовыми актами;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7) отказ органа, предоставляющего муниципальную услугу, должностно</w:t>
      </w:r>
      <w:r>
        <w:softHyphen/>
        <w:t>го лица органа, предоставляющего муниципальную услугу, в исправлении допу</w:t>
      </w:r>
      <w:r>
        <w:softHyphen/>
        <w:t>щенных опечаток и ошибок в выданных в результате предоставления муници</w:t>
      </w:r>
      <w:r>
        <w:softHyphen/>
        <w:t>пальной услуги документах либо нарушение установленного срока таких ис</w:t>
      </w:r>
      <w:r>
        <w:softHyphen/>
        <w:t>правлений.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5.4. Жалоба может быть подана в форме письменного обращения на бу</w:t>
      </w:r>
      <w:r>
        <w:softHyphen/>
        <w:t>мажном носителе либо в электронной форме.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 «Балезинский район», раздел муниципальное образование «Кестымское» единого портала государственных и муниципаль</w:t>
      </w:r>
      <w:r>
        <w:softHyphen/>
        <w:t>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5.6. Жалоба должна содержать: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lastRenderedPageBreak/>
        <w:t>- юридического лица, а также номер (номера) контактно</w:t>
      </w:r>
      <w:r>
        <w:softHyphen/>
        <w:t>го телефона, адрес (адреса) электронной почты (при наличии) и почтовый ад</w:t>
      </w:r>
      <w:r>
        <w:softHyphen/>
        <w:t>рес, по которым должен быть направлен ответ заявителю;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softHyphen/>
        <w:t>ставляющего муниципальную услугу либо муниципального служащего;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услугу, либо му</w:t>
      </w:r>
      <w:r>
        <w:softHyphen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rPr>
          <w:rStyle w:val="a4"/>
        </w:rPr>
        <w:t>5.7. Сроки рассмотрения жалобы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5.7.1. В случае, если жалоба подана заявителем в орган, в компетенцию ко</w:t>
      </w:r>
      <w: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>
        <w:softHyphen/>
        <w:t>направлении жалобы.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5.7.3. В случае обжалования отказа органа, предоставляющего государ</w:t>
      </w:r>
      <w: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softHyphen/>
        <w:t>телем нарушения установленного срока таких исправлений жалоба рассматри</w:t>
      </w:r>
      <w:r>
        <w:softHyphen/>
        <w:t>вается в течение 5 рабочих дней со дня ее регистрации.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Срок рассмотрения жалобы исчисляется со дня ее регистрации в уполно</w:t>
      </w:r>
      <w:r>
        <w:softHyphen/>
        <w:t>моченном на ее рассмотрение органе.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>
        <w:softHyphen/>
        <w:t>ностным лицам для рассмотрения и (или) ответа.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5.9. По результатам рассмотрения жалобы администрация муниципального образования «Кестымское» , принимает одно из следующих решений: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softHyphen/>
        <w:t>пальными правовыми актами, а также в иных формах;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- отказывает в удовлетворении жалобы.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5.10. В случае установления в ходе или по результатам рассмотрения жа</w:t>
      </w:r>
      <w: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>
        <w:softHyphen/>
        <w:t>медлительно направляет имеющиеся материалы в органы прокуратуры.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>
        <w:softHyphen/>
        <w:t>ностного лица в порядке, предусмотренном действующим законодательством.</w:t>
      </w:r>
    </w:p>
    <w:p w:rsidR="00953A1D" w:rsidRDefault="00953A1D" w:rsidP="00953A1D">
      <w:pPr>
        <w:pStyle w:val="a5"/>
        <w:shd w:val="clear" w:color="auto" w:fill="FFFFFF"/>
        <w:spacing w:before="0" w:beforeAutospacing="0" w:after="0"/>
        <w:ind w:firstLine="709"/>
        <w:jc w:val="both"/>
      </w:pPr>
      <w:r>
        <w:t> </w:t>
      </w: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</w:p>
    <w:p w:rsidR="00953A1D" w:rsidRDefault="00953A1D" w:rsidP="00953A1D">
      <w:pPr>
        <w:spacing w:before="100" w:beforeAutospacing="1" w:after="100" w:afterAutospacing="1"/>
        <w:jc w:val="right"/>
      </w:pPr>
      <w:r>
        <w:t>Приложение № 1</w:t>
      </w:r>
    </w:p>
    <w:p w:rsidR="00953A1D" w:rsidRDefault="00953A1D" w:rsidP="00953A1D">
      <w:pPr>
        <w:spacing w:before="100" w:beforeAutospacing="1" w:after="100" w:afterAutospacing="1"/>
        <w:ind w:left="5528"/>
        <w:jc w:val="both"/>
      </w:pPr>
      <w:r>
        <w:t xml:space="preserve">к административному регламенту предоставления администрацией муниципального образования «Кестымское» муниципальной услуги «Предоставление порубочного билета и (или) разрешения на пересадку деревьев и кустарников» </w:t>
      </w:r>
    </w:p>
    <w:p w:rsidR="00953A1D" w:rsidRDefault="00953A1D" w:rsidP="00953A1D">
      <w:pPr>
        <w:spacing w:before="100" w:beforeAutospacing="1" w:after="100" w:afterAutospacing="1"/>
        <w:jc w:val="right"/>
      </w:pPr>
      <w:r>
        <w:t>Главе муниципального образования «Кестымское»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67"/>
        <w:gridCol w:w="666"/>
        <w:gridCol w:w="431"/>
        <w:gridCol w:w="666"/>
        <w:gridCol w:w="311"/>
        <w:gridCol w:w="616"/>
        <w:gridCol w:w="1124"/>
        <w:gridCol w:w="274"/>
        <w:gridCol w:w="4600"/>
      </w:tblGrid>
      <w:tr w:rsidR="00953A1D" w:rsidTr="00953A1D">
        <w:trPr>
          <w:tblCellSpacing w:w="0" w:type="dxa"/>
        </w:trPr>
        <w:tc>
          <w:tcPr>
            <w:tcW w:w="4597" w:type="dxa"/>
            <w:gridSpan w:val="7"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</w:tr>
      <w:tr w:rsidR="00953A1D" w:rsidTr="00953A1D">
        <w:trPr>
          <w:tblCellSpacing w:w="0" w:type="dxa"/>
        </w:trPr>
        <w:tc>
          <w:tcPr>
            <w:tcW w:w="4597" w:type="dxa"/>
            <w:gridSpan w:val="7"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организации/ Ф.И.О. ИП полностью</w:t>
            </w:r>
          </w:p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</w:tr>
      <w:tr w:rsidR="00953A1D" w:rsidTr="00953A1D">
        <w:trPr>
          <w:tblCellSpacing w:w="0" w:type="dxa"/>
        </w:trPr>
        <w:tc>
          <w:tcPr>
            <w:tcW w:w="4597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/>
            <w:vAlign w:val="center"/>
            <w:hideMark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</w:tr>
      <w:tr w:rsidR="00953A1D" w:rsidTr="00953A1D">
        <w:trPr>
          <w:tblCellSpacing w:w="0" w:type="dxa"/>
        </w:trPr>
        <w:tc>
          <w:tcPr>
            <w:tcW w:w="4597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83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4597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83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953A1D" w:rsidTr="00953A1D">
        <w:trPr>
          <w:tblCellSpacing w:w="0" w:type="dxa"/>
        </w:trPr>
        <w:tc>
          <w:tcPr>
            <w:tcW w:w="4597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83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686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8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3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4597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   месяц               год                       исх. номер</w:t>
            </w:r>
          </w:p>
        </w:tc>
        <w:tc>
          <w:tcPr>
            <w:tcW w:w="283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686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29"/>
        <w:gridCol w:w="1029"/>
        <w:gridCol w:w="846"/>
        <w:gridCol w:w="2531"/>
        <w:gridCol w:w="3730"/>
        <w:gridCol w:w="90"/>
      </w:tblGrid>
      <w:tr w:rsidR="00953A1D" w:rsidTr="00953A1D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Прошу  Вас   выдать  порубочный  билет  на  вырубку  (пересадку,  обрезку)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зеленых насаждений, расположенных по адресу: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 </w:t>
            </w:r>
          </w:p>
        </w:tc>
        <w:tc>
          <w:tcPr>
            <w:tcW w:w="8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Ф.И.О., телефон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- должность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953A1D" w:rsidTr="00953A1D">
        <w:trPr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Ф.И.О., тел.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3A1D" w:rsidRDefault="00953A1D" w:rsidP="00953A1D">
      <w:pPr>
        <w:pStyle w:val="NoSpacing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*Копии документов должны быть заверены </w:t>
      </w:r>
      <w:r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  <w:t>на каждом листе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  подписью руководителя и оттиском печати организации/ИП).</w:t>
      </w: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A1D" w:rsidRDefault="00953A1D" w:rsidP="00953A1D">
      <w:pPr>
        <w:spacing w:before="100" w:beforeAutospacing="1" w:after="100" w:afterAutospacing="1"/>
        <w:jc w:val="right"/>
      </w:pPr>
      <w:r>
        <w:t>Приложение № 2</w:t>
      </w:r>
    </w:p>
    <w:p w:rsidR="00953A1D" w:rsidRDefault="00953A1D" w:rsidP="00953A1D">
      <w:pPr>
        <w:spacing w:before="100" w:beforeAutospacing="1" w:after="100" w:afterAutospacing="1"/>
        <w:ind w:left="5528"/>
        <w:jc w:val="both"/>
      </w:pPr>
      <w:r>
        <w:t xml:space="preserve">к административному регламенту предоставления администрацией муниципального образования «Кестымское» муниципальной услуги «Предоставление порубочного билета и (или) разрешения на пересадку деревьев и кустарников» </w:t>
      </w:r>
    </w:p>
    <w:p w:rsidR="00953A1D" w:rsidRDefault="00953A1D" w:rsidP="00953A1D">
      <w:pPr>
        <w:spacing w:before="100" w:beforeAutospacing="1" w:after="100" w:afterAutospacing="1"/>
        <w:jc w:val="right"/>
      </w:pPr>
      <w:r>
        <w:lastRenderedPageBreak/>
        <w:t>Главе муниципального образования «Кестымское»</w:t>
      </w: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88"/>
        <w:gridCol w:w="689"/>
        <w:gridCol w:w="435"/>
        <w:gridCol w:w="689"/>
        <w:gridCol w:w="315"/>
        <w:gridCol w:w="629"/>
        <w:gridCol w:w="1168"/>
        <w:gridCol w:w="284"/>
        <w:gridCol w:w="4778"/>
      </w:tblGrid>
      <w:tr w:rsidR="00953A1D" w:rsidTr="00953A1D">
        <w:trPr>
          <w:tblCellSpacing w:w="0" w:type="dxa"/>
        </w:trPr>
        <w:tc>
          <w:tcPr>
            <w:tcW w:w="4613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 организации/ Ф.И.О. ИП полностью</w:t>
            </w:r>
          </w:p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</w:tr>
      <w:tr w:rsidR="00953A1D" w:rsidTr="00953A1D">
        <w:trPr>
          <w:tblCellSpacing w:w="0" w:type="dxa"/>
        </w:trPr>
        <w:tc>
          <w:tcPr>
            <w:tcW w:w="4613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Merge/>
            <w:vAlign w:val="center"/>
            <w:hideMark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A1D" w:rsidRDefault="00953A1D">
            <w:pPr>
              <w:rPr>
                <w:sz w:val="20"/>
                <w:szCs w:val="20"/>
              </w:rPr>
            </w:pPr>
          </w:p>
        </w:tc>
      </w:tr>
      <w:tr w:rsidR="00953A1D" w:rsidTr="00953A1D">
        <w:trPr>
          <w:tblCellSpacing w:w="0" w:type="dxa"/>
        </w:trPr>
        <w:tc>
          <w:tcPr>
            <w:tcW w:w="4613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84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4613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84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953A1D" w:rsidTr="00953A1D">
        <w:trPr>
          <w:tblCellSpacing w:w="0" w:type="dxa"/>
        </w:trPr>
        <w:tc>
          <w:tcPr>
            <w:tcW w:w="4613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84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688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9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8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4613" w:type="dxa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   месяц               год                       исх. номер</w:t>
            </w:r>
          </w:p>
        </w:tc>
        <w:tc>
          <w:tcPr>
            <w:tcW w:w="284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688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34"/>
        <w:gridCol w:w="1033"/>
        <w:gridCol w:w="1407"/>
        <w:gridCol w:w="704"/>
        <w:gridCol w:w="988"/>
        <w:gridCol w:w="689"/>
        <w:gridCol w:w="300"/>
        <w:gridCol w:w="704"/>
        <w:gridCol w:w="569"/>
        <w:gridCol w:w="584"/>
        <w:gridCol w:w="973"/>
        <w:gridCol w:w="120"/>
      </w:tblGrid>
      <w:tr w:rsidR="00953A1D" w:rsidTr="00953A1D">
        <w:trPr>
          <w:tblCellSpacing w:w="0" w:type="dxa"/>
        </w:trPr>
        <w:tc>
          <w:tcPr>
            <w:tcW w:w="9705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577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Вас закрыть порубочный билет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связи  с</w:t>
            </w:r>
          </w:p>
        </w:tc>
        <w:tc>
          <w:tcPr>
            <w:tcW w:w="80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Ф.И.О., телефон</w:t>
            </w:r>
          </w:p>
        </w:tc>
      </w:tr>
      <w:tr w:rsidR="00953A1D" w:rsidTr="00953A1D">
        <w:trPr>
          <w:tblCellSpacing w:w="0" w:type="dxa"/>
        </w:trPr>
        <w:tc>
          <w:tcPr>
            <w:tcW w:w="40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Порубочный билет (оригинал)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10"/>
        <w:gridCol w:w="2548"/>
        <w:gridCol w:w="2422"/>
        <w:gridCol w:w="3575"/>
      </w:tblGrid>
      <w:tr w:rsidR="00953A1D" w:rsidTr="00953A1D">
        <w:trPr>
          <w:tblCellSpacing w:w="0" w:type="dxa"/>
        </w:trPr>
        <w:tc>
          <w:tcPr>
            <w:tcW w:w="3510" w:type="dxa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3510" w:type="dxa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- должность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9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953A1D" w:rsidTr="00953A1D">
        <w:trPr>
          <w:tblCellSpacing w:w="0" w:type="dxa"/>
        </w:trPr>
        <w:tc>
          <w:tcPr>
            <w:tcW w:w="3510" w:type="dxa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3510" w:type="dxa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3510" w:type="dxa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55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3510" w:type="dxa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3510" w:type="dxa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81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270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0" w:type="dxa"/>
        </w:trPr>
        <w:tc>
          <w:tcPr>
            <w:tcW w:w="81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3A1D" w:rsidRDefault="00953A1D" w:rsidP="00953A1D">
      <w:pPr>
        <w:spacing w:before="100" w:beforeAutospacing="1" w:after="100" w:afterAutospacing="1"/>
        <w:jc w:val="both"/>
        <w:rPr>
          <w:color w:val="800080"/>
        </w:rPr>
      </w:pPr>
    </w:p>
    <w:p w:rsidR="00953A1D" w:rsidRDefault="00953A1D" w:rsidP="00953A1D">
      <w:pPr>
        <w:spacing w:before="100" w:beforeAutospacing="1" w:after="100" w:afterAutospacing="1"/>
        <w:jc w:val="both"/>
        <w:rPr>
          <w:color w:val="800080"/>
        </w:rPr>
      </w:pPr>
    </w:p>
    <w:p w:rsidR="00953A1D" w:rsidRDefault="00953A1D" w:rsidP="00953A1D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953A1D" w:rsidRDefault="00953A1D" w:rsidP="00953A1D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53A1D" w:rsidRDefault="00953A1D" w:rsidP="00953A1D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953A1D" w:rsidRDefault="00953A1D" w:rsidP="00953A1D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953A1D" w:rsidRDefault="00953A1D" w:rsidP="00953A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53A1D" w:rsidRDefault="00953A1D" w:rsidP="00953A1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«Кестымское»</w:t>
      </w:r>
    </w:p>
    <w:p w:rsidR="00953A1D" w:rsidRDefault="00953A1D" w:rsidP="00953A1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Балезинского района Удмуртской Республики</w:t>
      </w:r>
    </w:p>
    <w:p w:rsidR="00953A1D" w:rsidRDefault="00953A1D" w:rsidP="00953A1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3A1D" w:rsidRDefault="00953A1D" w:rsidP="00953A1D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ПОРУБОЧНЫЙ БИЛЕТ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105"/>
        <w:gridCol w:w="360"/>
        <w:gridCol w:w="625"/>
        <w:gridCol w:w="449"/>
        <w:gridCol w:w="90"/>
        <w:gridCol w:w="712"/>
        <w:gridCol w:w="185"/>
        <w:gridCol w:w="273"/>
        <w:gridCol w:w="90"/>
        <w:gridCol w:w="800"/>
        <w:gridCol w:w="625"/>
        <w:gridCol w:w="90"/>
        <w:gridCol w:w="449"/>
        <w:gridCol w:w="185"/>
        <w:gridCol w:w="273"/>
        <w:gridCol w:w="449"/>
        <w:gridCol w:w="660"/>
        <w:gridCol w:w="390"/>
        <w:gridCol w:w="98"/>
        <w:gridCol w:w="450"/>
        <w:gridCol w:w="1591"/>
        <w:gridCol w:w="90"/>
        <w:gridCol w:w="376"/>
      </w:tblGrid>
      <w:tr w:rsidR="00953A1D" w:rsidTr="00953A1D">
        <w:trPr>
          <w:tblCellSpacing w:w="15" w:type="dxa"/>
        </w:trPr>
        <w:tc>
          <w:tcPr>
            <w:tcW w:w="2250" w:type="pct"/>
            <w:gridSpan w:val="11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" w:type="pct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pct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0" w:type="pct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8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3A1D" w:rsidTr="00953A1D">
        <w:trPr>
          <w:tblCellSpacing w:w="15" w:type="dxa"/>
        </w:trPr>
        <w:tc>
          <w:tcPr>
            <w:tcW w:w="2250" w:type="pct"/>
            <w:gridSpan w:val="11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gridSpan w:val="1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 выдачи)</w:t>
            </w:r>
          </w:p>
        </w:tc>
      </w:tr>
      <w:tr w:rsidR="00953A1D" w:rsidTr="00953A1D">
        <w:trPr>
          <w:tblCellSpacing w:w="15" w:type="dxa"/>
        </w:trPr>
        <w:tc>
          <w:tcPr>
            <w:tcW w:w="5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Выдан:</w:t>
            </w:r>
          </w:p>
        </w:tc>
        <w:tc>
          <w:tcPr>
            <w:tcW w:w="4350" w:type="pct"/>
            <w:gridSpan w:val="20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5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gridSpan w:val="20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 гражданина, адрес его регистрации, либо наименование и адрес юридического лица, в интересах которого происходит повреждение, пересадка или   уничтожение зеленых насаждений)</w:t>
            </w:r>
          </w:p>
        </w:tc>
      </w:tr>
      <w:tr w:rsidR="00953A1D" w:rsidTr="00953A1D">
        <w:trPr>
          <w:tblCellSpacing w:w="15" w:type="dxa"/>
        </w:trPr>
        <w:tc>
          <w:tcPr>
            <w:tcW w:w="4950" w:type="pct"/>
            <w:gridSpan w:val="2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80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работ:</w:t>
            </w:r>
          </w:p>
        </w:tc>
        <w:tc>
          <w:tcPr>
            <w:tcW w:w="4150" w:type="pct"/>
            <w:gridSpan w:val="19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4950" w:type="pct"/>
            <w:gridSpan w:val="2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1900" w:type="pct"/>
            <w:gridSpan w:val="10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производства работ:</w:t>
            </w:r>
          </w:p>
        </w:tc>
        <w:tc>
          <w:tcPr>
            <w:tcW w:w="3000" w:type="pct"/>
            <w:gridSpan w:val="1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4950" w:type="pct"/>
            <w:gridSpan w:val="2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1200" w:type="pct"/>
            <w:gridSpan w:val="6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зеленых насаждений:</w:t>
            </w:r>
          </w:p>
        </w:tc>
        <w:tc>
          <w:tcPr>
            <w:tcW w:w="3700" w:type="pct"/>
            <w:gridSpan w:val="1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0" w:type="pct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Порода </w:t>
            </w:r>
          </w:p>
        </w:tc>
        <w:tc>
          <w:tcPr>
            <w:tcW w:w="65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в см.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(для деревьев)</w:t>
            </w:r>
          </w:p>
        </w:tc>
        <w:tc>
          <w:tcPr>
            <w:tcW w:w="7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Количество </w:t>
            </w:r>
          </w:p>
        </w:tc>
        <w:tc>
          <w:tcPr>
            <w:tcW w:w="75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зеленых насаждений </w:t>
            </w:r>
          </w:p>
        </w:tc>
        <w:tc>
          <w:tcPr>
            <w:tcW w:w="550" w:type="pct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Рубка или пересадка </w:t>
            </w:r>
          </w:p>
        </w:tc>
        <w:tc>
          <w:tcPr>
            <w:tcW w:w="110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Примечания </w:t>
            </w:r>
          </w:p>
        </w:tc>
        <w:tc>
          <w:tcPr>
            <w:tcW w:w="150" w:type="pct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0" w:type="pct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0" w:type="pct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0" w:type="pct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1300" w:type="pct"/>
            <w:gridSpan w:val="7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Порубочный билет выдал:</w:t>
            </w:r>
          </w:p>
        </w:tc>
        <w:tc>
          <w:tcPr>
            <w:tcW w:w="3400" w:type="pct"/>
            <w:gridSpan w:val="14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4750" w:type="pct"/>
            <w:gridSpan w:val="21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4750" w:type="pct"/>
            <w:gridSpan w:val="21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(Ф.И.О., должность и подпись представителя администрации )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1450" w:type="pct"/>
            <w:gridSpan w:val="8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Порубочный билет получил:</w:t>
            </w:r>
          </w:p>
        </w:tc>
        <w:tc>
          <w:tcPr>
            <w:tcW w:w="3250" w:type="pct"/>
            <w:gridSpan w:val="13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4750" w:type="pct"/>
            <w:gridSpan w:val="21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(Ф.И.О., должность и подпись лица, получившего порубочный билет)</w:t>
            </w:r>
          </w:p>
        </w:tc>
        <w:tc>
          <w:tcPr>
            <w:tcW w:w="150" w:type="pct"/>
            <w:gridSpan w:val="2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A1D" w:rsidTr="00953A1D">
        <w:trPr>
          <w:tblCellSpacing w:w="15" w:type="dxa"/>
        </w:trPr>
        <w:tc>
          <w:tcPr>
            <w:tcW w:w="4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953A1D" w:rsidRDefault="00953A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953A1D" w:rsidRDefault="00953A1D" w:rsidP="00953A1D"/>
    <w:p w:rsidR="00B20208" w:rsidRDefault="00B20208"/>
    <w:sectPr w:rsidR="00B20208" w:rsidSect="00B2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011"/>
    <w:multiLevelType w:val="multilevel"/>
    <w:tmpl w:val="3D54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E71FFE"/>
    <w:multiLevelType w:val="multilevel"/>
    <w:tmpl w:val="5C42B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A1D"/>
    <w:rsid w:val="00953A1D"/>
    <w:rsid w:val="00B2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3A1D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3A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953A1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953A1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953A1D"/>
    <w:pPr>
      <w:spacing w:before="100" w:beforeAutospacing="1" w:after="115"/>
    </w:pPr>
    <w:rPr>
      <w:rFonts w:eastAsia="Calibri"/>
    </w:rPr>
  </w:style>
  <w:style w:type="paragraph" w:customStyle="1" w:styleId="NoSpacing">
    <w:name w:val="No Spacing"/>
    <w:rsid w:val="00953A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53A1D"/>
    <w:rPr>
      <w:b/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3A1D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4">
    <w:name w:val="Основной текст (4)_"/>
    <w:link w:val="40"/>
    <w:locked/>
    <w:rsid w:val="00953A1D"/>
    <w:rPr>
      <w:b/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3A1D"/>
    <w:pPr>
      <w:shd w:val="clear" w:color="auto" w:fill="FFFFFF"/>
      <w:spacing w:line="346" w:lineRule="exact"/>
      <w:ind w:firstLine="66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apple-converted-space">
    <w:name w:val="apple-converted-space"/>
    <w:rsid w:val="00953A1D"/>
  </w:style>
  <w:style w:type="character" w:customStyle="1" w:styleId="312pt">
    <w:name w:val="Основной текст (3) + 12 pt"/>
    <w:rsid w:val="00953A1D"/>
    <w:rPr>
      <w:b/>
      <w:bCs w:val="0"/>
      <w:sz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53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ezino.udmur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5768</Words>
  <Characters>32880</Characters>
  <Application>Microsoft Office Word</Application>
  <DocSecurity>0</DocSecurity>
  <Lines>274</Lines>
  <Paragraphs>77</Paragraphs>
  <ScaleCrop>false</ScaleCrop>
  <Company>Microsoft</Company>
  <LinksUpToDate>false</LinksUpToDate>
  <CharactersWithSpaces>38571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2017-03-29T04:33:00Z</dcterms:created>
  <dcterms:modified xsi:type="dcterms:W3CDTF">2017-03-29T04:34:00Z</dcterms:modified>
</cp:coreProperties>
</file>