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97" w:rsidRPr="00D6433E" w:rsidRDefault="001A2297" w:rsidP="001A2297">
      <w:pPr>
        <w:jc w:val="center"/>
      </w:pPr>
      <w:r>
        <w:rPr>
          <w:noProof/>
        </w:rPr>
        <w:drawing>
          <wp:inline distT="0" distB="0" distL="0" distR="0">
            <wp:extent cx="1400175" cy="904875"/>
            <wp:effectExtent l="0" t="0" r="9525" b="9525"/>
            <wp:docPr id="1" name="Рисунок 1" descr="C: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297" w:rsidRPr="00D6433E" w:rsidRDefault="001A2297" w:rsidP="001A2297">
      <w:pPr>
        <w:ind w:right="-142"/>
        <w:jc w:val="center"/>
        <w:rPr>
          <w:b/>
          <w:bCs/>
        </w:rPr>
      </w:pPr>
      <w:r w:rsidRPr="00D6433E">
        <w:rPr>
          <w:b/>
          <w:bCs/>
        </w:rPr>
        <w:t>СОВЕТ ДЕПУТАТОВ МУНИЦИПАЛЬНОГО ОБРАЗОВАНИЯ «ЛЮКСКОЕ»</w:t>
      </w:r>
    </w:p>
    <w:p w:rsidR="001A2297" w:rsidRPr="00D6433E" w:rsidRDefault="001A2297" w:rsidP="001A2297">
      <w:pPr>
        <w:jc w:val="center"/>
        <w:rPr>
          <w:b/>
          <w:bCs/>
        </w:rPr>
      </w:pPr>
      <w:r w:rsidRPr="00D6433E">
        <w:t>«</w:t>
      </w:r>
      <w:r>
        <w:rPr>
          <w:b/>
          <w:bCs/>
        </w:rPr>
        <w:t>ЛЮК</w:t>
      </w:r>
      <w:r w:rsidRPr="00D6433E">
        <w:rPr>
          <w:b/>
          <w:bCs/>
        </w:rPr>
        <w:t>» МУНИЦИПАЛ КЫЛДЫТЭТЫСЬ ДЕПУТАТЪЕСЛЭН  КЕНЕШСЫ</w:t>
      </w:r>
    </w:p>
    <w:p w:rsidR="001A2297" w:rsidRPr="00D6433E" w:rsidRDefault="001A2297" w:rsidP="001A2297">
      <w:pPr>
        <w:jc w:val="center"/>
        <w:rPr>
          <w:b/>
          <w:bCs/>
        </w:rPr>
      </w:pPr>
    </w:p>
    <w:p w:rsidR="001A2297" w:rsidRPr="00D6433E" w:rsidRDefault="001A2297" w:rsidP="001A2297">
      <w:pPr>
        <w:jc w:val="center"/>
        <w:rPr>
          <w:b/>
          <w:bCs/>
        </w:rPr>
      </w:pPr>
      <w:proofErr w:type="gramStart"/>
      <w:r w:rsidRPr="00D6433E">
        <w:rPr>
          <w:b/>
          <w:bCs/>
        </w:rPr>
        <w:t>Р</w:t>
      </w:r>
      <w:proofErr w:type="gramEnd"/>
      <w:r w:rsidRPr="00D6433E">
        <w:rPr>
          <w:b/>
          <w:bCs/>
        </w:rPr>
        <w:t xml:space="preserve"> Е Ш Е Н И Е</w:t>
      </w:r>
    </w:p>
    <w:p w:rsidR="001A2297" w:rsidRPr="00D6433E" w:rsidRDefault="001A2297" w:rsidP="001A2297">
      <w:pPr>
        <w:jc w:val="center"/>
        <w:rPr>
          <w:b/>
          <w:bCs/>
        </w:rPr>
      </w:pPr>
    </w:p>
    <w:p w:rsidR="001A2297" w:rsidRPr="00D6433E" w:rsidRDefault="001A2297" w:rsidP="001A2297">
      <w:pPr>
        <w:jc w:val="center"/>
        <w:rPr>
          <w:b/>
        </w:rPr>
      </w:pPr>
      <w:r w:rsidRPr="00D6433E">
        <w:rPr>
          <w:b/>
        </w:rPr>
        <w:t>О налоге на имущество физических лиц на территории муниципальн</w:t>
      </w:r>
      <w:r w:rsidR="008C4574">
        <w:rPr>
          <w:b/>
        </w:rPr>
        <w:t xml:space="preserve">ого образования «Люкское» </w:t>
      </w:r>
    </w:p>
    <w:p w:rsidR="001A2297" w:rsidRPr="00D6433E" w:rsidRDefault="001A2297" w:rsidP="001A2297">
      <w:pPr>
        <w:pStyle w:val="a4"/>
        <w:ind w:right="175"/>
        <w:rPr>
          <w:sz w:val="24"/>
          <w:szCs w:val="24"/>
        </w:rPr>
      </w:pPr>
    </w:p>
    <w:p w:rsidR="001A2297" w:rsidRPr="00D6433E" w:rsidRDefault="001A2297" w:rsidP="001A2297">
      <w:pPr>
        <w:pStyle w:val="a4"/>
        <w:ind w:right="175"/>
        <w:rPr>
          <w:sz w:val="24"/>
          <w:szCs w:val="24"/>
        </w:rPr>
      </w:pPr>
      <w:r w:rsidRPr="00D6433E">
        <w:rPr>
          <w:sz w:val="24"/>
          <w:szCs w:val="24"/>
        </w:rPr>
        <w:t>Принято Советом депутатов</w:t>
      </w:r>
    </w:p>
    <w:p w:rsidR="001A2297" w:rsidRPr="00D6433E" w:rsidRDefault="001A2297" w:rsidP="001A2297">
      <w:pPr>
        <w:pStyle w:val="a4"/>
        <w:ind w:right="175"/>
        <w:rPr>
          <w:sz w:val="24"/>
          <w:szCs w:val="24"/>
        </w:rPr>
      </w:pPr>
      <w:r w:rsidRPr="00D6433E">
        <w:rPr>
          <w:sz w:val="24"/>
          <w:szCs w:val="24"/>
        </w:rPr>
        <w:t xml:space="preserve">муниципального образования </w:t>
      </w:r>
    </w:p>
    <w:p w:rsidR="001A2297" w:rsidRPr="00D6433E" w:rsidRDefault="001A2297" w:rsidP="001A2297">
      <w:pPr>
        <w:pStyle w:val="a4"/>
        <w:ind w:right="175"/>
        <w:rPr>
          <w:sz w:val="24"/>
          <w:szCs w:val="24"/>
        </w:rPr>
      </w:pPr>
      <w:r w:rsidRPr="00D6433E">
        <w:rPr>
          <w:sz w:val="24"/>
          <w:szCs w:val="24"/>
        </w:rPr>
        <w:t xml:space="preserve">«Люкское»                                                                                         </w:t>
      </w:r>
      <w:r w:rsidR="00B55C63">
        <w:rPr>
          <w:sz w:val="24"/>
          <w:szCs w:val="24"/>
        </w:rPr>
        <w:t xml:space="preserve">                                         </w:t>
      </w:r>
      <w:r w:rsidR="004B4086">
        <w:rPr>
          <w:sz w:val="24"/>
          <w:szCs w:val="24"/>
        </w:rPr>
        <w:t>28.11.2013</w:t>
      </w:r>
    </w:p>
    <w:p w:rsidR="001A2297" w:rsidRPr="00D6433E" w:rsidRDefault="001A2297" w:rsidP="001A2297">
      <w:pPr>
        <w:pStyle w:val="a4"/>
        <w:rPr>
          <w:sz w:val="24"/>
          <w:szCs w:val="24"/>
        </w:rPr>
      </w:pPr>
    </w:p>
    <w:p w:rsidR="001A2297" w:rsidRPr="00D6433E" w:rsidRDefault="001A2297" w:rsidP="001A2297">
      <w:pPr>
        <w:ind w:firstLine="900"/>
        <w:jc w:val="both"/>
      </w:pPr>
      <w:r w:rsidRPr="00D6433E">
        <w:t>В соответствии с Федеральными законами от 09.12.1991 года № 2003-1 «О налогах на имущество физических лиц» с учетом изменений и дополнений и Федеральным законом от 06.10.2003г. № 131-ФЗ «Об общих принципах организации самоуправления в Российской Федерации», руководствуясь</w:t>
      </w:r>
      <w:r w:rsidR="00BD586F">
        <w:t xml:space="preserve"> п. 7 ст.25</w:t>
      </w:r>
      <w:r w:rsidRPr="00D6433E">
        <w:t xml:space="preserve"> Устав</w:t>
      </w:r>
      <w:r w:rsidR="00BD586F">
        <w:t>а</w:t>
      </w:r>
      <w:r w:rsidRPr="00D6433E">
        <w:t xml:space="preserve"> муниципального образования «Люкское», Совет депутатов муниципального образования </w:t>
      </w:r>
      <w:r w:rsidRPr="001A2297">
        <w:rPr>
          <w:b/>
        </w:rPr>
        <w:t>РЕШИЛ</w:t>
      </w:r>
      <w:r w:rsidRPr="00D6433E">
        <w:t>:</w:t>
      </w:r>
    </w:p>
    <w:p w:rsidR="001A2297" w:rsidRPr="00380088" w:rsidRDefault="001A2297" w:rsidP="001A2297">
      <w:pPr>
        <w:jc w:val="both"/>
      </w:pPr>
      <w:r w:rsidRPr="00D6433E">
        <w:tab/>
        <w:t>1. Установить на территории муниципального образования «Люкское» следующие ставки налога на имущество физических лиц:</w:t>
      </w:r>
    </w:p>
    <w:p w:rsidR="001A2297" w:rsidRPr="00D6433E" w:rsidRDefault="001A2297" w:rsidP="001A2297">
      <w:pPr>
        <w:ind w:firstLine="720"/>
        <w:jc w:val="both"/>
      </w:pPr>
      <w:r w:rsidRPr="00380088">
        <w:t xml:space="preserve">1) на жилые дома, квартиры, комнаты, дачи, иные жилые строения и помещения, гаражи и доли в праве общей собственности на указанное имущество, указанные в данном подпункте,  в зависимости от суммарной инвентаризационной стоимости имущества, принадлежащего </w:t>
      </w:r>
      <w:r w:rsidRPr="00D6433E">
        <w:t>физическому лицу:</w:t>
      </w:r>
    </w:p>
    <w:tbl>
      <w:tblPr>
        <w:tblW w:w="472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3"/>
        <w:gridCol w:w="4517"/>
      </w:tblGrid>
      <w:tr w:rsidR="001A2297" w:rsidRPr="00D6433E" w:rsidTr="005E1CDF">
        <w:trPr>
          <w:trHeight w:val="321"/>
        </w:trPr>
        <w:tc>
          <w:tcPr>
            <w:tcW w:w="27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2297" w:rsidRPr="00D6433E" w:rsidRDefault="001A2297" w:rsidP="005E1CDF">
            <w:pPr>
              <w:jc w:val="center"/>
            </w:pPr>
            <w:r w:rsidRPr="00D6433E">
              <w:t>суммарной инвента</w:t>
            </w:r>
            <w:bookmarkStart w:id="0" w:name="_GoBack"/>
            <w:bookmarkEnd w:id="0"/>
            <w:r w:rsidRPr="00D6433E">
              <w:t>ризационной стоимости объектов налогообложения, тыс. руб.</w:t>
            </w:r>
          </w:p>
        </w:tc>
        <w:tc>
          <w:tcPr>
            <w:tcW w:w="22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2297" w:rsidRPr="00D6433E" w:rsidRDefault="001A2297" w:rsidP="005E1CDF">
            <w:pPr>
              <w:jc w:val="center"/>
            </w:pPr>
            <w:r w:rsidRPr="00D6433E">
              <w:t>Ставка налога, %</w:t>
            </w:r>
          </w:p>
        </w:tc>
      </w:tr>
      <w:tr w:rsidR="001A2297" w:rsidRPr="00D6433E" w:rsidTr="005E1CDF">
        <w:trPr>
          <w:trHeight w:val="255"/>
        </w:trPr>
        <w:tc>
          <w:tcPr>
            <w:tcW w:w="270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A2297" w:rsidRPr="00D6433E" w:rsidRDefault="001A2297" w:rsidP="005E1CDF">
            <w:pPr>
              <w:jc w:val="center"/>
            </w:pPr>
            <w:r w:rsidRPr="00D6433E">
              <w:t>до 300,0 рублей (включительно)</w:t>
            </w:r>
          </w:p>
        </w:tc>
        <w:tc>
          <w:tcPr>
            <w:tcW w:w="229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A2297" w:rsidRPr="00D6433E" w:rsidRDefault="001A2297" w:rsidP="005E1CDF">
            <w:pPr>
              <w:jc w:val="center"/>
            </w:pPr>
            <w:r w:rsidRPr="00D6433E">
              <w:t>0,1</w:t>
            </w:r>
          </w:p>
        </w:tc>
      </w:tr>
      <w:tr w:rsidR="001A2297" w:rsidRPr="00D6433E" w:rsidTr="005E1CDF">
        <w:trPr>
          <w:trHeight w:val="265"/>
        </w:trPr>
        <w:tc>
          <w:tcPr>
            <w:tcW w:w="270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2297" w:rsidRPr="00D6433E" w:rsidRDefault="001A2297" w:rsidP="005E1CDF">
            <w:r w:rsidRPr="00D6433E">
              <w:t>свыше 300,0 до 500,0 рублей (включительно)</w:t>
            </w:r>
          </w:p>
        </w:tc>
        <w:tc>
          <w:tcPr>
            <w:tcW w:w="229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2297" w:rsidRPr="00D6433E" w:rsidRDefault="001A2297" w:rsidP="005E1CDF">
            <w:pPr>
              <w:jc w:val="center"/>
            </w:pPr>
            <w:r w:rsidRPr="00D6433E">
              <w:t>0,15</w:t>
            </w:r>
          </w:p>
        </w:tc>
      </w:tr>
      <w:tr w:rsidR="001A2297" w:rsidRPr="00D6433E" w:rsidTr="005E1CDF">
        <w:trPr>
          <w:trHeight w:val="255"/>
        </w:trPr>
        <w:tc>
          <w:tcPr>
            <w:tcW w:w="270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2297" w:rsidRPr="00D6433E" w:rsidRDefault="001A2297" w:rsidP="005E1CDF">
            <w:pPr>
              <w:jc w:val="center"/>
            </w:pPr>
            <w:r w:rsidRPr="00D6433E">
              <w:t>свыше  500,0 рублей</w:t>
            </w:r>
          </w:p>
        </w:tc>
        <w:tc>
          <w:tcPr>
            <w:tcW w:w="229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2297" w:rsidRPr="00D6433E" w:rsidRDefault="001A2297" w:rsidP="005E1CDF">
            <w:pPr>
              <w:jc w:val="center"/>
            </w:pPr>
            <w:r w:rsidRPr="00D6433E">
              <w:t>0,31</w:t>
            </w:r>
          </w:p>
        </w:tc>
      </w:tr>
    </w:tbl>
    <w:p w:rsidR="001A2297" w:rsidRPr="00D6433E" w:rsidRDefault="001A2297" w:rsidP="001A2297">
      <w:pPr>
        <w:ind w:firstLine="720"/>
        <w:jc w:val="both"/>
      </w:pPr>
      <w:r w:rsidRPr="00D6433E">
        <w:t>2) на нежилые помещения, иные строения и сооружения, доли в праве общей собственности на имущество, указанные в данном подпункте,  в зависимости от суммарной инвентаризационной стоимости имущества, принадлежащего физическому лицу:</w:t>
      </w:r>
    </w:p>
    <w:tbl>
      <w:tblPr>
        <w:tblW w:w="472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3"/>
        <w:gridCol w:w="4517"/>
      </w:tblGrid>
      <w:tr w:rsidR="001A2297" w:rsidRPr="00D6433E" w:rsidTr="005E1CDF">
        <w:trPr>
          <w:trHeight w:val="321"/>
        </w:trPr>
        <w:tc>
          <w:tcPr>
            <w:tcW w:w="27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2297" w:rsidRPr="00D6433E" w:rsidRDefault="001A2297" w:rsidP="005E1CDF">
            <w:pPr>
              <w:jc w:val="center"/>
            </w:pPr>
            <w:r w:rsidRPr="00D6433E">
              <w:t>суммарной инвентаризационной стоимости объектов налогообложения, тыс. руб.</w:t>
            </w:r>
          </w:p>
        </w:tc>
        <w:tc>
          <w:tcPr>
            <w:tcW w:w="22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2297" w:rsidRPr="00D6433E" w:rsidRDefault="001A2297" w:rsidP="005E1CDF">
            <w:pPr>
              <w:jc w:val="center"/>
            </w:pPr>
            <w:r w:rsidRPr="00D6433E">
              <w:t>Ставка налога, %</w:t>
            </w:r>
          </w:p>
        </w:tc>
      </w:tr>
      <w:tr w:rsidR="001A2297" w:rsidRPr="00D6433E" w:rsidTr="005E1CDF">
        <w:trPr>
          <w:trHeight w:val="255"/>
        </w:trPr>
        <w:tc>
          <w:tcPr>
            <w:tcW w:w="270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A2297" w:rsidRPr="00D6433E" w:rsidRDefault="001A2297" w:rsidP="005E1CDF">
            <w:pPr>
              <w:jc w:val="center"/>
            </w:pPr>
            <w:r w:rsidRPr="00D6433E">
              <w:t>до 300,0 рублей (включительно)</w:t>
            </w:r>
          </w:p>
        </w:tc>
        <w:tc>
          <w:tcPr>
            <w:tcW w:w="229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A2297" w:rsidRPr="00D6433E" w:rsidRDefault="001A2297" w:rsidP="005E1CDF">
            <w:pPr>
              <w:jc w:val="center"/>
            </w:pPr>
            <w:r w:rsidRPr="00D6433E">
              <w:t>0,1</w:t>
            </w:r>
          </w:p>
        </w:tc>
      </w:tr>
      <w:tr w:rsidR="001A2297" w:rsidRPr="00D6433E" w:rsidTr="005E1CDF">
        <w:trPr>
          <w:trHeight w:val="265"/>
        </w:trPr>
        <w:tc>
          <w:tcPr>
            <w:tcW w:w="270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2297" w:rsidRPr="00D6433E" w:rsidRDefault="001A2297" w:rsidP="005E1CDF">
            <w:r w:rsidRPr="00D6433E">
              <w:t>свыше 300,0 до 500,0 рублей (включительно)</w:t>
            </w:r>
          </w:p>
        </w:tc>
        <w:tc>
          <w:tcPr>
            <w:tcW w:w="229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2297" w:rsidRPr="00D6433E" w:rsidRDefault="001A2297" w:rsidP="005E1CDF">
            <w:pPr>
              <w:jc w:val="center"/>
            </w:pPr>
            <w:r w:rsidRPr="00D6433E">
              <w:t>0,15</w:t>
            </w:r>
          </w:p>
        </w:tc>
      </w:tr>
      <w:tr w:rsidR="001A2297" w:rsidRPr="00D6433E" w:rsidTr="005E1CDF">
        <w:trPr>
          <w:trHeight w:val="255"/>
        </w:trPr>
        <w:tc>
          <w:tcPr>
            <w:tcW w:w="270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2297" w:rsidRPr="00D6433E" w:rsidRDefault="001A2297" w:rsidP="005E1CDF">
            <w:pPr>
              <w:jc w:val="center"/>
            </w:pPr>
            <w:r w:rsidRPr="00D6433E">
              <w:t>свыше  500,0 рублей</w:t>
            </w:r>
          </w:p>
        </w:tc>
        <w:tc>
          <w:tcPr>
            <w:tcW w:w="229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2297" w:rsidRPr="00D6433E" w:rsidRDefault="001A2297" w:rsidP="005E1CDF">
            <w:pPr>
              <w:jc w:val="center"/>
            </w:pPr>
            <w:r w:rsidRPr="00D6433E">
              <w:t>2</w:t>
            </w:r>
          </w:p>
        </w:tc>
      </w:tr>
    </w:tbl>
    <w:p w:rsidR="001A2297" w:rsidRPr="00D6433E" w:rsidRDefault="001A2297" w:rsidP="001A2297">
      <w:pPr>
        <w:jc w:val="both"/>
      </w:pPr>
      <w:r w:rsidRPr="00D6433E">
        <w:tab/>
        <w:t>2. Настоящее решение подлежит официальному опубликованию в средствах массовой информации.</w:t>
      </w:r>
    </w:p>
    <w:p w:rsidR="001A2297" w:rsidRPr="00D6433E" w:rsidRDefault="001A2297" w:rsidP="001A2297">
      <w:pPr>
        <w:jc w:val="both"/>
      </w:pPr>
      <w:r w:rsidRPr="00D6433E">
        <w:tab/>
        <w:t>3.  Настоящее решение вступает в силу с 01 января 201</w:t>
      </w:r>
      <w:r>
        <w:t>4</w:t>
      </w:r>
      <w:r w:rsidRPr="00D6433E">
        <w:t xml:space="preserve"> года, но не ранее чем по истечении одного месяца со дня его официального опубликования.</w:t>
      </w:r>
    </w:p>
    <w:p w:rsidR="001A2297" w:rsidRPr="00D6433E" w:rsidRDefault="001A2297" w:rsidP="001A2297">
      <w:pPr>
        <w:jc w:val="both"/>
      </w:pPr>
    </w:p>
    <w:p w:rsidR="004B4086" w:rsidRDefault="001A2297" w:rsidP="001A2297">
      <w:r w:rsidRPr="00D6433E">
        <w:t>Глава муниципального</w:t>
      </w:r>
      <w:r w:rsidR="004B4086">
        <w:t xml:space="preserve"> </w:t>
      </w:r>
      <w:r w:rsidRPr="00D6433E">
        <w:t xml:space="preserve">образования </w:t>
      </w:r>
    </w:p>
    <w:p w:rsidR="001A2297" w:rsidRPr="00D6433E" w:rsidRDefault="001A2297" w:rsidP="001A2297">
      <w:r w:rsidRPr="00D6433E">
        <w:t xml:space="preserve">«Люкское»                                                                        </w:t>
      </w:r>
      <w:r w:rsidR="004B4086">
        <w:t xml:space="preserve">                                           </w:t>
      </w:r>
      <w:r w:rsidRPr="00D6433E">
        <w:t xml:space="preserve"> В.Н. Наговицын    </w:t>
      </w:r>
    </w:p>
    <w:p w:rsidR="001A2297" w:rsidRPr="00D6433E" w:rsidRDefault="001A2297" w:rsidP="001A2297"/>
    <w:p w:rsidR="001A2297" w:rsidRPr="00D6433E" w:rsidRDefault="001A2297" w:rsidP="001A2297">
      <w:r w:rsidRPr="00D6433E">
        <w:t>с. Люк</w:t>
      </w:r>
    </w:p>
    <w:p w:rsidR="001A2297" w:rsidRDefault="004B4086" w:rsidP="001A2297">
      <w:r>
        <w:t>28.11.2013 г.</w:t>
      </w:r>
    </w:p>
    <w:p w:rsidR="004B4086" w:rsidRPr="00D6433E" w:rsidRDefault="004B4086" w:rsidP="001A2297">
      <w:r>
        <w:t>№ 13-4</w:t>
      </w:r>
    </w:p>
    <w:p w:rsidR="001A2297" w:rsidRPr="00D6433E" w:rsidRDefault="001A2297" w:rsidP="001A2297"/>
    <w:p w:rsidR="00AE71CD" w:rsidRDefault="00AE71CD"/>
    <w:sectPr w:rsidR="00AE71CD" w:rsidSect="009577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74"/>
    <w:rsid w:val="000B0C23"/>
    <w:rsid w:val="001A2297"/>
    <w:rsid w:val="00292C56"/>
    <w:rsid w:val="00380088"/>
    <w:rsid w:val="004B4086"/>
    <w:rsid w:val="008C4574"/>
    <w:rsid w:val="00AE71CD"/>
    <w:rsid w:val="00B55C63"/>
    <w:rsid w:val="00BD586F"/>
    <w:rsid w:val="00C0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1A229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1A2297"/>
    <w:pPr>
      <w:ind w:right="5668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A22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22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2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1A229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1A2297"/>
    <w:pPr>
      <w:ind w:right="5668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A22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22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2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WINWORD\GERB_UD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2013-11-22T07:45:00Z</dcterms:created>
  <dcterms:modified xsi:type="dcterms:W3CDTF">2013-11-29T04:49:00Z</dcterms:modified>
</cp:coreProperties>
</file>