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5E" w:rsidRDefault="00685917">
      <w:pPr>
        <w:pStyle w:val="10"/>
        <w:keepNext/>
        <w:keepLines/>
        <w:shd w:val="clear" w:color="auto" w:fill="auto"/>
        <w:spacing w:after="248"/>
        <w:ind w:left="2860" w:right="20"/>
      </w:pPr>
      <w:bookmarkStart w:id="0" w:name="bookmark0"/>
      <w:r>
        <w:t>ОТЧЕТ О РАБОТЕ ОРГАНА МУНИЦИПАЛЬНОГО ЖИЛИЩНОГО КОНТРОЛЯ МО «</w:t>
      </w:r>
      <w:r w:rsidR="005F1A67">
        <w:rPr>
          <w:lang w:val="ru-RU"/>
        </w:rPr>
        <w:t>БАЛЕЗИНСКИЙ РАЙОН</w:t>
      </w:r>
      <w:r>
        <w:t>» ЗА 2018 ГОД.</w:t>
      </w:r>
      <w:bookmarkEnd w:id="0"/>
    </w:p>
    <w:p w:rsidR="00370F5E" w:rsidRPr="003F57D6" w:rsidRDefault="00685917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F57D6">
        <w:rPr>
          <w:sz w:val="24"/>
          <w:szCs w:val="24"/>
        </w:rPr>
        <w:t>Муниципальный жилищный контроль на территории МО «</w:t>
      </w:r>
      <w:r w:rsidR="005F1A67" w:rsidRPr="003F57D6">
        <w:rPr>
          <w:sz w:val="24"/>
          <w:szCs w:val="24"/>
          <w:lang w:val="ru-RU"/>
        </w:rPr>
        <w:t>Балезинский район</w:t>
      </w:r>
      <w:r w:rsidRPr="003F57D6">
        <w:rPr>
          <w:sz w:val="24"/>
          <w:szCs w:val="24"/>
        </w:rPr>
        <w:t>» осуществляется на основании Закона Удмуртской Республики №40 - РЗ от 30.06.2014г. «О наделении органов местного самоуправления отдельными государственными полномочиями Удмуртской Республики по</w:t>
      </w:r>
      <w:r w:rsidRPr="003F57D6">
        <w:rPr>
          <w:sz w:val="24"/>
          <w:szCs w:val="24"/>
        </w:rPr>
        <w:t xml:space="preserve"> государственному жилищному надзору и внесении изменения в статью 35 Закона Удмуртской Республики «Об установлении административной ответственности за отдельные виды правонарушений». Деятельность муниципального жилищного контроля направлена на повышение ка</w:t>
      </w:r>
      <w:r w:rsidRPr="003F57D6">
        <w:rPr>
          <w:sz w:val="24"/>
          <w:szCs w:val="24"/>
        </w:rPr>
        <w:t>чества проживания граждан в жилых домах, повышения качества коммунальных услуг, предупреждения преждевременного износа конструктивных элементов жилых зданий.</w:t>
      </w:r>
    </w:p>
    <w:p w:rsidR="00370F5E" w:rsidRPr="003F57D6" w:rsidRDefault="00685917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F57D6">
        <w:rPr>
          <w:sz w:val="24"/>
          <w:szCs w:val="24"/>
        </w:rPr>
        <w:t xml:space="preserve">В рамках муниципального </w:t>
      </w:r>
      <w:r w:rsidR="005F1A67" w:rsidRPr="003F57D6">
        <w:rPr>
          <w:sz w:val="24"/>
          <w:szCs w:val="24"/>
        </w:rPr>
        <w:t xml:space="preserve">жилищного контроля </w:t>
      </w:r>
      <w:r w:rsidR="005F1A67" w:rsidRPr="003F57D6">
        <w:rPr>
          <w:sz w:val="24"/>
          <w:szCs w:val="24"/>
          <w:lang w:val="ru-RU"/>
        </w:rPr>
        <w:t>специалистом</w:t>
      </w:r>
      <w:r w:rsidRPr="003F57D6">
        <w:rPr>
          <w:sz w:val="24"/>
          <w:szCs w:val="24"/>
        </w:rPr>
        <w:t xml:space="preserve"> </w:t>
      </w:r>
      <w:r w:rsidR="005F1A67" w:rsidRPr="003F57D6">
        <w:rPr>
          <w:sz w:val="24"/>
          <w:szCs w:val="24"/>
          <w:lang w:val="ru-RU"/>
        </w:rPr>
        <w:t>отдела строительства,</w:t>
      </w:r>
      <w:r w:rsidRPr="003F57D6">
        <w:rPr>
          <w:sz w:val="24"/>
          <w:szCs w:val="24"/>
        </w:rPr>
        <w:t xml:space="preserve"> ЖКХ</w:t>
      </w:r>
      <w:r w:rsidR="005F1A67" w:rsidRPr="003F57D6">
        <w:rPr>
          <w:sz w:val="24"/>
          <w:szCs w:val="24"/>
          <w:lang w:val="ru-RU"/>
        </w:rPr>
        <w:t xml:space="preserve"> и архитектуры </w:t>
      </w:r>
      <w:r w:rsidRPr="003F57D6">
        <w:rPr>
          <w:sz w:val="24"/>
          <w:szCs w:val="24"/>
        </w:rPr>
        <w:t xml:space="preserve"> Администрации </w:t>
      </w:r>
      <w:r w:rsidR="005F1A67" w:rsidRPr="003F57D6">
        <w:rPr>
          <w:sz w:val="24"/>
          <w:szCs w:val="24"/>
        </w:rPr>
        <w:t>МО «</w:t>
      </w:r>
      <w:r w:rsidR="005F1A67" w:rsidRPr="003F57D6">
        <w:rPr>
          <w:sz w:val="24"/>
          <w:szCs w:val="24"/>
          <w:lang w:val="ru-RU"/>
        </w:rPr>
        <w:t>Балезинский район</w:t>
      </w:r>
      <w:r w:rsidR="005F1A67" w:rsidRPr="003F57D6">
        <w:rPr>
          <w:sz w:val="24"/>
          <w:szCs w:val="24"/>
        </w:rPr>
        <w:t xml:space="preserve">» </w:t>
      </w:r>
      <w:r w:rsidRPr="003F57D6">
        <w:rPr>
          <w:sz w:val="24"/>
          <w:szCs w:val="24"/>
        </w:rPr>
        <w:t>проводятся мероприятия по контролю исполнения организациями законодательства в сфере управления и обслуживания жилищного фонда города, законодательства в сфере содержания общего имущества в многоквартирных домах и предоставление коммунальных услуг надле</w:t>
      </w:r>
      <w:r w:rsidRPr="003F57D6">
        <w:rPr>
          <w:sz w:val="24"/>
          <w:szCs w:val="24"/>
        </w:rPr>
        <w:t xml:space="preserve">жащего качества. Перечень контрольных и профилактических мероприятий достаточно велик, начиная от документарных проверок, заканчивая внеплановыми проверками с направлением материалов в </w:t>
      </w:r>
      <w:r w:rsidR="005F1A67" w:rsidRPr="003F57D6">
        <w:rPr>
          <w:sz w:val="24"/>
          <w:szCs w:val="24"/>
          <w:lang w:val="ru-RU"/>
        </w:rPr>
        <w:t xml:space="preserve">Жилищную инспекцию Удмуртской Республики для </w:t>
      </w:r>
      <w:r w:rsidR="005F1A67" w:rsidRPr="003F57D6">
        <w:rPr>
          <w:sz w:val="24"/>
          <w:szCs w:val="24"/>
        </w:rPr>
        <w:t>принятия решения по существу по факту административного правонарушения</w:t>
      </w:r>
      <w:r w:rsidRPr="003F57D6">
        <w:rPr>
          <w:sz w:val="24"/>
          <w:szCs w:val="24"/>
        </w:rPr>
        <w:t>. Поверки проводятся как в плановом режиме, так и вне</w:t>
      </w:r>
      <w:r w:rsidRPr="003F57D6">
        <w:rPr>
          <w:sz w:val="24"/>
          <w:szCs w:val="24"/>
        </w:rPr>
        <w:t>планово по обращениям граждан, организаций.</w:t>
      </w:r>
    </w:p>
    <w:p w:rsidR="005F1A67" w:rsidRPr="003F57D6" w:rsidRDefault="00685917" w:rsidP="005F1A67">
      <w:pPr>
        <w:pStyle w:val="11"/>
        <w:shd w:val="clear" w:color="auto" w:fill="auto"/>
        <w:spacing w:before="0"/>
        <w:ind w:left="20" w:right="20" w:firstLine="680"/>
        <w:rPr>
          <w:b/>
          <w:sz w:val="24"/>
          <w:szCs w:val="24"/>
        </w:rPr>
      </w:pPr>
      <w:proofErr w:type="gramStart"/>
      <w:r w:rsidRPr="003F57D6">
        <w:rPr>
          <w:sz w:val="24"/>
          <w:szCs w:val="24"/>
        </w:rPr>
        <w:t xml:space="preserve">За 2018 года </w:t>
      </w:r>
      <w:r w:rsidR="005F1A67" w:rsidRPr="003F57D6">
        <w:rPr>
          <w:sz w:val="24"/>
          <w:szCs w:val="24"/>
          <w:lang w:val="ru-RU"/>
        </w:rPr>
        <w:t>муниципальным жилищным инспектором</w:t>
      </w:r>
      <w:r w:rsidRPr="003F57D6">
        <w:rPr>
          <w:sz w:val="24"/>
          <w:szCs w:val="24"/>
        </w:rPr>
        <w:t xml:space="preserve"> было проведено </w:t>
      </w:r>
      <w:r w:rsidR="005F1A67" w:rsidRPr="003F57D6">
        <w:rPr>
          <w:sz w:val="24"/>
          <w:szCs w:val="24"/>
          <w:lang w:val="ru-RU"/>
        </w:rPr>
        <w:t>50</w:t>
      </w:r>
      <w:r w:rsidRPr="003F57D6">
        <w:rPr>
          <w:sz w:val="24"/>
          <w:szCs w:val="24"/>
        </w:rPr>
        <w:t xml:space="preserve"> проверок по осуществлению - «регионального Государственного жилищного надзора и Лицензионного контроля», по фактам нарушения правил и н</w:t>
      </w:r>
      <w:r w:rsidRPr="003F57D6">
        <w:rPr>
          <w:sz w:val="24"/>
          <w:szCs w:val="24"/>
        </w:rPr>
        <w:t>орм содержания общего имущества многоквартирных домов, некачественное предоставление коммунальных услуг населению, порядок расчета внесения платы за жилищно-коммунальные услуги, правил управления многокварт</w:t>
      </w:r>
      <w:r w:rsidR="005F1A67" w:rsidRPr="003F57D6">
        <w:rPr>
          <w:sz w:val="24"/>
          <w:szCs w:val="24"/>
        </w:rPr>
        <w:t>ирными домами, прочие нарушения</w:t>
      </w:r>
      <w:r w:rsidR="005F1A67" w:rsidRPr="003F57D6">
        <w:rPr>
          <w:sz w:val="24"/>
          <w:szCs w:val="24"/>
          <w:lang w:val="ru-RU"/>
        </w:rPr>
        <w:t xml:space="preserve">, </w:t>
      </w:r>
      <w:r w:rsidR="005F1A67" w:rsidRPr="003F57D6">
        <w:rPr>
          <w:sz w:val="24"/>
          <w:szCs w:val="24"/>
        </w:rPr>
        <w:t>в том числе 26 проверок по исполнению ранее выданных предписаний, даны 53</w:t>
      </w:r>
      <w:proofErr w:type="gramEnd"/>
      <w:r w:rsidR="005F1A67" w:rsidRPr="003F57D6">
        <w:rPr>
          <w:sz w:val="24"/>
          <w:szCs w:val="24"/>
        </w:rPr>
        <w:t xml:space="preserve"> развернутых ответов на обращения граждан. По результатам проверок выдано 26 предписаний по устранению выявленных нарушений, административных наказаний в виде штрафов  за данный период не наложено. Материалы десяти проверок </w:t>
      </w:r>
      <w:proofErr w:type="gramStart"/>
      <w:r w:rsidR="005F1A67" w:rsidRPr="003F57D6">
        <w:rPr>
          <w:sz w:val="24"/>
          <w:szCs w:val="24"/>
        </w:rPr>
        <w:t xml:space="preserve">для принятия решения по привлечению к административной ответственности направлены в </w:t>
      </w:r>
      <w:r w:rsidR="005F1A67" w:rsidRPr="003F57D6">
        <w:rPr>
          <w:rStyle w:val="a8"/>
          <w:b w:val="0"/>
          <w:sz w:val="24"/>
          <w:szCs w:val="24"/>
        </w:rPr>
        <w:t>Жилищную инспекцию Главного управления по надзору</w:t>
      </w:r>
      <w:proofErr w:type="gramEnd"/>
      <w:r w:rsidR="005F1A67" w:rsidRPr="003F57D6">
        <w:rPr>
          <w:rStyle w:val="a8"/>
          <w:b w:val="0"/>
          <w:sz w:val="24"/>
          <w:szCs w:val="24"/>
        </w:rPr>
        <w:t xml:space="preserve"> Удмуртской Республики</w:t>
      </w:r>
      <w:r w:rsidR="005F1A67" w:rsidRPr="003F57D6">
        <w:rPr>
          <w:b/>
          <w:sz w:val="24"/>
          <w:szCs w:val="24"/>
        </w:rPr>
        <w:t xml:space="preserve">. </w:t>
      </w:r>
    </w:p>
    <w:p w:rsidR="00370F5E" w:rsidRPr="003F57D6" w:rsidRDefault="00685917">
      <w:pPr>
        <w:pStyle w:val="11"/>
        <w:shd w:val="clear" w:color="auto" w:fill="auto"/>
        <w:spacing w:before="0" w:after="780" w:line="278" w:lineRule="exact"/>
        <w:ind w:left="20" w:right="20" w:firstLine="680"/>
        <w:rPr>
          <w:sz w:val="24"/>
          <w:szCs w:val="24"/>
        </w:rPr>
      </w:pPr>
      <w:r w:rsidRPr="003F57D6">
        <w:rPr>
          <w:sz w:val="24"/>
          <w:szCs w:val="24"/>
        </w:rPr>
        <w:t>В целях недопущения нарушений требований действующего жилищного законодательства со стороны юридических лиц необходимо своевременно проводить профилактические, технические осмотры общего имущества многоквартирных домов, принимать меры по устранению выявлен</w:t>
      </w:r>
      <w:r w:rsidRPr="003F57D6">
        <w:rPr>
          <w:sz w:val="24"/>
          <w:szCs w:val="24"/>
        </w:rPr>
        <w:t>ных дефектов, неисправностей, а также соблюдать принятые на себя обязательства в рамках договорных отношений.</w:t>
      </w:r>
    </w:p>
    <w:p w:rsidR="00370F5E" w:rsidRPr="003F57D6" w:rsidRDefault="005F1A67">
      <w:pPr>
        <w:pStyle w:val="11"/>
        <w:shd w:val="clear" w:color="auto" w:fill="auto"/>
        <w:spacing w:before="0" w:line="278" w:lineRule="exact"/>
        <w:ind w:left="20" w:right="20"/>
        <w:jc w:val="left"/>
        <w:rPr>
          <w:sz w:val="24"/>
          <w:szCs w:val="24"/>
          <w:lang w:val="ru-RU"/>
        </w:rPr>
      </w:pPr>
      <w:r w:rsidRPr="003F57D6">
        <w:rPr>
          <w:sz w:val="24"/>
          <w:szCs w:val="24"/>
          <w:lang w:val="ru-RU"/>
        </w:rPr>
        <w:t>Заместитель начальника отдела строительства, ЖКХ</w:t>
      </w:r>
    </w:p>
    <w:p w:rsidR="005F1A67" w:rsidRPr="003F57D6" w:rsidRDefault="005F1A67">
      <w:pPr>
        <w:pStyle w:val="11"/>
        <w:shd w:val="clear" w:color="auto" w:fill="auto"/>
        <w:spacing w:before="0" w:line="278" w:lineRule="exact"/>
        <w:ind w:left="20" w:right="20"/>
        <w:jc w:val="left"/>
        <w:rPr>
          <w:sz w:val="24"/>
          <w:szCs w:val="24"/>
          <w:lang w:val="ru-RU"/>
        </w:rPr>
      </w:pPr>
      <w:r w:rsidRPr="003F57D6">
        <w:rPr>
          <w:sz w:val="24"/>
          <w:szCs w:val="24"/>
          <w:lang w:val="ru-RU"/>
        </w:rPr>
        <w:t xml:space="preserve">и архитектуры, муниципальный жилищный инспектор   </w:t>
      </w:r>
      <w:bookmarkStart w:id="1" w:name="_GoBack"/>
      <w:bookmarkEnd w:id="1"/>
      <w:r w:rsidRPr="003F57D6">
        <w:rPr>
          <w:sz w:val="24"/>
          <w:szCs w:val="24"/>
          <w:lang w:val="ru-RU"/>
        </w:rPr>
        <w:t xml:space="preserve">                                              С.В. Летягина</w:t>
      </w:r>
    </w:p>
    <w:sectPr w:rsidR="005F1A67" w:rsidRPr="003F57D6" w:rsidSect="005F1A67">
      <w:type w:val="continuous"/>
      <w:pgSz w:w="11905" w:h="16837"/>
      <w:pgMar w:top="608" w:right="990" w:bottom="179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17" w:rsidRDefault="00685917">
      <w:r>
        <w:separator/>
      </w:r>
    </w:p>
  </w:endnote>
  <w:endnote w:type="continuationSeparator" w:id="0">
    <w:p w:rsidR="00685917" w:rsidRDefault="006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17" w:rsidRDefault="00685917"/>
  </w:footnote>
  <w:footnote w:type="continuationSeparator" w:id="0">
    <w:p w:rsidR="00685917" w:rsidRDefault="006859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E"/>
    <w:rsid w:val="00370F5E"/>
    <w:rsid w:val="003F57D6"/>
    <w:rsid w:val="005F1A67"/>
    <w:rsid w:val="00685917"/>
    <w:rsid w:val="00A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83" w:lineRule="exact"/>
      <w:ind w:hanging="21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5F1A6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5F1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83" w:lineRule="exact"/>
      <w:ind w:hanging="21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5F1A6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styleId="a8">
    <w:name w:val="Strong"/>
    <w:basedOn w:val="a0"/>
    <w:uiPriority w:val="22"/>
    <w:qFormat/>
    <w:rsid w:val="005F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2019-04-10T06:54:00Z</dcterms:created>
  <dcterms:modified xsi:type="dcterms:W3CDTF">2019-04-10T06:54:00Z</dcterms:modified>
</cp:coreProperties>
</file>