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DF2924">
      <w:pPr>
        <w:pStyle w:val="2"/>
        <w:rPr>
          <w:rFonts w:eastAsia="Times New Roman"/>
          <w:lang w:eastAsia="ru-RU"/>
        </w:rPr>
      </w:pPr>
    </w:p>
    <w:p w:rsidR="00480DB3" w:rsidRPr="00480DB3" w:rsidRDefault="00480DB3" w:rsidP="00DF292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278E2" wp14:editId="7B444A8B">
            <wp:extent cx="1314366" cy="16383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01" cy="1642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</w:t>
      </w:r>
      <w:r w:rsidR="00535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МУНИЦИПАЛЬНОГО ОБРАЗОВАНИЯ «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БАЛЕЗИНСКИЙ РАЙОН УДМУРТСКОЙ РЕСПУБЛИКИ»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tabs>
          <w:tab w:val="left" w:pos="823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F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480DB3" w:rsidRPr="00480DB3" w:rsidRDefault="00480DB3" w:rsidP="00480DB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3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30D9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D9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BD4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30B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30D9D">
        <w:rPr>
          <w:rFonts w:ascii="Times New Roman" w:eastAsia="Times New Roman" w:hAnsi="Times New Roman" w:cs="Times New Roman"/>
          <w:sz w:val="26"/>
          <w:szCs w:val="26"/>
          <w:lang w:eastAsia="ru-RU"/>
        </w:rPr>
        <w:t>562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алезино</w:t>
      </w:r>
      <w:proofErr w:type="spellEnd"/>
    </w:p>
    <w:p w:rsidR="00BD4D49" w:rsidRPr="00A21BD9" w:rsidRDefault="00BD4D49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D49" w:rsidRPr="00A21BD9" w:rsidRDefault="00DA30BF" w:rsidP="00A57CFD">
      <w:pPr>
        <w:tabs>
          <w:tab w:val="left" w:pos="4962"/>
          <w:tab w:val="left" w:pos="5670"/>
          <w:tab w:val="left" w:pos="5760"/>
          <w:tab w:val="left" w:pos="581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осуществления </w:t>
      </w:r>
      <w:proofErr w:type="gramStart"/>
      <w:r w:rsidRPr="00DA3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гражданами и юридическими лицами прав и законных интересов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земельных участков,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Pr="00D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Балезинский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924" w:rsidRPr="004941AB" w:rsidRDefault="00DA30BF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Удмуртской Республики от 26.12.2024 № 710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A3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осуществления контроля за соблюдением гражданами и юридическими лицами прав и законных интересов Удмуртской Республики в отношении земельных участков, находящихся в собственности Удмуртской Республики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A21BD9"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proofErr w:type="gramEnd"/>
    </w:p>
    <w:p w:rsidR="00DF2924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</w:t>
      </w:r>
      <w:r w:rsidR="00E770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070" w:rsidRPr="00E7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</w:t>
      </w:r>
      <w:proofErr w:type="gramStart"/>
      <w:r w:rsidR="00E77070" w:rsidRPr="00E77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77070" w:rsidRPr="00E7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гражданами и юридическими лицами прав и законных интересов </w:t>
      </w:r>
      <w:proofErr w:type="spellStart"/>
      <w:r w:rsidR="00E770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E7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E77070" w:rsidRPr="00E7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земельных участков, находящихся в собственности муниципального образования «Муниципальный  округ  Балезинский район Удмуртской Республики».</w:t>
      </w: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имущественных и земельных отношений 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Балезинский район Удмуртской Республики»</w:t>
      </w:r>
      <w:r w:rsidR="00DA2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D9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A57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BD9" w:rsidRPr="00A21BD9" w:rsidRDefault="00A21BD9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EF6C57" w:rsidP="0054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Pr="004C5CD9" w:rsidRDefault="00544EB8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9" w:rsidRDefault="00BD4D4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CFD" w:rsidRDefault="00A57CFD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A2A" w:rsidRDefault="00843A2A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8" w:rsidRDefault="00BD7148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8" w:rsidRDefault="00BD7148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148" w:rsidRDefault="00BD7148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E6FE9" w:rsidRDefault="009E6FE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B8" w:rsidRPr="00544EB8" w:rsidRDefault="00544EB8" w:rsidP="00544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гл</w:t>
      </w:r>
      <w:proofErr w:type="gram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пец</w:t>
      </w:r>
      <w:proofErr w:type="spell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.-эксперт УИЗО</w:t>
      </w: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D72" w:rsidRDefault="00E42878" w:rsidP="00A21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В.В.Варзегова</w:t>
      </w:r>
      <w:proofErr w:type="spellEnd"/>
    </w:p>
    <w:p w:rsidR="00DF2924" w:rsidRPr="00A21BD9" w:rsidRDefault="00DF2924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4" w:rsidRDefault="00DF2924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54" w:rsidRPr="00A21BD9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43C6B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</w:t>
      </w:r>
    </w:p>
    <w:p w:rsidR="00043C6B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«Муниципальный округ Балезинский </w:t>
      </w:r>
    </w:p>
    <w:p w:rsidR="00FA7454" w:rsidRPr="00A21BD9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район Удмуртской Республики» </w:t>
      </w:r>
    </w:p>
    <w:p w:rsidR="00FA7454" w:rsidRPr="00EC3B3A" w:rsidRDefault="00FA7454" w:rsidP="00FA745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4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57CFD">
        <w:rPr>
          <w:rFonts w:ascii="Times New Roman" w:eastAsia="Times New Roman" w:hAnsi="Times New Roman" w:cs="Times New Roman"/>
          <w:sz w:val="24"/>
          <w:szCs w:val="24"/>
          <w:lang w:eastAsia="ru-RU"/>
        </w:rPr>
        <w:t>562</w:t>
      </w:r>
      <w:r w:rsidR="00BD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4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25.03.2025 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3B3A" w:rsidRDefault="00EC3B3A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5B84" w:rsidRPr="00364245" w:rsidRDefault="00445B84" w:rsidP="00A645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24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A64562" w:rsidRPr="00364245">
        <w:rPr>
          <w:rFonts w:ascii="Times New Roman" w:eastAsia="Calibri" w:hAnsi="Times New Roman" w:cs="Times New Roman"/>
          <w:b/>
          <w:sz w:val="28"/>
          <w:szCs w:val="28"/>
        </w:rPr>
        <w:t>орядок</w:t>
      </w:r>
      <w:r w:rsidRPr="00364245"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осуществления </w:t>
      </w:r>
      <w:proofErr w:type="gramStart"/>
      <w:r w:rsidRPr="00364245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364245">
        <w:rPr>
          <w:rFonts w:ascii="Times New Roman" w:eastAsia="Calibri" w:hAnsi="Times New Roman" w:cs="Times New Roman"/>
          <w:b/>
          <w:sz w:val="28"/>
          <w:szCs w:val="28"/>
        </w:rPr>
        <w:t xml:space="preserve"> соблюдением гражданами и юрид</w:t>
      </w:r>
      <w:r w:rsidR="00A64562" w:rsidRPr="00364245">
        <w:rPr>
          <w:rFonts w:ascii="Times New Roman" w:eastAsia="Calibri" w:hAnsi="Times New Roman" w:cs="Times New Roman"/>
          <w:b/>
          <w:sz w:val="28"/>
          <w:szCs w:val="28"/>
        </w:rPr>
        <w:t xml:space="preserve">ическими лицами прав и законных интересов </w:t>
      </w:r>
      <w:proofErr w:type="spellStart"/>
      <w:r w:rsidR="00A64562" w:rsidRPr="00364245">
        <w:rPr>
          <w:rFonts w:ascii="Times New Roman" w:eastAsia="Calibri" w:hAnsi="Times New Roman" w:cs="Times New Roman"/>
          <w:b/>
          <w:sz w:val="28"/>
          <w:szCs w:val="28"/>
        </w:rPr>
        <w:t>Балезинского</w:t>
      </w:r>
      <w:proofErr w:type="spellEnd"/>
      <w:r w:rsidR="00A64562" w:rsidRPr="0036424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в отношении земельных участков, находящихся в собственности муниципаль</w:t>
      </w:r>
      <w:r w:rsidR="00364245">
        <w:rPr>
          <w:rFonts w:ascii="Times New Roman" w:eastAsia="Calibri" w:hAnsi="Times New Roman" w:cs="Times New Roman"/>
          <w:b/>
          <w:sz w:val="28"/>
          <w:szCs w:val="28"/>
        </w:rPr>
        <w:t>ного образования «Муниципальный округ</w:t>
      </w:r>
      <w:r w:rsidR="00A64562" w:rsidRPr="00364245">
        <w:rPr>
          <w:rFonts w:ascii="Times New Roman" w:eastAsia="Calibri" w:hAnsi="Times New Roman" w:cs="Times New Roman"/>
          <w:b/>
          <w:sz w:val="28"/>
          <w:szCs w:val="28"/>
        </w:rPr>
        <w:t xml:space="preserve"> Балезинский район Удмуртской Республики»</w:t>
      </w:r>
    </w:p>
    <w:p w:rsidR="00A64562" w:rsidRPr="00445B84" w:rsidRDefault="00A64562" w:rsidP="00A645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единые требования, предъявляемые к организации и осуществлению контроля за соблюдением гражданами и юридическими лицами прав и законных интересов </w:t>
      </w:r>
      <w:proofErr w:type="spellStart"/>
      <w:r w:rsidR="00E93F43">
        <w:rPr>
          <w:rFonts w:ascii="Times New Roman" w:eastAsia="Calibri" w:hAnsi="Times New Roman" w:cs="Times New Roman"/>
          <w:sz w:val="28"/>
          <w:szCs w:val="28"/>
        </w:rPr>
        <w:t>Балезинского</w:t>
      </w:r>
      <w:proofErr w:type="spellEnd"/>
      <w:r w:rsidR="00E93F4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в отношении земельных участков, находящихся в собственности </w:t>
      </w:r>
      <w:r w:rsidR="00E93F43" w:rsidRPr="00E93F4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«Муниципальный  округ  Балезинский район Удмуртской Республики»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(далее - земельные участки), за использованием земельных участков по целевому назначению, за выполнением условий, являющихся в соответствии с законодательством Российской Федерации, законодательством Удмуртской</w:t>
      </w:r>
      <w:proofErr w:type="gramEnd"/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Республики основаниями предоставления земельных участков в особом порядке или на льготных условиях (далее - Контроль).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2. Настоящий Порядок не применяется к правоотношениям в области организации и осуществления государственного контроля (надзора), регулируемым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3. Контроль осуществляется в отношении земельных участков, составляющих казну </w:t>
      </w:r>
      <w:r w:rsidR="00E93F43" w:rsidRPr="00E93F43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«Муниципальный  округ  Балезинский район Удмуртской Республики»</w:t>
      </w:r>
      <w:r w:rsidRPr="00445B84">
        <w:rPr>
          <w:rFonts w:ascii="Times New Roman" w:eastAsia="Calibri" w:hAnsi="Times New Roman" w:cs="Times New Roman"/>
          <w:sz w:val="28"/>
          <w:szCs w:val="28"/>
        </w:rPr>
        <w:t>, а также земельных участков, предоставленных в установленном порядке гражданам и юридическим лицам (далее - правообладатели земельных участков).</w:t>
      </w:r>
    </w:p>
    <w:p w:rsidR="00445B84" w:rsidRPr="00843A2A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="000C2D2B"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Администрация муниципального образования «Муниципальный  округ  Балезинский район Удмуртской Республики»</w:t>
      </w: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- </w:t>
      </w:r>
      <w:r w:rsidR="000C2D2B"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Администрация</w:t>
      </w: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реализуя полномочия собственника в отношении земельных участков, является исполнительным органом </w:t>
      </w:r>
      <w:r w:rsidR="000C2D2B"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 «Муниципальный  округ  Балезинский район Удмуртской Республики»</w:t>
      </w: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уполномоченным на осуществление Контроля.</w:t>
      </w:r>
    </w:p>
    <w:p w:rsidR="00445B84" w:rsidRPr="00843A2A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 Контроль осуществляется в целях установления факта использования земельных участков по целевому назначению, повышения эффективности их использования, актуализации сведений, содержащихся в Реестре</w:t>
      </w:r>
      <w:r w:rsidR="000C2D2B"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муниципальной собственности</w:t>
      </w: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C2D2B"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 «Муниципальный  округ  Балезинский район Удмуртской Республики» (далее – Реестр муниципальной собственности)</w:t>
      </w: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45B84" w:rsidRPr="00843A2A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6. Основными задачами Контроля являются:</w:t>
      </w:r>
    </w:p>
    <w:p w:rsidR="00445B84" w:rsidRPr="00843A2A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выявление нарушений требований законодательства Российской Федерации, законодательства Удмуртской Республики, регулирующих порядок владения, пользования и распоряжения земельными участками, установление лиц, допустивших такие нарушения, принятие необходимых мер по устранению выявленных нарушений и привлечению лиц, допустивших такие нарушения, к ответственности, предусмотренной законодательством Российской Федерации, законодательством Удмуртской Республики;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2) выявление несоответствия характеристик земельных участков учетным данным, содержащимся в Реестре </w:t>
      </w:r>
      <w:r w:rsidR="000C2D2B"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Pr="00843A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фактическим </w:t>
      </w:r>
      <w:r w:rsidRPr="00445B84">
        <w:rPr>
          <w:rFonts w:ascii="Times New Roman" w:eastAsia="Calibri" w:hAnsi="Times New Roman" w:cs="Times New Roman"/>
          <w:sz w:val="28"/>
          <w:szCs w:val="28"/>
        </w:rPr>
        <w:t>параметрам;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3) обеспечение целевого и эффективного использования земельных участков, в том числе осуществление правообладателями земельных участков деятельности или выполнение условий, являющихся в соответствии с законодательством Российской Федерации, законодательством Удмуртской Республики основаниями предоставления земельных участков в особом порядке или на льготных условиях.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7. Контроль осуществляется посредством проведения проверок земельных участков.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Проверки земельных участков могут быть плановые и внеплановые, выездные и документарные.</w:t>
      </w:r>
    </w:p>
    <w:p w:rsidR="00445B84" w:rsidRPr="00A57CFD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FD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A57CFD">
        <w:rPr>
          <w:rFonts w:ascii="Times New Roman" w:eastAsia="Calibri" w:hAnsi="Times New Roman" w:cs="Times New Roman"/>
          <w:sz w:val="28"/>
          <w:szCs w:val="28"/>
        </w:rPr>
        <w:t>Плановые проверки земельных участков проводятся в соответствии с графиком проверок земельных участков, который должен содержать: сведения о характеристиках земельных участков (кадастровый номер, площадь, адрес (местоположение) и их правообладателях.</w:t>
      </w:r>
      <w:proofErr w:type="gramEnd"/>
    </w:p>
    <w:p w:rsidR="00445B84" w:rsidRPr="00A57CFD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FD">
        <w:rPr>
          <w:rFonts w:ascii="Times New Roman" w:eastAsia="Calibri" w:hAnsi="Times New Roman" w:cs="Times New Roman"/>
          <w:sz w:val="28"/>
          <w:szCs w:val="28"/>
        </w:rPr>
        <w:t xml:space="preserve">График плановых проверок земельных участков формируется </w:t>
      </w:r>
      <w:r w:rsidR="00A57CFD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A57CFD">
        <w:rPr>
          <w:rFonts w:ascii="Times New Roman" w:eastAsia="Calibri" w:hAnsi="Times New Roman" w:cs="Times New Roman"/>
          <w:sz w:val="28"/>
          <w:szCs w:val="28"/>
        </w:rPr>
        <w:t xml:space="preserve"> ежегодно не позднее 31 декабря текущего календарного года и размещается на официальном сайте </w:t>
      </w:r>
      <w:r w:rsidR="00A57CF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A57CFD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сайт) в срок не более 3 рабочих дней со дня его утверждения.</w:t>
      </w:r>
    </w:p>
    <w:p w:rsidR="00445B84" w:rsidRPr="00A57CFD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FD">
        <w:rPr>
          <w:rFonts w:ascii="Times New Roman" w:eastAsia="Calibri" w:hAnsi="Times New Roman" w:cs="Times New Roman"/>
          <w:sz w:val="28"/>
          <w:szCs w:val="28"/>
        </w:rPr>
        <w:t>В случае внесения в график проверок земельных участков изменений его актуальная редакция размещается на сайте в срок не более 3 рабочих дней со дня внесения соответствующих изменений.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Внеплановые проверки земельных участков проводятся без внесения изменений в график плановых проверок земельных участков в случае поступления в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обращений о фактах неиспользования, нецелевого или ненадлежащего использования земельных участков, нарушения требований законодательства Российской Федерации, законодательства Удмуртской Республики, а также в целях проверки устранения правообладателями земельных участков ранее выявленных фактов неиспользования, нецелевого или ненадлежащего использования земельных участков.</w:t>
      </w:r>
      <w:proofErr w:type="gramEnd"/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10. Выездные проверки земельных участков проводятся по месту нахождения земельных участков.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11. Документарные проверки земельных участков проводятся по месту нахождения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на основании документов, имеющихся в распоряжении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, а также документов, полученных от правообладателей земельных участков по запросу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45B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lastRenderedPageBreak/>
        <w:t>12. Проверки земельных участков проводятся комиссией в составе не менее 2 человек в рабочие дни в период исполнения членами комиссии служебных обязанностей.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В состав комиссии включаются сотрудники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. При необходимости для участия в проведении проверок земельных участков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вправе привлекать представителей исполнительных органов Удмуртской Республики, реализующих государственную политику и осуществляющих координацию и регулирование деятельности в соответствующих отраслях (сферах управления), а также, по согласованию, представителей органов местного самоуправления в Удмуртской Республике.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13. Проверка земельного участка проводится на основании приказа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(далее - приказ), в котором указывается: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основание проведения проверки земельного участка;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вид проверки земельного участка (плановая или внеплановая, выездная или документарная);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кадастровый номер земельного участка, его адрес (местоположение);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даты начала и окончания проведения проверки земельного участка;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фамилии, имена, отчества (последнее - при наличии), должности членов комиссии, а также лиц, привлеченных к участию в проверке земельного участка.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14. О проведении проверки земельного участка правообладатель земельного участка уведомляется любым доступным способом, позволяющим подтвердить дату и время направления уведомления, не менее чем за 48 часов до начала проведен</w:t>
      </w:r>
      <w:r w:rsidR="00DB7919">
        <w:rPr>
          <w:rFonts w:ascii="Times New Roman" w:eastAsia="Calibri" w:hAnsi="Times New Roman" w:cs="Times New Roman"/>
          <w:sz w:val="28"/>
          <w:szCs w:val="28"/>
        </w:rPr>
        <w:t>ия проверки земельного участка.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15. Информация о дате проведения проверки земельного участка размещается на сайте в срок не более 1 рабочего дня со дня издания приказа.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16. При проведении проверки земельного участка члены комиссии, а также лица, привлеченные к проведению проверки земельного участка, имеют право: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на беспрепятственный доступ к земельному участку и расположенным на нем объектам недвижимости;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на запрос и получение от правообладателей земельного участка информации, документов и пояснений по вопросам, возникающим в ходе проведения проверки земельного участка;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на проведение фот</w:t>
      </w:r>
      <w:proofErr w:type="gramStart"/>
      <w:r w:rsidRPr="00445B8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и (или) видеосъемки;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на осуществление иных действий в целях проведения проверки земельного участка.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17. При проведении проверки земельного участка члены комиссии, а также лица, привлеченные к проведению проверки земельного участка, обязаны: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не препятствовать текущей деятельности правообладателей земельного участка;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документально подтверждать все выявленные факты нецелевого или ненадлежащего использования земельного участка, осуществлять фот</w:t>
      </w:r>
      <w:proofErr w:type="gramStart"/>
      <w:r w:rsidRPr="00445B8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и (или) </w:t>
      </w:r>
      <w:proofErr w:type="spellStart"/>
      <w:r w:rsidRPr="00445B84">
        <w:rPr>
          <w:rFonts w:ascii="Times New Roman" w:eastAsia="Calibri" w:hAnsi="Times New Roman" w:cs="Times New Roman"/>
          <w:sz w:val="28"/>
          <w:szCs w:val="28"/>
        </w:rPr>
        <w:t>видеофиксацию</w:t>
      </w:r>
      <w:proofErr w:type="spellEnd"/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выявленных нарушений.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18. При проведении проверки земельного участка правообладатели земельных участков имеют право: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участвовать в проведении проверки земельного участка;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lastRenderedPageBreak/>
        <w:t>знакомиться со всеми документами и материалами, на основании которых сделаны выводы о неиспользовании, нецелевом или ненадлежащем использовании земельного участка (части земельного участка);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представлять письменные мотивированные пояснения и возражения по выявленным нарушениям.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19. При проведении проверки земельного участка правообладатели земельного участка обязаны предоставить: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доступа членов комиссии, а также лиц, привлеченных к проведению проверки земельного участка, к земельному участку и расположенным на нем объектам недвижимости;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информацию, документы и пояснения по вопросам, возникающим в ходе проведения проверки земельного участка.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20. По результатам проверки земельного участка в срок не более 5 рабочих дней со дня окончания ее проведения составляется акт проверки земельного участка (далее - акт проверки) по форме, утвержденной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445B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В случае нарушений, выявленных в ходе проверки земельного участка, к акту проверки прикладываются материалы и документы, подтверждающие факт нецелевого или ненадлежащего использования земельного участка.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Акт проверки составляется в двух экземплярах, один из которых хранится в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45B84">
        <w:rPr>
          <w:rFonts w:ascii="Times New Roman" w:eastAsia="Calibri" w:hAnsi="Times New Roman" w:cs="Times New Roman"/>
          <w:sz w:val="28"/>
          <w:szCs w:val="28"/>
        </w:rPr>
        <w:t>, второй направляется правообладателю земельного участка.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>Материалы фот</w:t>
      </w:r>
      <w:proofErr w:type="gramStart"/>
      <w:r w:rsidRPr="00445B8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и (или) видеосъемки, иные документы, собранные в рамках осуществления мероприятий по проведению проверки земельного участка, правообладателю земельного участка не направляются. Правообладатель земельного участка вправе ознакомиться с указанными материалами и документами непосредственно в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445B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21. При наличии возражений к акту проверки правообладатель земельного участка направляет в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мотивированные возражения в срок не более 5 рабочих дней после получения акта проверки.</w:t>
      </w:r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proofErr w:type="gramStart"/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по результатам проверки земельного участка фактов неиспользования, нецелевого или ненадлежащего использования земельного участка (части земельного участка)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в срок не более 10 рабочих дней со дня подписания акта проверки направляет правообладателю земельного участка требование об устранении в определенный срок выявленных нарушений, содержащее перечень поручений и мероприятий, направленных на устранение выявленных нарушений (далее - требование).</w:t>
      </w:r>
      <w:proofErr w:type="gramEnd"/>
    </w:p>
    <w:p w:rsidR="00445B84" w:rsidRPr="00445B84" w:rsidRDefault="00445B84" w:rsidP="00445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23. По результатам выполнения требования правообладатель земельного участка в срок, определенный в требовании, направляет в </w:t>
      </w:r>
      <w:r w:rsidR="00DB7919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отчет об устранении выявленных нарушений с приложением подтверждающих документов.</w:t>
      </w:r>
    </w:p>
    <w:p w:rsidR="00FC361B" w:rsidRDefault="00445B84" w:rsidP="00DB7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24. </w:t>
      </w:r>
      <w:proofErr w:type="gramStart"/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В случае </w:t>
      </w:r>
      <w:proofErr w:type="spellStart"/>
      <w:r w:rsidR="00843A2A">
        <w:rPr>
          <w:rFonts w:ascii="Times New Roman" w:eastAsia="Calibri" w:hAnsi="Times New Roman" w:cs="Times New Roman"/>
          <w:sz w:val="28"/>
          <w:szCs w:val="28"/>
        </w:rPr>
        <w:t>не</w:t>
      </w:r>
      <w:r w:rsidR="00DB7919" w:rsidRPr="00445B84">
        <w:rPr>
          <w:rFonts w:ascii="Times New Roman" w:eastAsia="Calibri" w:hAnsi="Times New Roman" w:cs="Times New Roman"/>
          <w:sz w:val="28"/>
          <w:szCs w:val="28"/>
        </w:rPr>
        <w:t>устранения</w:t>
      </w:r>
      <w:proofErr w:type="spellEnd"/>
      <w:r w:rsidRPr="00445B84">
        <w:rPr>
          <w:rFonts w:ascii="Times New Roman" w:eastAsia="Calibri" w:hAnsi="Times New Roman" w:cs="Times New Roman"/>
          <w:sz w:val="28"/>
          <w:szCs w:val="28"/>
        </w:rPr>
        <w:t xml:space="preserve"> правообладателем земельного участка нарушений требований законодательства Российской Федерации, законодательства Удмуртской Республики, регулирующих порядок владения, пользования и распоряжения земельными участками, в срок, указанный в требовании, к правообладателю земельного участка, допустившему такие нарушения, принимаются меры по устранению выявленных нарушений и </w:t>
      </w:r>
      <w:r w:rsidRPr="00445B84">
        <w:rPr>
          <w:rFonts w:ascii="Times New Roman" w:eastAsia="Calibri" w:hAnsi="Times New Roman" w:cs="Times New Roman"/>
          <w:sz w:val="28"/>
          <w:szCs w:val="28"/>
        </w:rPr>
        <w:lastRenderedPageBreak/>
        <w:t>привлечению к ответственности в порядке, установленном законодательством Российской Федерации, законодательством Удмуртской Республики, договором.</w:t>
      </w:r>
      <w:proofErr w:type="gramEnd"/>
    </w:p>
    <w:sectPr w:rsidR="00FC361B" w:rsidSect="00975CD4">
      <w:pgSz w:w="11906" w:h="16838"/>
      <w:pgMar w:top="425" w:right="851" w:bottom="72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C6" w:rsidRDefault="00EA27C6" w:rsidP="00A21BD9">
      <w:pPr>
        <w:spacing w:after="0" w:line="240" w:lineRule="auto"/>
      </w:pPr>
      <w:r>
        <w:separator/>
      </w:r>
    </w:p>
  </w:endnote>
  <w:endnote w:type="continuationSeparator" w:id="0">
    <w:p w:rsidR="00EA27C6" w:rsidRDefault="00EA27C6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C6" w:rsidRDefault="00EA27C6" w:rsidP="00A21BD9">
      <w:pPr>
        <w:spacing w:after="0" w:line="240" w:lineRule="auto"/>
      </w:pPr>
      <w:r>
        <w:separator/>
      </w:r>
    </w:p>
  </w:footnote>
  <w:footnote w:type="continuationSeparator" w:id="0">
    <w:p w:rsidR="00EA27C6" w:rsidRDefault="00EA27C6" w:rsidP="00A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43C6B"/>
    <w:rsid w:val="00053F57"/>
    <w:rsid w:val="000809F5"/>
    <w:rsid w:val="00086ED8"/>
    <w:rsid w:val="000926BB"/>
    <w:rsid w:val="000C2D2B"/>
    <w:rsid w:val="000C3459"/>
    <w:rsid w:val="000C6D42"/>
    <w:rsid w:val="000D2B0B"/>
    <w:rsid w:val="000F2D2C"/>
    <w:rsid w:val="000F57C5"/>
    <w:rsid w:val="001040D0"/>
    <w:rsid w:val="00115A59"/>
    <w:rsid w:val="00122FD8"/>
    <w:rsid w:val="00130464"/>
    <w:rsid w:val="00163B5A"/>
    <w:rsid w:val="00170B97"/>
    <w:rsid w:val="00173067"/>
    <w:rsid w:val="00196605"/>
    <w:rsid w:val="001B0FFB"/>
    <w:rsid w:val="001B485B"/>
    <w:rsid w:val="001C4290"/>
    <w:rsid w:val="001C7159"/>
    <w:rsid w:val="001D3C47"/>
    <w:rsid w:val="00212B7B"/>
    <w:rsid w:val="00227415"/>
    <w:rsid w:val="00230D9D"/>
    <w:rsid w:val="00234D90"/>
    <w:rsid w:val="002C597F"/>
    <w:rsid w:val="002C78CD"/>
    <w:rsid w:val="002F1A05"/>
    <w:rsid w:val="00304BEB"/>
    <w:rsid w:val="00364245"/>
    <w:rsid w:val="003A2A71"/>
    <w:rsid w:val="003C430E"/>
    <w:rsid w:val="003D7DD4"/>
    <w:rsid w:val="003F3605"/>
    <w:rsid w:val="003F4DAE"/>
    <w:rsid w:val="00411AB0"/>
    <w:rsid w:val="0042041A"/>
    <w:rsid w:val="00445B84"/>
    <w:rsid w:val="00466CDD"/>
    <w:rsid w:val="00467B6F"/>
    <w:rsid w:val="00480DB3"/>
    <w:rsid w:val="004941AB"/>
    <w:rsid w:val="004A1F4D"/>
    <w:rsid w:val="004A1F7B"/>
    <w:rsid w:val="004C5CD9"/>
    <w:rsid w:val="004D0F87"/>
    <w:rsid w:val="004E227E"/>
    <w:rsid w:val="004F5495"/>
    <w:rsid w:val="00532E6E"/>
    <w:rsid w:val="00533EBC"/>
    <w:rsid w:val="005358DE"/>
    <w:rsid w:val="00544EB8"/>
    <w:rsid w:val="0056671E"/>
    <w:rsid w:val="005819D1"/>
    <w:rsid w:val="005E6550"/>
    <w:rsid w:val="006308B6"/>
    <w:rsid w:val="006400A0"/>
    <w:rsid w:val="00653E3A"/>
    <w:rsid w:val="00684746"/>
    <w:rsid w:val="00687FA4"/>
    <w:rsid w:val="006A229B"/>
    <w:rsid w:val="006A4202"/>
    <w:rsid w:val="006A6BA4"/>
    <w:rsid w:val="006B7E76"/>
    <w:rsid w:val="006C2B56"/>
    <w:rsid w:val="006E426C"/>
    <w:rsid w:val="006E47F7"/>
    <w:rsid w:val="007127F9"/>
    <w:rsid w:val="007178E2"/>
    <w:rsid w:val="007456F1"/>
    <w:rsid w:val="0076724F"/>
    <w:rsid w:val="00771B85"/>
    <w:rsid w:val="007867E4"/>
    <w:rsid w:val="00790D84"/>
    <w:rsid w:val="0079672E"/>
    <w:rsid w:val="007A32AF"/>
    <w:rsid w:val="007A7BAB"/>
    <w:rsid w:val="007B0972"/>
    <w:rsid w:val="007B475A"/>
    <w:rsid w:val="007D3723"/>
    <w:rsid w:val="00821B3F"/>
    <w:rsid w:val="00833FD3"/>
    <w:rsid w:val="00843A2A"/>
    <w:rsid w:val="008A5FD6"/>
    <w:rsid w:val="008B0456"/>
    <w:rsid w:val="008B75BC"/>
    <w:rsid w:val="008C1236"/>
    <w:rsid w:val="008D6528"/>
    <w:rsid w:val="00904D82"/>
    <w:rsid w:val="0092077E"/>
    <w:rsid w:val="009542DE"/>
    <w:rsid w:val="00970E4B"/>
    <w:rsid w:val="00975CD4"/>
    <w:rsid w:val="00984B4E"/>
    <w:rsid w:val="009B3F43"/>
    <w:rsid w:val="009B6E0A"/>
    <w:rsid w:val="009B7C6C"/>
    <w:rsid w:val="009C2D66"/>
    <w:rsid w:val="009E6FE9"/>
    <w:rsid w:val="009F1FC2"/>
    <w:rsid w:val="00A21BD9"/>
    <w:rsid w:val="00A53109"/>
    <w:rsid w:val="00A57CFD"/>
    <w:rsid w:val="00A64562"/>
    <w:rsid w:val="00A64D72"/>
    <w:rsid w:val="00A81522"/>
    <w:rsid w:val="00A8416B"/>
    <w:rsid w:val="00A85BCD"/>
    <w:rsid w:val="00A85D3E"/>
    <w:rsid w:val="00AA6708"/>
    <w:rsid w:val="00AC64FF"/>
    <w:rsid w:val="00B2586F"/>
    <w:rsid w:val="00B56B5B"/>
    <w:rsid w:val="00B85C92"/>
    <w:rsid w:val="00B908E6"/>
    <w:rsid w:val="00BB6598"/>
    <w:rsid w:val="00BC6E2D"/>
    <w:rsid w:val="00BD02E6"/>
    <w:rsid w:val="00BD4D49"/>
    <w:rsid w:val="00BD7148"/>
    <w:rsid w:val="00C17AD5"/>
    <w:rsid w:val="00C56CC9"/>
    <w:rsid w:val="00C63E45"/>
    <w:rsid w:val="00C71434"/>
    <w:rsid w:val="00C82B69"/>
    <w:rsid w:val="00CA101B"/>
    <w:rsid w:val="00CD4F27"/>
    <w:rsid w:val="00CE58D8"/>
    <w:rsid w:val="00D05718"/>
    <w:rsid w:val="00D1004D"/>
    <w:rsid w:val="00D3740C"/>
    <w:rsid w:val="00D43DB0"/>
    <w:rsid w:val="00D44BDC"/>
    <w:rsid w:val="00D7408E"/>
    <w:rsid w:val="00D9679F"/>
    <w:rsid w:val="00DA23D5"/>
    <w:rsid w:val="00DA30BF"/>
    <w:rsid w:val="00DB7919"/>
    <w:rsid w:val="00DC5D92"/>
    <w:rsid w:val="00DF2924"/>
    <w:rsid w:val="00E2603D"/>
    <w:rsid w:val="00E425D6"/>
    <w:rsid w:val="00E42878"/>
    <w:rsid w:val="00E433E1"/>
    <w:rsid w:val="00E52A9E"/>
    <w:rsid w:val="00E600C7"/>
    <w:rsid w:val="00E77070"/>
    <w:rsid w:val="00E93F43"/>
    <w:rsid w:val="00EA27C6"/>
    <w:rsid w:val="00EC3B3A"/>
    <w:rsid w:val="00ED5309"/>
    <w:rsid w:val="00EE38C9"/>
    <w:rsid w:val="00EF6C57"/>
    <w:rsid w:val="00F36999"/>
    <w:rsid w:val="00F44F67"/>
    <w:rsid w:val="00F92C5F"/>
    <w:rsid w:val="00FA32F0"/>
    <w:rsid w:val="00FA7454"/>
    <w:rsid w:val="00FB1586"/>
    <w:rsid w:val="00FB1BA9"/>
    <w:rsid w:val="00FC32B2"/>
    <w:rsid w:val="00FC361B"/>
    <w:rsid w:val="00FE4020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DBF5-E8C7-4CAB-B8F0-B504BB01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3343</TotalTime>
  <Pages>7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108</cp:revision>
  <cp:lastPrinted>2022-12-16T07:44:00Z</cp:lastPrinted>
  <dcterms:created xsi:type="dcterms:W3CDTF">2021-04-01T09:12:00Z</dcterms:created>
  <dcterms:modified xsi:type="dcterms:W3CDTF">2025-03-26T10:49:00Z</dcterms:modified>
</cp:coreProperties>
</file>