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9B7" w:rsidRDefault="00061598" w:rsidP="009969B7">
      <w:pPr>
        <w:jc w:val="center"/>
        <w:rPr>
          <w:szCs w:val="28"/>
        </w:rPr>
      </w:pPr>
      <w:r w:rsidRPr="00061598">
        <w:rPr>
          <w:szCs w:val="28"/>
        </w:rPr>
        <w:t>Извещение о проведен</w:t>
      </w:r>
      <w:proofErr w:type="gramStart"/>
      <w:r w:rsidRPr="00061598">
        <w:rPr>
          <w:szCs w:val="28"/>
        </w:rPr>
        <w:t>ии ау</w:t>
      </w:r>
      <w:proofErr w:type="gramEnd"/>
      <w:r w:rsidRPr="00061598">
        <w:rPr>
          <w:szCs w:val="28"/>
        </w:rPr>
        <w:t>кциона</w:t>
      </w:r>
    </w:p>
    <w:p w:rsidR="005F1F3A" w:rsidRDefault="005F1F3A" w:rsidP="009969B7">
      <w:pPr>
        <w:jc w:val="center"/>
        <w:rPr>
          <w:szCs w:val="28"/>
        </w:rPr>
      </w:pP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 Удмуртской Республики» сообщает о проведен</w:t>
      </w:r>
      <w:proofErr w:type="gramStart"/>
      <w:r w:rsidRPr="005F1F3A">
        <w:rPr>
          <w:szCs w:val="28"/>
        </w:rPr>
        <w:t>ии ау</w:t>
      </w:r>
      <w:proofErr w:type="gramEnd"/>
      <w:r w:rsidRPr="005F1F3A">
        <w:rPr>
          <w:szCs w:val="28"/>
        </w:rPr>
        <w:t>кциона на право заключения договоров аренды земельных участков с видом разрешенного использования «для индивидуального жилищного строительства (код 2.1)» , «для ведения личного подсобного хозяйства (приусадебный земельный участок) (код 2.2)».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 Удмуртской Республики» (427550, Удмуртская Республика,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район, п. Балезино, ул. Кирова, 2).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proofErr w:type="gramStart"/>
      <w:r w:rsidRPr="005F1F3A">
        <w:rPr>
          <w:szCs w:val="28"/>
        </w:rPr>
        <w:t xml:space="preserve">Наименование органа местного самоуправления, принявшего решение о проведении аукциона,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 Удмуртской Республики» от 7 ноября 2024 года № 1556 «О проведении аукциона, состоящего из двух лотов, на право заключения договоров аренды земельных участков с кадастровыми номерами 18:02:056001:217, 18:02:045002:620 из земель неразграниченной государственной собственности».</w:t>
      </w:r>
      <w:proofErr w:type="gramEnd"/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Дата, время и место проведения аукциона: 23 декабря 2024 г. в 10.00 в здании Администрации муниципального образования «Муниципальный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 Удмуртской Республики» по адресу: </w:t>
      </w:r>
      <w:proofErr w:type="gramStart"/>
      <w:r w:rsidRPr="005F1F3A">
        <w:rPr>
          <w:szCs w:val="28"/>
        </w:rPr>
        <w:t xml:space="preserve">Удмуртская Республика,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 район, п. Балезино, ул. Кирова, 2, Актовый зал. </w:t>
      </w:r>
      <w:proofErr w:type="gramEnd"/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Форма аукциона: аукцион, открытый по составу участников и открытый по форме подачи предложений о цене.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Размер задатка  - 20 % от начальной (минимальной) цены предмета аукциона.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Шаг аукциона -  3% от начальной цены предмета аукциона.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Объекты аукциона: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Лот 1. Земельный участок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местоположение: Удмуртская Республика,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район, д. </w:t>
      </w:r>
      <w:proofErr w:type="spellStart"/>
      <w:r w:rsidRPr="005F1F3A">
        <w:rPr>
          <w:szCs w:val="28"/>
        </w:rPr>
        <w:t>Дениспи</w:t>
      </w:r>
      <w:proofErr w:type="spellEnd"/>
      <w:r w:rsidRPr="005F1F3A">
        <w:rPr>
          <w:szCs w:val="28"/>
        </w:rPr>
        <w:t>, ул. Дачная, д. 15,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площадь земельного участка – 1000 </w:t>
      </w:r>
      <w:proofErr w:type="spellStart"/>
      <w:r w:rsidRPr="005F1F3A">
        <w:rPr>
          <w:szCs w:val="28"/>
        </w:rPr>
        <w:t>кв.м</w:t>
      </w:r>
      <w:proofErr w:type="spellEnd"/>
      <w:r w:rsidRPr="005F1F3A">
        <w:rPr>
          <w:szCs w:val="28"/>
        </w:rPr>
        <w:t>.,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категория земель «земли населенных пунктов»,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proofErr w:type="gramStart"/>
      <w:r w:rsidRPr="005F1F3A">
        <w:rPr>
          <w:szCs w:val="28"/>
        </w:rPr>
        <w:t>- ограничения, обременения – в соответствии с требованиями, установленными Положением о государственном природном комплексном заказнике «</w:t>
      </w:r>
      <w:proofErr w:type="spellStart"/>
      <w:r w:rsidRPr="005F1F3A">
        <w:rPr>
          <w:szCs w:val="28"/>
        </w:rPr>
        <w:t>Кепский</w:t>
      </w:r>
      <w:proofErr w:type="spellEnd"/>
      <w:r w:rsidRPr="005F1F3A">
        <w:rPr>
          <w:szCs w:val="28"/>
        </w:rPr>
        <w:t>», утвержденным Постановлением Правительства Удмуртской Республики от 07.11.2018 г. № 465 «О государственном природном комплексном заказнике «</w:t>
      </w:r>
      <w:proofErr w:type="spellStart"/>
      <w:r w:rsidRPr="005F1F3A">
        <w:rPr>
          <w:szCs w:val="28"/>
        </w:rPr>
        <w:t>Кепский</w:t>
      </w:r>
      <w:proofErr w:type="spellEnd"/>
      <w:r w:rsidRPr="005F1F3A">
        <w:rPr>
          <w:szCs w:val="28"/>
        </w:rPr>
        <w:t xml:space="preserve">» (земельный участок расположен в особо охраняемой природной территории - </w:t>
      </w:r>
      <w:proofErr w:type="spellStart"/>
      <w:r w:rsidRPr="005F1F3A">
        <w:rPr>
          <w:szCs w:val="28"/>
        </w:rPr>
        <w:t>Кепский</w:t>
      </w:r>
      <w:proofErr w:type="spellEnd"/>
      <w:r w:rsidRPr="005F1F3A">
        <w:rPr>
          <w:szCs w:val="28"/>
        </w:rPr>
        <w:t xml:space="preserve"> государственный охотничий комплексный заказник в административных границах </w:t>
      </w:r>
      <w:proofErr w:type="spellStart"/>
      <w:r w:rsidRPr="005F1F3A">
        <w:rPr>
          <w:szCs w:val="28"/>
        </w:rPr>
        <w:t>Балезинского</w:t>
      </w:r>
      <w:proofErr w:type="spellEnd"/>
      <w:r w:rsidRPr="005F1F3A">
        <w:rPr>
          <w:szCs w:val="28"/>
        </w:rPr>
        <w:t xml:space="preserve"> района Удмуртской Республики),</w:t>
      </w:r>
      <w:proofErr w:type="gramEnd"/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кадастровый номер 18:02:056001:217,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разрешенное использование – для индивидуального жилищного строительства (код 2.1).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начальная (минимальная) цена права аренды (годовой арендной платы) – 838 (Восемьсот тридцать восемь) рублей 50 копеек.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размер задатка - 167 (Сто шестьдесят семь) рублей 70 копеек,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lastRenderedPageBreak/>
        <w:t>- шаг аукциона - 25 (Двадцать пять) рублей 16 копеек,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срок договора аренды – 20 лет.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Технические условия подключения объекта к сетям инженерно-технического обеспечения: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1) электроснабжение: земельный участок расположен в существующей застройке, возможность подключения к сетям электроснабжения имеется.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2) водоснабжение: централизованное отсутствует;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3) водоотведение: канализацию выполнить по согласованию с филиалом ФГУЗ «Центр гигиены и эпидемиологии» в УР в г. Глазов;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4) теплоснабжение: централизованное отсутствует.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 w:rsidRPr="005F1F3A">
        <w:rPr>
          <w:szCs w:val="28"/>
        </w:rPr>
        <w:t>Кожильское</w:t>
      </w:r>
      <w:proofErr w:type="spellEnd"/>
      <w:r w:rsidRPr="005F1F3A">
        <w:rPr>
          <w:szCs w:val="28"/>
        </w:rPr>
        <w:t xml:space="preserve">» </w:t>
      </w:r>
      <w:proofErr w:type="spellStart"/>
      <w:r w:rsidRPr="005F1F3A">
        <w:rPr>
          <w:szCs w:val="28"/>
        </w:rPr>
        <w:t>Балезинского</w:t>
      </w:r>
      <w:proofErr w:type="spellEnd"/>
      <w:r w:rsidRPr="005F1F3A">
        <w:rPr>
          <w:szCs w:val="28"/>
        </w:rPr>
        <w:t xml:space="preserve"> района Удмуртской Республики земельный участок расположен в зоне Ж-1 – зона застройки индивидуальными жилыми домами. </w:t>
      </w:r>
      <w:proofErr w:type="gramStart"/>
      <w:r w:rsidRPr="005F1F3A">
        <w:rPr>
          <w:szCs w:val="28"/>
        </w:rPr>
        <w:t>Зона предназначена для застройки индивидуальными жилыми домами, допускается размещение объектов социального и культурно - бытового обслуживания населения, преимущественно местного значения, иных объектов в соответствии с нижеприведенными видами разрешенного использования: 1) основные виды разрешенного использования: индивидуальные жилые дома с приусадебными земельными участками; блокированные жилые дома с участками (до 5 блоков); открытые спортивные площадки, спортивные комплексы и залы;</w:t>
      </w:r>
      <w:proofErr w:type="gramEnd"/>
      <w:r w:rsidRPr="005F1F3A">
        <w:rPr>
          <w:szCs w:val="28"/>
        </w:rPr>
        <w:t xml:space="preserve"> пункты первой медицинской помощи; школы, детские дошкольные учреждения; опорные пункты охраны общественного порядка; АТС, районные узлы связи; </w:t>
      </w:r>
      <w:proofErr w:type="spellStart"/>
      <w:r w:rsidRPr="005F1F3A">
        <w:rPr>
          <w:szCs w:val="28"/>
        </w:rPr>
        <w:t>повысительные</w:t>
      </w:r>
      <w:proofErr w:type="spellEnd"/>
      <w:r w:rsidRPr="005F1F3A">
        <w:rPr>
          <w:szCs w:val="28"/>
        </w:rPr>
        <w:t xml:space="preserve"> водопроводные насосные станции, водонапорные башни; локальные канализационные очистные сооружения; локальные очистные сооружения поверхностного стока; сады, скверы, бульвары; объекты инженерной защиты населения от чрезвычайных ситуаций.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Предельные параметры в части минимальной и максимальной площади земельного участка, минимальной ширины земельного участка по уличному фронту, максимального процента застройки и предельной этажности, представлены в таблице 1.                                                      </w:t>
      </w:r>
      <w:r>
        <w:rPr>
          <w:szCs w:val="28"/>
        </w:rPr>
        <w:t xml:space="preserve">                                              </w:t>
      </w:r>
      <w:r w:rsidRPr="005F1F3A">
        <w:rPr>
          <w:szCs w:val="28"/>
        </w:rPr>
        <w:t xml:space="preserve">      Таблица 1.</w:t>
      </w:r>
    </w:p>
    <w:tbl>
      <w:tblPr>
        <w:tblW w:w="10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1418"/>
        <w:gridCol w:w="1701"/>
        <w:gridCol w:w="1275"/>
        <w:gridCol w:w="1276"/>
        <w:gridCol w:w="992"/>
        <w:gridCol w:w="1276"/>
        <w:gridCol w:w="1559"/>
      </w:tblGrid>
      <w:tr w:rsidR="005F1F3A" w:rsidRPr="005F1F3A" w:rsidTr="005B2230"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Код зоны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Предельные размеры земельных участков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Предельные размеры объектов</w:t>
            </w:r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капитального строительства</w:t>
            </w:r>
          </w:p>
        </w:tc>
      </w:tr>
      <w:tr w:rsidR="005F1F3A" w:rsidRPr="005F1F3A" w:rsidTr="005B2230"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Площадь</w:t>
            </w:r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земельного участка</w:t>
            </w:r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(</w:t>
            </w:r>
            <w:proofErr w:type="gramStart"/>
            <w:r w:rsidRPr="005F1F3A">
              <w:rPr>
                <w:color w:val="000000"/>
                <w:sz w:val="22"/>
                <w:szCs w:val="22"/>
              </w:rPr>
              <w:t>га</w:t>
            </w:r>
            <w:proofErr w:type="gramEnd"/>
            <w:r w:rsidRPr="005F1F3A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Минимальная</w:t>
            </w:r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ширина </w:t>
            </w:r>
            <w:proofErr w:type="gramStart"/>
            <w:r w:rsidRPr="005F1F3A">
              <w:rPr>
                <w:color w:val="000000"/>
                <w:sz w:val="22"/>
                <w:szCs w:val="22"/>
              </w:rPr>
              <w:t>по</w:t>
            </w:r>
            <w:proofErr w:type="gramEnd"/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уличному</w:t>
            </w:r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фронту (м)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Максимальный процент</w:t>
            </w:r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застройки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Предельное</w:t>
            </w:r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количество</w:t>
            </w:r>
          </w:p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этажей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Предельная высота (м)</w:t>
            </w:r>
          </w:p>
        </w:tc>
      </w:tr>
      <w:tr w:rsidR="005F1F3A" w:rsidRPr="005F1F3A" w:rsidTr="005B223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Минимальная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Максимальная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Минимальное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  <w:r w:rsidRPr="005F1F3A">
              <w:rPr>
                <w:color w:val="000000"/>
                <w:sz w:val="22"/>
                <w:szCs w:val="22"/>
              </w:rPr>
              <w:t>Максимальное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color w:val="000000"/>
                <w:sz w:val="22"/>
                <w:szCs w:val="22"/>
              </w:rPr>
            </w:pPr>
          </w:p>
        </w:tc>
      </w:tr>
      <w:tr w:rsidR="005F1F3A" w:rsidRPr="005F1F3A" w:rsidTr="005B223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>Ж-1</w:t>
            </w:r>
            <w:r w:rsidRPr="005F1F3A">
              <w:rPr>
                <w:color w:val="000000"/>
                <w:sz w:val="14"/>
                <w:szCs w:val="14"/>
              </w:rPr>
              <w:t xml:space="preserve">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0,10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0,15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40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F1F3A" w:rsidRPr="005F1F3A" w:rsidTr="005B223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>Ж-1</w:t>
            </w:r>
            <w:r w:rsidRPr="005F1F3A">
              <w:rPr>
                <w:color w:val="000000"/>
                <w:sz w:val="14"/>
                <w:szCs w:val="14"/>
              </w:rPr>
              <w:t xml:space="preserve">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0,10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0,15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50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>10</w:t>
            </w:r>
          </w:p>
        </w:tc>
      </w:tr>
      <w:tr w:rsidR="005F1F3A" w:rsidRPr="005F1F3A" w:rsidTr="005B2230"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>Ж-1</w:t>
            </w:r>
            <w:r w:rsidRPr="005F1F3A">
              <w:rPr>
                <w:color w:val="000000"/>
                <w:sz w:val="14"/>
                <w:szCs w:val="14"/>
              </w:rPr>
              <w:t xml:space="preserve">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0,10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0,15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18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60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5F1F3A" w:rsidRPr="005F1F3A" w:rsidRDefault="005F1F3A" w:rsidP="005F1F3A">
      <w:pPr>
        <w:widowControl w:val="0"/>
        <w:spacing w:line="214" w:lineRule="auto"/>
        <w:ind w:left="1" w:right="-20"/>
        <w:rPr>
          <w:color w:val="000000"/>
          <w:sz w:val="22"/>
          <w:szCs w:val="22"/>
        </w:rPr>
      </w:pPr>
      <w:r w:rsidRPr="005F1F3A">
        <w:rPr>
          <w:color w:val="000000"/>
          <w:w w:val="99"/>
          <w:position w:val="10"/>
          <w:sz w:val="14"/>
          <w:szCs w:val="14"/>
        </w:rPr>
        <w:t>1</w:t>
      </w:r>
      <w:r w:rsidRPr="005F1F3A">
        <w:rPr>
          <w:color w:val="000000"/>
          <w:spacing w:val="1"/>
          <w:position w:val="10"/>
          <w:sz w:val="14"/>
          <w:szCs w:val="14"/>
        </w:rPr>
        <w:t xml:space="preserve"> </w:t>
      </w:r>
      <w:r w:rsidRPr="005F1F3A">
        <w:rPr>
          <w:color w:val="000000"/>
          <w:sz w:val="22"/>
          <w:szCs w:val="22"/>
        </w:rPr>
        <w:t>-</w:t>
      </w:r>
      <w:r w:rsidRPr="005F1F3A">
        <w:rPr>
          <w:color w:val="000000"/>
          <w:spacing w:val="-3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z w:val="22"/>
          <w:szCs w:val="22"/>
        </w:rPr>
        <w:t>л</w:t>
      </w:r>
      <w:r w:rsidRPr="005F1F3A">
        <w:rPr>
          <w:color w:val="000000"/>
          <w:w w:val="101"/>
          <w:sz w:val="22"/>
          <w:szCs w:val="22"/>
        </w:rPr>
        <w:t>я</w:t>
      </w:r>
      <w:r w:rsidRPr="005F1F3A">
        <w:rPr>
          <w:color w:val="000000"/>
          <w:sz w:val="22"/>
          <w:szCs w:val="22"/>
        </w:rPr>
        <w:t xml:space="preserve"> </w:t>
      </w:r>
      <w:r w:rsidRPr="005F1F3A">
        <w:rPr>
          <w:color w:val="000000"/>
          <w:spacing w:val="-1"/>
          <w:sz w:val="22"/>
          <w:szCs w:val="22"/>
        </w:rPr>
        <w:t>з</w:t>
      </w:r>
      <w:r w:rsidRPr="005F1F3A">
        <w:rPr>
          <w:color w:val="000000"/>
          <w:w w:val="101"/>
          <w:sz w:val="22"/>
          <w:szCs w:val="22"/>
        </w:rPr>
        <w:t>еме</w:t>
      </w:r>
      <w:r w:rsidRPr="005F1F3A">
        <w:rPr>
          <w:color w:val="000000"/>
          <w:sz w:val="22"/>
          <w:szCs w:val="22"/>
        </w:rPr>
        <w:t>льн</w:t>
      </w:r>
      <w:r w:rsidRPr="005F1F3A">
        <w:rPr>
          <w:color w:val="000000"/>
          <w:w w:val="101"/>
          <w:sz w:val="22"/>
          <w:szCs w:val="22"/>
        </w:rPr>
        <w:t>ы</w:t>
      </w:r>
      <w:r w:rsidRPr="005F1F3A">
        <w:rPr>
          <w:color w:val="000000"/>
          <w:sz w:val="22"/>
          <w:szCs w:val="22"/>
        </w:rPr>
        <w:t xml:space="preserve">х </w:t>
      </w:r>
      <w:r w:rsidRPr="005F1F3A">
        <w:rPr>
          <w:color w:val="000000"/>
          <w:spacing w:val="-1"/>
          <w:sz w:val="22"/>
          <w:szCs w:val="22"/>
        </w:rPr>
        <w:t>у</w:t>
      </w:r>
      <w:r w:rsidRPr="005F1F3A">
        <w:rPr>
          <w:color w:val="000000"/>
          <w:w w:val="101"/>
          <w:sz w:val="22"/>
          <w:szCs w:val="22"/>
        </w:rPr>
        <w:t>час</w:t>
      </w:r>
      <w:r w:rsidRPr="005F1F3A">
        <w:rPr>
          <w:color w:val="000000"/>
          <w:sz w:val="22"/>
          <w:szCs w:val="22"/>
        </w:rPr>
        <w:t>т</w:t>
      </w:r>
      <w:r w:rsidRPr="005F1F3A">
        <w:rPr>
          <w:color w:val="000000"/>
          <w:w w:val="101"/>
          <w:sz w:val="22"/>
          <w:szCs w:val="22"/>
        </w:rPr>
        <w:t>к</w:t>
      </w:r>
      <w:r w:rsidRPr="005F1F3A">
        <w:rPr>
          <w:color w:val="000000"/>
          <w:spacing w:val="-3"/>
          <w:sz w:val="22"/>
          <w:szCs w:val="22"/>
        </w:rPr>
        <w:t>о</w:t>
      </w:r>
      <w:r w:rsidRPr="005F1F3A">
        <w:rPr>
          <w:color w:val="000000"/>
          <w:sz w:val="22"/>
          <w:szCs w:val="22"/>
        </w:rPr>
        <w:t xml:space="preserve">в </w:t>
      </w:r>
      <w:r w:rsidRPr="005F1F3A">
        <w:rPr>
          <w:color w:val="000000"/>
          <w:w w:val="101"/>
          <w:sz w:val="22"/>
          <w:szCs w:val="22"/>
        </w:rPr>
        <w:t>б</w:t>
      </w:r>
      <w:r w:rsidRPr="005F1F3A">
        <w:rPr>
          <w:color w:val="000000"/>
          <w:sz w:val="22"/>
          <w:szCs w:val="22"/>
        </w:rPr>
        <w:t>ло</w:t>
      </w:r>
      <w:r w:rsidRPr="005F1F3A">
        <w:rPr>
          <w:color w:val="000000"/>
          <w:spacing w:val="1"/>
          <w:w w:val="101"/>
          <w:sz w:val="22"/>
          <w:szCs w:val="22"/>
        </w:rPr>
        <w:t>к</w:t>
      </w:r>
      <w:r w:rsidRPr="005F1F3A">
        <w:rPr>
          <w:color w:val="000000"/>
          <w:sz w:val="22"/>
          <w:szCs w:val="22"/>
        </w:rPr>
        <w:t>иров</w:t>
      </w:r>
      <w:r w:rsidRPr="005F1F3A">
        <w:rPr>
          <w:color w:val="000000"/>
          <w:w w:val="101"/>
          <w:sz w:val="22"/>
          <w:szCs w:val="22"/>
        </w:rPr>
        <w:t>а</w:t>
      </w:r>
      <w:r w:rsidRPr="005F1F3A">
        <w:rPr>
          <w:color w:val="000000"/>
          <w:sz w:val="22"/>
          <w:szCs w:val="22"/>
        </w:rPr>
        <w:t>н</w:t>
      </w:r>
      <w:r w:rsidRPr="005F1F3A">
        <w:rPr>
          <w:color w:val="000000"/>
          <w:spacing w:val="-2"/>
          <w:sz w:val="22"/>
          <w:szCs w:val="22"/>
        </w:rPr>
        <w:t>н</w:t>
      </w:r>
      <w:r w:rsidRPr="005F1F3A">
        <w:rPr>
          <w:color w:val="000000"/>
          <w:w w:val="101"/>
          <w:sz w:val="22"/>
          <w:szCs w:val="22"/>
        </w:rPr>
        <w:t>ы</w:t>
      </w:r>
      <w:r w:rsidRPr="005F1F3A">
        <w:rPr>
          <w:color w:val="000000"/>
          <w:sz w:val="22"/>
          <w:szCs w:val="22"/>
        </w:rPr>
        <w:t>х</w:t>
      </w:r>
      <w:r w:rsidRPr="005F1F3A">
        <w:rPr>
          <w:color w:val="000000"/>
          <w:spacing w:val="-1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ж</w:t>
      </w:r>
      <w:r w:rsidRPr="005F1F3A">
        <w:rPr>
          <w:color w:val="000000"/>
          <w:sz w:val="22"/>
          <w:szCs w:val="22"/>
        </w:rPr>
        <w:t>ил</w:t>
      </w:r>
      <w:r w:rsidRPr="005F1F3A">
        <w:rPr>
          <w:color w:val="000000"/>
          <w:w w:val="101"/>
          <w:sz w:val="22"/>
          <w:szCs w:val="22"/>
        </w:rPr>
        <w:t>ы</w:t>
      </w:r>
      <w:r w:rsidRPr="005F1F3A">
        <w:rPr>
          <w:color w:val="000000"/>
          <w:sz w:val="22"/>
          <w:szCs w:val="22"/>
        </w:rPr>
        <w:t>х</w:t>
      </w:r>
      <w:r w:rsidRPr="005F1F3A">
        <w:rPr>
          <w:color w:val="000000"/>
          <w:spacing w:val="-1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z w:val="22"/>
          <w:szCs w:val="22"/>
        </w:rPr>
        <w:t>о</w:t>
      </w:r>
      <w:r w:rsidRPr="005F1F3A">
        <w:rPr>
          <w:color w:val="000000"/>
          <w:w w:val="101"/>
          <w:sz w:val="22"/>
          <w:szCs w:val="22"/>
        </w:rPr>
        <w:t>м</w:t>
      </w:r>
      <w:r w:rsidRPr="005F1F3A">
        <w:rPr>
          <w:color w:val="000000"/>
          <w:sz w:val="22"/>
          <w:szCs w:val="22"/>
        </w:rPr>
        <w:t xml:space="preserve">ов </w:t>
      </w:r>
      <w:r w:rsidRPr="005F1F3A">
        <w:rPr>
          <w:color w:val="000000"/>
          <w:w w:val="101"/>
          <w:sz w:val="22"/>
          <w:szCs w:val="22"/>
        </w:rPr>
        <w:t>с</w:t>
      </w:r>
      <w:r w:rsidRPr="005F1F3A">
        <w:rPr>
          <w:color w:val="000000"/>
          <w:sz w:val="22"/>
          <w:szCs w:val="22"/>
        </w:rPr>
        <w:t xml:space="preserve"> </w:t>
      </w:r>
      <w:proofErr w:type="spellStart"/>
      <w:r w:rsidRPr="005F1F3A">
        <w:rPr>
          <w:color w:val="000000"/>
          <w:sz w:val="22"/>
          <w:szCs w:val="22"/>
        </w:rPr>
        <w:t>при</w:t>
      </w:r>
      <w:r w:rsidRPr="005F1F3A">
        <w:rPr>
          <w:color w:val="000000"/>
          <w:w w:val="101"/>
          <w:sz w:val="22"/>
          <w:szCs w:val="22"/>
        </w:rPr>
        <w:t>к</w:t>
      </w:r>
      <w:r w:rsidRPr="005F1F3A">
        <w:rPr>
          <w:color w:val="000000"/>
          <w:spacing w:val="-1"/>
          <w:sz w:val="22"/>
          <w:szCs w:val="22"/>
        </w:rPr>
        <w:t>в</w:t>
      </w:r>
      <w:r w:rsidRPr="005F1F3A">
        <w:rPr>
          <w:color w:val="000000"/>
          <w:spacing w:val="-1"/>
          <w:w w:val="101"/>
          <w:sz w:val="22"/>
          <w:szCs w:val="22"/>
        </w:rPr>
        <w:t>а</w:t>
      </w:r>
      <w:r w:rsidRPr="005F1F3A">
        <w:rPr>
          <w:color w:val="000000"/>
          <w:sz w:val="22"/>
          <w:szCs w:val="22"/>
        </w:rPr>
        <w:t>ртирн</w:t>
      </w:r>
      <w:r w:rsidRPr="005F1F3A">
        <w:rPr>
          <w:color w:val="000000"/>
          <w:w w:val="101"/>
          <w:sz w:val="22"/>
          <w:szCs w:val="22"/>
        </w:rPr>
        <w:t>ым</w:t>
      </w:r>
      <w:r w:rsidRPr="005F1F3A">
        <w:rPr>
          <w:color w:val="000000"/>
          <w:spacing w:val="-1"/>
          <w:sz w:val="22"/>
          <w:szCs w:val="22"/>
        </w:rPr>
        <w:t>и</w:t>
      </w:r>
      <w:proofErr w:type="spellEnd"/>
      <w:r w:rsidRPr="005F1F3A">
        <w:rPr>
          <w:color w:val="000000"/>
          <w:spacing w:val="-2"/>
          <w:sz w:val="22"/>
          <w:szCs w:val="22"/>
        </w:rPr>
        <w:t xml:space="preserve"> </w:t>
      </w:r>
      <w:r w:rsidRPr="005F1F3A">
        <w:rPr>
          <w:color w:val="000000"/>
          <w:spacing w:val="-3"/>
          <w:sz w:val="22"/>
          <w:szCs w:val="22"/>
        </w:rPr>
        <w:t>у</w:t>
      </w:r>
      <w:r w:rsidRPr="005F1F3A">
        <w:rPr>
          <w:color w:val="000000"/>
          <w:w w:val="101"/>
          <w:sz w:val="22"/>
          <w:szCs w:val="22"/>
        </w:rPr>
        <w:t>час</w:t>
      </w:r>
      <w:r w:rsidRPr="005F1F3A">
        <w:rPr>
          <w:color w:val="000000"/>
          <w:sz w:val="22"/>
          <w:szCs w:val="22"/>
        </w:rPr>
        <w:t>т</w:t>
      </w:r>
      <w:r w:rsidRPr="005F1F3A">
        <w:rPr>
          <w:color w:val="000000"/>
          <w:w w:val="101"/>
          <w:sz w:val="22"/>
          <w:szCs w:val="22"/>
        </w:rPr>
        <w:t>кам</w:t>
      </w:r>
      <w:r w:rsidRPr="005F1F3A">
        <w:rPr>
          <w:color w:val="000000"/>
          <w:spacing w:val="-1"/>
          <w:sz w:val="22"/>
          <w:szCs w:val="22"/>
        </w:rPr>
        <w:t>и</w:t>
      </w:r>
      <w:r w:rsidRPr="005F1F3A">
        <w:rPr>
          <w:color w:val="000000"/>
          <w:w w:val="101"/>
          <w:sz w:val="22"/>
          <w:szCs w:val="22"/>
        </w:rPr>
        <w:t>;</w:t>
      </w:r>
    </w:p>
    <w:p w:rsidR="005F1F3A" w:rsidRPr="005F1F3A" w:rsidRDefault="005F1F3A" w:rsidP="005F1F3A">
      <w:pPr>
        <w:widowControl w:val="0"/>
        <w:ind w:left="1" w:right="-52"/>
        <w:rPr>
          <w:color w:val="000000"/>
          <w:sz w:val="22"/>
          <w:szCs w:val="22"/>
        </w:rPr>
      </w:pPr>
      <w:r w:rsidRPr="005F1F3A">
        <w:rPr>
          <w:color w:val="000000"/>
          <w:w w:val="99"/>
          <w:position w:val="10"/>
          <w:sz w:val="14"/>
          <w:szCs w:val="14"/>
        </w:rPr>
        <w:t>2</w:t>
      </w:r>
      <w:r w:rsidRPr="005F1F3A">
        <w:rPr>
          <w:color w:val="000000"/>
          <w:spacing w:val="92"/>
          <w:position w:val="10"/>
          <w:sz w:val="14"/>
          <w:szCs w:val="14"/>
        </w:rPr>
        <w:t xml:space="preserve"> </w:t>
      </w:r>
      <w:r w:rsidRPr="005F1F3A">
        <w:rPr>
          <w:color w:val="000000"/>
          <w:sz w:val="22"/>
          <w:szCs w:val="22"/>
        </w:rPr>
        <w:t>-</w:t>
      </w:r>
      <w:r w:rsidRPr="005F1F3A">
        <w:rPr>
          <w:color w:val="000000"/>
          <w:spacing w:val="88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z w:val="22"/>
          <w:szCs w:val="22"/>
        </w:rPr>
        <w:t>л</w:t>
      </w:r>
      <w:r w:rsidRPr="005F1F3A">
        <w:rPr>
          <w:color w:val="000000"/>
          <w:w w:val="101"/>
          <w:sz w:val="22"/>
          <w:szCs w:val="22"/>
        </w:rPr>
        <w:t>я</w:t>
      </w:r>
      <w:r w:rsidRPr="005F1F3A">
        <w:rPr>
          <w:color w:val="000000"/>
          <w:spacing w:val="90"/>
          <w:sz w:val="22"/>
          <w:szCs w:val="22"/>
        </w:rPr>
        <w:t xml:space="preserve"> </w:t>
      </w:r>
      <w:r w:rsidRPr="005F1F3A">
        <w:rPr>
          <w:color w:val="000000"/>
          <w:sz w:val="22"/>
          <w:szCs w:val="22"/>
        </w:rPr>
        <w:t>з</w:t>
      </w:r>
      <w:r w:rsidRPr="005F1F3A">
        <w:rPr>
          <w:color w:val="000000"/>
          <w:w w:val="101"/>
          <w:sz w:val="22"/>
          <w:szCs w:val="22"/>
        </w:rPr>
        <w:t>еме</w:t>
      </w:r>
      <w:r w:rsidRPr="005F1F3A">
        <w:rPr>
          <w:color w:val="000000"/>
          <w:sz w:val="22"/>
          <w:szCs w:val="22"/>
        </w:rPr>
        <w:t>ль</w:t>
      </w:r>
      <w:r w:rsidRPr="005F1F3A">
        <w:rPr>
          <w:color w:val="000000"/>
          <w:spacing w:val="-1"/>
          <w:sz w:val="22"/>
          <w:szCs w:val="22"/>
        </w:rPr>
        <w:t>н</w:t>
      </w:r>
      <w:r w:rsidRPr="005F1F3A">
        <w:rPr>
          <w:color w:val="000000"/>
          <w:spacing w:val="-1"/>
          <w:w w:val="101"/>
          <w:sz w:val="22"/>
          <w:szCs w:val="22"/>
        </w:rPr>
        <w:t>ы</w:t>
      </w:r>
      <w:r w:rsidRPr="005F1F3A">
        <w:rPr>
          <w:color w:val="000000"/>
          <w:sz w:val="22"/>
          <w:szCs w:val="22"/>
        </w:rPr>
        <w:t>х</w:t>
      </w:r>
      <w:r w:rsidRPr="005F1F3A">
        <w:rPr>
          <w:color w:val="000000"/>
          <w:spacing w:val="91"/>
          <w:sz w:val="22"/>
          <w:szCs w:val="22"/>
        </w:rPr>
        <w:t xml:space="preserve"> </w:t>
      </w:r>
      <w:r w:rsidRPr="005F1F3A">
        <w:rPr>
          <w:color w:val="000000"/>
          <w:spacing w:val="-1"/>
          <w:sz w:val="22"/>
          <w:szCs w:val="22"/>
        </w:rPr>
        <w:t>у</w:t>
      </w:r>
      <w:r w:rsidRPr="005F1F3A">
        <w:rPr>
          <w:color w:val="000000"/>
          <w:w w:val="101"/>
          <w:sz w:val="22"/>
          <w:szCs w:val="22"/>
        </w:rPr>
        <w:t>ча</w:t>
      </w:r>
      <w:r w:rsidRPr="005F1F3A">
        <w:rPr>
          <w:color w:val="000000"/>
          <w:spacing w:val="-2"/>
          <w:w w:val="101"/>
          <w:sz w:val="22"/>
          <w:szCs w:val="22"/>
        </w:rPr>
        <w:t>с</w:t>
      </w:r>
      <w:r w:rsidRPr="005F1F3A">
        <w:rPr>
          <w:color w:val="000000"/>
          <w:sz w:val="22"/>
          <w:szCs w:val="22"/>
        </w:rPr>
        <w:t>т</w:t>
      </w:r>
      <w:r w:rsidRPr="005F1F3A">
        <w:rPr>
          <w:color w:val="000000"/>
          <w:w w:val="101"/>
          <w:sz w:val="22"/>
          <w:szCs w:val="22"/>
        </w:rPr>
        <w:t>к</w:t>
      </w:r>
      <w:r w:rsidRPr="005F1F3A">
        <w:rPr>
          <w:color w:val="000000"/>
          <w:sz w:val="22"/>
          <w:szCs w:val="22"/>
        </w:rPr>
        <w:t>ов</w:t>
      </w:r>
      <w:r w:rsidRPr="005F1F3A">
        <w:rPr>
          <w:color w:val="000000"/>
          <w:spacing w:val="90"/>
          <w:sz w:val="22"/>
          <w:szCs w:val="22"/>
        </w:rPr>
        <w:t xml:space="preserve"> </w:t>
      </w:r>
      <w:r w:rsidRPr="005F1F3A">
        <w:rPr>
          <w:color w:val="000000"/>
          <w:sz w:val="22"/>
          <w:szCs w:val="22"/>
        </w:rPr>
        <w:t>ин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z w:val="22"/>
          <w:szCs w:val="22"/>
        </w:rPr>
        <w:t>иви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pacing w:val="-2"/>
          <w:sz w:val="22"/>
          <w:szCs w:val="22"/>
        </w:rPr>
        <w:t>у</w:t>
      </w:r>
      <w:r w:rsidRPr="005F1F3A">
        <w:rPr>
          <w:color w:val="000000"/>
          <w:w w:val="101"/>
          <w:sz w:val="22"/>
          <w:szCs w:val="22"/>
        </w:rPr>
        <w:t>а</w:t>
      </w:r>
      <w:r w:rsidRPr="005F1F3A">
        <w:rPr>
          <w:color w:val="000000"/>
          <w:sz w:val="22"/>
          <w:szCs w:val="22"/>
        </w:rPr>
        <w:t>льн</w:t>
      </w:r>
      <w:r w:rsidRPr="005F1F3A">
        <w:rPr>
          <w:color w:val="000000"/>
          <w:w w:val="101"/>
          <w:sz w:val="22"/>
          <w:szCs w:val="22"/>
        </w:rPr>
        <w:t>ы</w:t>
      </w:r>
      <w:r w:rsidRPr="005F1F3A">
        <w:rPr>
          <w:color w:val="000000"/>
          <w:sz w:val="22"/>
          <w:szCs w:val="22"/>
        </w:rPr>
        <w:t>х</w:t>
      </w:r>
      <w:r w:rsidRPr="005F1F3A">
        <w:rPr>
          <w:color w:val="000000"/>
          <w:spacing w:val="89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ж</w:t>
      </w:r>
      <w:r w:rsidRPr="005F1F3A">
        <w:rPr>
          <w:color w:val="000000"/>
          <w:sz w:val="22"/>
          <w:szCs w:val="22"/>
        </w:rPr>
        <w:t>ил</w:t>
      </w:r>
      <w:r w:rsidRPr="005F1F3A">
        <w:rPr>
          <w:color w:val="000000"/>
          <w:w w:val="101"/>
          <w:sz w:val="22"/>
          <w:szCs w:val="22"/>
        </w:rPr>
        <w:t>ы</w:t>
      </w:r>
      <w:r w:rsidRPr="005F1F3A">
        <w:rPr>
          <w:color w:val="000000"/>
          <w:sz w:val="22"/>
          <w:szCs w:val="22"/>
        </w:rPr>
        <w:t>х</w:t>
      </w:r>
      <w:r w:rsidRPr="005F1F3A">
        <w:rPr>
          <w:color w:val="000000"/>
          <w:spacing w:val="89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z w:val="22"/>
          <w:szCs w:val="22"/>
        </w:rPr>
        <w:t>о</w:t>
      </w:r>
      <w:r w:rsidRPr="005F1F3A">
        <w:rPr>
          <w:color w:val="000000"/>
          <w:w w:val="101"/>
          <w:sz w:val="22"/>
          <w:szCs w:val="22"/>
        </w:rPr>
        <w:t>м</w:t>
      </w:r>
      <w:r w:rsidRPr="005F1F3A">
        <w:rPr>
          <w:color w:val="000000"/>
          <w:sz w:val="22"/>
          <w:szCs w:val="22"/>
        </w:rPr>
        <w:t>ов</w:t>
      </w:r>
      <w:r w:rsidRPr="005F1F3A">
        <w:rPr>
          <w:color w:val="000000"/>
          <w:spacing w:val="90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с</w:t>
      </w:r>
      <w:r w:rsidRPr="005F1F3A">
        <w:rPr>
          <w:color w:val="000000"/>
          <w:spacing w:val="89"/>
          <w:sz w:val="22"/>
          <w:szCs w:val="22"/>
        </w:rPr>
        <w:t xml:space="preserve"> </w:t>
      </w:r>
      <w:r w:rsidRPr="005F1F3A">
        <w:rPr>
          <w:color w:val="000000"/>
          <w:sz w:val="22"/>
          <w:szCs w:val="22"/>
        </w:rPr>
        <w:t>пр</w:t>
      </w:r>
      <w:r w:rsidRPr="005F1F3A">
        <w:rPr>
          <w:color w:val="000000"/>
          <w:spacing w:val="-1"/>
          <w:sz w:val="22"/>
          <w:szCs w:val="22"/>
        </w:rPr>
        <w:t>и</w:t>
      </w:r>
      <w:r w:rsidRPr="005F1F3A">
        <w:rPr>
          <w:color w:val="000000"/>
          <w:spacing w:val="-2"/>
          <w:sz w:val="22"/>
          <w:szCs w:val="22"/>
        </w:rPr>
        <w:t>у</w:t>
      </w:r>
      <w:r w:rsidRPr="005F1F3A">
        <w:rPr>
          <w:color w:val="000000"/>
          <w:w w:val="101"/>
          <w:sz w:val="22"/>
          <w:szCs w:val="22"/>
        </w:rPr>
        <w:t>сад</w:t>
      </w:r>
      <w:r w:rsidRPr="005F1F3A">
        <w:rPr>
          <w:color w:val="000000"/>
          <w:spacing w:val="-1"/>
          <w:w w:val="101"/>
          <w:sz w:val="22"/>
          <w:szCs w:val="22"/>
        </w:rPr>
        <w:t>е</w:t>
      </w:r>
      <w:r w:rsidRPr="005F1F3A">
        <w:rPr>
          <w:color w:val="000000"/>
          <w:w w:val="101"/>
          <w:sz w:val="22"/>
          <w:szCs w:val="22"/>
        </w:rPr>
        <w:t>б</w:t>
      </w:r>
      <w:r w:rsidRPr="005F1F3A">
        <w:rPr>
          <w:color w:val="000000"/>
          <w:sz w:val="22"/>
          <w:szCs w:val="22"/>
        </w:rPr>
        <w:t>н</w:t>
      </w:r>
      <w:r w:rsidRPr="005F1F3A">
        <w:rPr>
          <w:color w:val="000000"/>
          <w:w w:val="101"/>
          <w:sz w:val="22"/>
          <w:szCs w:val="22"/>
        </w:rPr>
        <w:t>ым</w:t>
      </w:r>
      <w:r w:rsidRPr="005F1F3A">
        <w:rPr>
          <w:color w:val="000000"/>
          <w:spacing w:val="90"/>
          <w:sz w:val="22"/>
          <w:szCs w:val="22"/>
        </w:rPr>
        <w:t xml:space="preserve"> </w:t>
      </w:r>
      <w:r w:rsidRPr="005F1F3A">
        <w:rPr>
          <w:color w:val="000000"/>
          <w:spacing w:val="-2"/>
          <w:sz w:val="22"/>
          <w:szCs w:val="22"/>
        </w:rPr>
        <w:t>у</w:t>
      </w:r>
      <w:r w:rsidRPr="005F1F3A">
        <w:rPr>
          <w:color w:val="000000"/>
          <w:w w:val="101"/>
          <w:sz w:val="22"/>
          <w:szCs w:val="22"/>
        </w:rPr>
        <w:t>час</w:t>
      </w:r>
      <w:r w:rsidRPr="005F1F3A">
        <w:rPr>
          <w:color w:val="000000"/>
          <w:sz w:val="22"/>
          <w:szCs w:val="22"/>
        </w:rPr>
        <w:t>т</w:t>
      </w:r>
      <w:r w:rsidRPr="005F1F3A">
        <w:rPr>
          <w:color w:val="000000"/>
          <w:w w:val="101"/>
          <w:sz w:val="22"/>
          <w:szCs w:val="22"/>
        </w:rPr>
        <w:t>к</w:t>
      </w:r>
      <w:r w:rsidRPr="005F1F3A">
        <w:rPr>
          <w:color w:val="000000"/>
          <w:sz w:val="22"/>
          <w:szCs w:val="22"/>
        </w:rPr>
        <w:t>о</w:t>
      </w:r>
      <w:r w:rsidRPr="005F1F3A">
        <w:rPr>
          <w:color w:val="000000"/>
          <w:w w:val="101"/>
          <w:sz w:val="22"/>
          <w:szCs w:val="22"/>
        </w:rPr>
        <w:t>м</w:t>
      </w:r>
      <w:r w:rsidRPr="005F1F3A">
        <w:rPr>
          <w:color w:val="000000"/>
          <w:spacing w:val="87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pacing w:val="-1"/>
          <w:sz w:val="22"/>
          <w:szCs w:val="22"/>
        </w:rPr>
        <w:t>л</w:t>
      </w:r>
      <w:r w:rsidRPr="005F1F3A">
        <w:rPr>
          <w:color w:val="000000"/>
          <w:w w:val="101"/>
          <w:sz w:val="22"/>
          <w:szCs w:val="22"/>
        </w:rPr>
        <w:t>я</w:t>
      </w:r>
      <w:r w:rsidRPr="005F1F3A">
        <w:rPr>
          <w:color w:val="000000"/>
          <w:sz w:val="22"/>
          <w:szCs w:val="22"/>
        </w:rPr>
        <w:t xml:space="preserve"> про</w:t>
      </w:r>
      <w:r w:rsidRPr="005F1F3A">
        <w:rPr>
          <w:color w:val="000000"/>
          <w:w w:val="101"/>
          <w:sz w:val="22"/>
          <w:szCs w:val="22"/>
        </w:rPr>
        <w:t>ж</w:t>
      </w:r>
      <w:r w:rsidRPr="005F1F3A">
        <w:rPr>
          <w:color w:val="000000"/>
          <w:sz w:val="22"/>
          <w:szCs w:val="22"/>
        </w:rPr>
        <w:t>ив</w:t>
      </w:r>
      <w:r w:rsidRPr="005F1F3A">
        <w:rPr>
          <w:color w:val="000000"/>
          <w:w w:val="101"/>
          <w:sz w:val="22"/>
          <w:szCs w:val="22"/>
        </w:rPr>
        <w:t>а</w:t>
      </w:r>
      <w:r w:rsidRPr="005F1F3A">
        <w:rPr>
          <w:color w:val="000000"/>
          <w:sz w:val="22"/>
          <w:szCs w:val="22"/>
        </w:rPr>
        <w:t>ни</w:t>
      </w:r>
      <w:r w:rsidRPr="005F1F3A">
        <w:rPr>
          <w:color w:val="000000"/>
          <w:w w:val="101"/>
          <w:sz w:val="22"/>
          <w:szCs w:val="22"/>
        </w:rPr>
        <w:t>я</w:t>
      </w:r>
      <w:r w:rsidRPr="005F1F3A">
        <w:rPr>
          <w:color w:val="000000"/>
          <w:sz w:val="22"/>
          <w:szCs w:val="22"/>
        </w:rPr>
        <w:t xml:space="preserve"> о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z w:val="22"/>
          <w:szCs w:val="22"/>
        </w:rPr>
        <w:t>ной</w:t>
      </w:r>
      <w:r w:rsidRPr="005F1F3A">
        <w:rPr>
          <w:color w:val="000000"/>
          <w:spacing w:val="-2"/>
          <w:sz w:val="22"/>
          <w:szCs w:val="22"/>
        </w:rPr>
        <w:t xml:space="preserve"> </w:t>
      </w:r>
      <w:r w:rsidRPr="005F1F3A">
        <w:rPr>
          <w:color w:val="000000"/>
          <w:w w:val="101"/>
          <w:sz w:val="22"/>
          <w:szCs w:val="22"/>
        </w:rPr>
        <w:t>сем</w:t>
      </w:r>
      <w:r w:rsidRPr="005F1F3A">
        <w:rPr>
          <w:color w:val="000000"/>
          <w:sz w:val="22"/>
          <w:szCs w:val="22"/>
        </w:rPr>
        <w:t>ь</w:t>
      </w:r>
      <w:r w:rsidRPr="005F1F3A">
        <w:rPr>
          <w:color w:val="000000"/>
          <w:spacing w:val="-2"/>
          <w:sz w:val="22"/>
          <w:szCs w:val="22"/>
        </w:rPr>
        <w:t>и</w:t>
      </w:r>
      <w:r w:rsidRPr="005F1F3A">
        <w:rPr>
          <w:color w:val="000000"/>
          <w:w w:val="101"/>
          <w:sz w:val="22"/>
          <w:szCs w:val="22"/>
        </w:rPr>
        <w:t>;</w:t>
      </w:r>
    </w:p>
    <w:p w:rsidR="005F1F3A" w:rsidRPr="005F1F3A" w:rsidRDefault="005F1F3A" w:rsidP="005F1F3A">
      <w:pPr>
        <w:widowControl w:val="0"/>
        <w:spacing w:line="227" w:lineRule="auto"/>
        <w:ind w:left="1" w:right="-20"/>
        <w:rPr>
          <w:color w:val="000000"/>
          <w:sz w:val="22"/>
          <w:szCs w:val="22"/>
        </w:rPr>
      </w:pPr>
      <w:r w:rsidRPr="005F1F3A">
        <w:rPr>
          <w:color w:val="000000"/>
          <w:w w:val="99"/>
          <w:position w:val="10"/>
          <w:sz w:val="14"/>
          <w:szCs w:val="14"/>
        </w:rPr>
        <w:t>3</w:t>
      </w:r>
      <w:r w:rsidRPr="005F1F3A">
        <w:rPr>
          <w:color w:val="000000"/>
          <w:spacing w:val="20"/>
          <w:position w:val="10"/>
          <w:sz w:val="14"/>
          <w:szCs w:val="14"/>
        </w:rPr>
        <w:t xml:space="preserve"> </w:t>
      </w:r>
      <w:r w:rsidRPr="005F1F3A">
        <w:rPr>
          <w:color w:val="000000"/>
          <w:sz w:val="22"/>
          <w:szCs w:val="22"/>
        </w:rPr>
        <w:t>–</w:t>
      </w:r>
      <w:r w:rsidRPr="005F1F3A">
        <w:rPr>
          <w:color w:val="000000"/>
          <w:spacing w:val="1"/>
          <w:sz w:val="22"/>
          <w:szCs w:val="22"/>
        </w:rPr>
        <w:t xml:space="preserve"> </w:t>
      </w:r>
      <w:r w:rsidRPr="005F1F3A">
        <w:rPr>
          <w:color w:val="000000"/>
          <w:sz w:val="22"/>
          <w:szCs w:val="22"/>
        </w:rPr>
        <w:t>в отнош</w:t>
      </w:r>
      <w:r w:rsidRPr="005F1F3A">
        <w:rPr>
          <w:color w:val="000000"/>
          <w:spacing w:val="1"/>
          <w:w w:val="101"/>
          <w:sz w:val="22"/>
          <w:szCs w:val="22"/>
        </w:rPr>
        <w:t>е</w:t>
      </w:r>
      <w:r w:rsidRPr="005F1F3A">
        <w:rPr>
          <w:color w:val="000000"/>
          <w:sz w:val="22"/>
          <w:szCs w:val="22"/>
        </w:rPr>
        <w:t xml:space="preserve">нии </w:t>
      </w:r>
      <w:r w:rsidRPr="005F1F3A">
        <w:rPr>
          <w:color w:val="000000"/>
          <w:spacing w:val="-1"/>
          <w:sz w:val="22"/>
          <w:szCs w:val="22"/>
        </w:rPr>
        <w:t>з</w:t>
      </w:r>
      <w:r w:rsidRPr="005F1F3A">
        <w:rPr>
          <w:color w:val="000000"/>
          <w:w w:val="101"/>
          <w:sz w:val="22"/>
          <w:szCs w:val="22"/>
        </w:rPr>
        <w:t>еме</w:t>
      </w:r>
      <w:r w:rsidRPr="005F1F3A">
        <w:rPr>
          <w:color w:val="000000"/>
          <w:spacing w:val="-2"/>
          <w:sz w:val="22"/>
          <w:szCs w:val="22"/>
        </w:rPr>
        <w:t>л</w:t>
      </w:r>
      <w:r w:rsidRPr="005F1F3A">
        <w:rPr>
          <w:color w:val="000000"/>
          <w:sz w:val="22"/>
          <w:szCs w:val="22"/>
        </w:rPr>
        <w:t>ьн</w:t>
      </w:r>
      <w:r w:rsidRPr="005F1F3A">
        <w:rPr>
          <w:color w:val="000000"/>
          <w:spacing w:val="-2"/>
          <w:w w:val="101"/>
          <w:sz w:val="22"/>
          <w:szCs w:val="22"/>
        </w:rPr>
        <w:t>ы</w:t>
      </w:r>
      <w:r w:rsidRPr="005F1F3A">
        <w:rPr>
          <w:color w:val="000000"/>
          <w:sz w:val="22"/>
          <w:szCs w:val="22"/>
        </w:rPr>
        <w:t xml:space="preserve">х </w:t>
      </w:r>
      <w:r w:rsidRPr="005F1F3A">
        <w:rPr>
          <w:color w:val="000000"/>
          <w:spacing w:val="-2"/>
          <w:sz w:val="22"/>
          <w:szCs w:val="22"/>
        </w:rPr>
        <w:t>у</w:t>
      </w:r>
      <w:r w:rsidRPr="005F1F3A">
        <w:rPr>
          <w:color w:val="000000"/>
          <w:w w:val="101"/>
          <w:sz w:val="22"/>
          <w:szCs w:val="22"/>
        </w:rPr>
        <w:t>час</w:t>
      </w:r>
      <w:r w:rsidRPr="005F1F3A">
        <w:rPr>
          <w:color w:val="000000"/>
          <w:sz w:val="22"/>
          <w:szCs w:val="22"/>
        </w:rPr>
        <w:t>т</w:t>
      </w:r>
      <w:r w:rsidRPr="005F1F3A">
        <w:rPr>
          <w:color w:val="000000"/>
          <w:w w:val="101"/>
          <w:sz w:val="22"/>
          <w:szCs w:val="22"/>
        </w:rPr>
        <w:t>к</w:t>
      </w:r>
      <w:r w:rsidRPr="005F1F3A">
        <w:rPr>
          <w:color w:val="000000"/>
          <w:sz w:val="22"/>
          <w:szCs w:val="22"/>
        </w:rPr>
        <w:t xml:space="preserve">ов </w:t>
      </w:r>
      <w:r w:rsidRPr="005F1F3A">
        <w:rPr>
          <w:color w:val="000000"/>
          <w:w w:val="101"/>
          <w:sz w:val="22"/>
          <w:szCs w:val="22"/>
        </w:rPr>
        <w:t>д</w:t>
      </w:r>
      <w:r w:rsidRPr="005F1F3A">
        <w:rPr>
          <w:color w:val="000000"/>
          <w:sz w:val="22"/>
          <w:szCs w:val="22"/>
        </w:rPr>
        <w:t>л</w:t>
      </w:r>
      <w:r w:rsidRPr="005F1F3A">
        <w:rPr>
          <w:color w:val="000000"/>
          <w:w w:val="101"/>
          <w:sz w:val="22"/>
          <w:szCs w:val="22"/>
        </w:rPr>
        <w:t>я</w:t>
      </w:r>
      <w:r w:rsidRPr="005F1F3A">
        <w:rPr>
          <w:color w:val="000000"/>
          <w:sz w:val="22"/>
          <w:szCs w:val="22"/>
        </w:rPr>
        <w:t xml:space="preserve"> р</w:t>
      </w:r>
      <w:r w:rsidRPr="005F1F3A">
        <w:rPr>
          <w:color w:val="000000"/>
          <w:w w:val="101"/>
          <w:sz w:val="22"/>
          <w:szCs w:val="22"/>
        </w:rPr>
        <w:t>а</w:t>
      </w:r>
      <w:r w:rsidRPr="005F1F3A">
        <w:rPr>
          <w:color w:val="000000"/>
          <w:sz w:val="22"/>
          <w:szCs w:val="22"/>
        </w:rPr>
        <w:t>з</w:t>
      </w:r>
      <w:r w:rsidRPr="005F1F3A">
        <w:rPr>
          <w:color w:val="000000"/>
          <w:spacing w:val="-1"/>
          <w:w w:val="101"/>
          <w:sz w:val="22"/>
          <w:szCs w:val="22"/>
        </w:rPr>
        <w:t>м</w:t>
      </w:r>
      <w:r w:rsidRPr="005F1F3A">
        <w:rPr>
          <w:color w:val="000000"/>
          <w:spacing w:val="-2"/>
          <w:w w:val="101"/>
          <w:sz w:val="22"/>
          <w:szCs w:val="22"/>
        </w:rPr>
        <w:t>е</w:t>
      </w:r>
      <w:r w:rsidRPr="005F1F3A">
        <w:rPr>
          <w:color w:val="000000"/>
          <w:sz w:val="22"/>
          <w:szCs w:val="22"/>
        </w:rPr>
        <w:t>щ</w:t>
      </w:r>
      <w:r w:rsidRPr="005F1F3A">
        <w:rPr>
          <w:color w:val="000000"/>
          <w:w w:val="101"/>
          <w:sz w:val="22"/>
          <w:szCs w:val="22"/>
        </w:rPr>
        <w:t>е</w:t>
      </w:r>
      <w:r w:rsidRPr="005F1F3A">
        <w:rPr>
          <w:color w:val="000000"/>
          <w:spacing w:val="-2"/>
          <w:sz w:val="22"/>
          <w:szCs w:val="22"/>
        </w:rPr>
        <w:t>н</w:t>
      </w:r>
      <w:r w:rsidRPr="005F1F3A">
        <w:rPr>
          <w:color w:val="000000"/>
          <w:sz w:val="22"/>
          <w:szCs w:val="22"/>
        </w:rPr>
        <w:t>и</w:t>
      </w:r>
      <w:r w:rsidRPr="005F1F3A">
        <w:rPr>
          <w:color w:val="000000"/>
          <w:spacing w:val="-1"/>
          <w:w w:val="101"/>
          <w:sz w:val="22"/>
          <w:szCs w:val="22"/>
        </w:rPr>
        <w:t>я</w:t>
      </w:r>
      <w:r w:rsidRPr="005F1F3A">
        <w:rPr>
          <w:color w:val="000000"/>
          <w:spacing w:val="-1"/>
          <w:sz w:val="22"/>
          <w:szCs w:val="22"/>
        </w:rPr>
        <w:t xml:space="preserve"> </w:t>
      </w:r>
      <w:r w:rsidRPr="005F1F3A">
        <w:rPr>
          <w:color w:val="000000"/>
          <w:sz w:val="22"/>
          <w:szCs w:val="22"/>
        </w:rPr>
        <w:t>про</w:t>
      </w:r>
      <w:r w:rsidRPr="005F1F3A">
        <w:rPr>
          <w:color w:val="000000"/>
          <w:w w:val="101"/>
          <w:sz w:val="22"/>
          <w:szCs w:val="22"/>
        </w:rPr>
        <w:t>ч</w:t>
      </w:r>
      <w:r w:rsidRPr="005F1F3A">
        <w:rPr>
          <w:color w:val="000000"/>
          <w:sz w:val="22"/>
          <w:szCs w:val="22"/>
        </w:rPr>
        <w:t>их о</w:t>
      </w:r>
      <w:r w:rsidRPr="005F1F3A">
        <w:rPr>
          <w:color w:val="000000"/>
          <w:w w:val="101"/>
          <w:sz w:val="22"/>
          <w:szCs w:val="22"/>
        </w:rPr>
        <w:t>б</w:t>
      </w:r>
      <w:r w:rsidRPr="005F1F3A">
        <w:rPr>
          <w:color w:val="000000"/>
          <w:spacing w:val="-1"/>
          <w:sz w:val="22"/>
          <w:szCs w:val="22"/>
        </w:rPr>
        <w:t>ъ</w:t>
      </w:r>
      <w:r w:rsidRPr="005F1F3A">
        <w:rPr>
          <w:color w:val="000000"/>
          <w:w w:val="101"/>
          <w:sz w:val="22"/>
          <w:szCs w:val="22"/>
        </w:rPr>
        <w:t>ек</w:t>
      </w:r>
      <w:r w:rsidRPr="005F1F3A">
        <w:rPr>
          <w:color w:val="000000"/>
          <w:sz w:val="22"/>
          <w:szCs w:val="22"/>
        </w:rPr>
        <w:t>тов.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Лот 2. Земельный участок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местоположение: Удмуртская Республика, 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район, деревня </w:t>
      </w:r>
      <w:proofErr w:type="spellStart"/>
      <w:r w:rsidRPr="005F1F3A">
        <w:rPr>
          <w:szCs w:val="28"/>
        </w:rPr>
        <w:t>Воегурт</w:t>
      </w:r>
      <w:proofErr w:type="spellEnd"/>
      <w:r w:rsidRPr="005F1F3A">
        <w:rPr>
          <w:szCs w:val="28"/>
        </w:rPr>
        <w:t>, улица Полевая, участок 12,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площадь земельного участка – 4121 </w:t>
      </w:r>
      <w:proofErr w:type="spellStart"/>
      <w:r w:rsidRPr="005F1F3A">
        <w:rPr>
          <w:szCs w:val="28"/>
        </w:rPr>
        <w:t>кв.м</w:t>
      </w:r>
      <w:proofErr w:type="spellEnd"/>
      <w:r w:rsidRPr="005F1F3A">
        <w:rPr>
          <w:szCs w:val="28"/>
        </w:rPr>
        <w:t>.,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категория земель «земли населенных пунктов»,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proofErr w:type="gramStart"/>
      <w:r w:rsidRPr="005F1F3A">
        <w:rPr>
          <w:szCs w:val="28"/>
        </w:rPr>
        <w:t>- ограничения, обременения – в соответствии с требованиями, установленными Положением о государственном природном комплексном заказнике «</w:t>
      </w:r>
      <w:proofErr w:type="spellStart"/>
      <w:r w:rsidRPr="005F1F3A">
        <w:rPr>
          <w:szCs w:val="28"/>
        </w:rPr>
        <w:t>Кепский</w:t>
      </w:r>
      <w:proofErr w:type="spellEnd"/>
      <w:r w:rsidRPr="005F1F3A">
        <w:rPr>
          <w:szCs w:val="28"/>
        </w:rPr>
        <w:t xml:space="preserve">», </w:t>
      </w:r>
      <w:r w:rsidRPr="005F1F3A">
        <w:rPr>
          <w:szCs w:val="28"/>
        </w:rPr>
        <w:lastRenderedPageBreak/>
        <w:t>утвержденным Постановлением Правительства Удмуртской Республики от 07.11.2018 г. № 465 «О государственном природном комплексном заказнике «</w:t>
      </w:r>
      <w:proofErr w:type="spellStart"/>
      <w:r w:rsidRPr="005F1F3A">
        <w:rPr>
          <w:szCs w:val="28"/>
        </w:rPr>
        <w:t>Кепский</w:t>
      </w:r>
      <w:proofErr w:type="spellEnd"/>
      <w:r w:rsidRPr="005F1F3A">
        <w:rPr>
          <w:szCs w:val="28"/>
        </w:rPr>
        <w:t xml:space="preserve">» (земельный участок расположен в особо охраняемой природной территории - </w:t>
      </w:r>
      <w:proofErr w:type="spellStart"/>
      <w:r w:rsidRPr="005F1F3A">
        <w:rPr>
          <w:szCs w:val="28"/>
        </w:rPr>
        <w:t>Кепский</w:t>
      </w:r>
      <w:proofErr w:type="spellEnd"/>
      <w:r w:rsidRPr="005F1F3A">
        <w:rPr>
          <w:szCs w:val="28"/>
        </w:rPr>
        <w:t xml:space="preserve"> государственный охотничий комплексный заказник в административных границах </w:t>
      </w:r>
      <w:proofErr w:type="spellStart"/>
      <w:r w:rsidRPr="005F1F3A">
        <w:rPr>
          <w:szCs w:val="28"/>
        </w:rPr>
        <w:t>Балезинского</w:t>
      </w:r>
      <w:proofErr w:type="spellEnd"/>
      <w:r w:rsidRPr="005F1F3A">
        <w:rPr>
          <w:szCs w:val="28"/>
        </w:rPr>
        <w:t xml:space="preserve"> района Удмуртской Республики),</w:t>
      </w:r>
      <w:proofErr w:type="gramEnd"/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кадастровый номер 18:02:045002:620,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разрешенное использование – для ведения личного подсобного хозяйства (приусадебный земельный участок) (код 2.2),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начальная (минимальная) цена права аренды (годовой арендной платы) – 4306 (Четыре тысячи триста шесть) рублей 03 копейки.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размер задатка - 861 (Восемьсот шестьдесят один) рубль 21 копейка,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шаг аукциона - 129 (Сто двадцать девять) рублей 18 копеек,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срок договора аренды – 20 лет.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Технические условия подключения объекта к сетям инженерно-технического обеспечения: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1) электроснабжение: земельный участок расположен в существующей застройке, возможность подключения к сетям электроснабжения имеется.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2) водоснабжение: возможность подключения к центральной системе холодного водоснабжения имеется;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3) водоотведение: канализацию выполнить по согласованию с филиалом ФГУЗ «Центр гигиены и эпидемиологии» в УР в г. Глазов;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4) теплоснабжение: централизованное отсутствует.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 w:rsidRPr="005F1F3A">
        <w:rPr>
          <w:szCs w:val="28"/>
        </w:rPr>
        <w:t>Воегуртское</w:t>
      </w:r>
      <w:proofErr w:type="spellEnd"/>
      <w:r w:rsidRPr="005F1F3A">
        <w:rPr>
          <w:szCs w:val="28"/>
        </w:rPr>
        <w:t xml:space="preserve">» </w:t>
      </w:r>
      <w:proofErr w:type="spellStart"/>
      <w:r w:rsidRPr="005F1F3A">
        <w:rPr>
          <w:szCs w:val="28"/>
        </w:rPr>
        <w:t>Балезинского</w:t>
      </w:r>
      <w:proofErr w:type="spellEnd"/>
      <w:r w:rsidRPr="005F1F3A">
        <w:rPr>
          <w:szCs w:val="28"/>
        </w:rPr>
        <w:t xml:space="preserve"> района Удмуртской Республики земельный участок расположен в зоне Ж-1 – зона застройки индивидуальными жилыми домами. Зона выделена для обеспечения условий формирования жилых территорий с низкой плотностью застройки и с минимальным разрешенным набором услуг местного значения: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1) на участках для индивидуального жилищного строительства и для ведения личного подсобного хозяйства допускается содержание домашних сельскохозяйственных животных с соблюдением санитарно-эпидемиологических и ветеринарных требований;</w:t>
      </w:r>
    </w:p>
    <w:p w:rsidR="005F1F3A" w:rsidRPr="005F1F3A" w:rsidRDefault="005F1F3A" w:rsidP="005F1F3A">
      <w:pPr>
        <w:ind w:firstLine="567"/>
        <w:jc w:val="both"/>
        <w:rPr>
          <w:bCs/>
          <w:szCs w:val="28"/>
        </w:rPr>
      </w:pPr>
      <w:r w:rsidRPr="005F1F3A">
        <w:rPr>
          <w:szCs w:val="28"/>
        </w:rPr>
        <w:t xml:space="preserve">2) </w:t>
      </w:r>
      <w:r w:rsidRPr="005F1F3A">
        <w:rPr>
          <w:bCs/>
          <w:szCs w:val="28"/>
        </w:rPr>
        <w:t xml:space="preserve">при проектировании и размещении зданий, строений, сооружений должны соблюдаться противопожарные и санитарные расстояния между объектами, в том числе расположенными на соседних земельных участках, не должен </w:t>
      </w:r>
      <w:r w:rsidRPr="005F1F3A">
        <w:rPr>
          <w:szCs w:val="28"/>
        </w:rPr>
        <w:t>причиняться вред окружающей среде и санитарному благополучию, не должно причиняться существенное неудобство жителям.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3) перечень основных видов разрешенного использования объектов капитального строительства и земельных участков зоны Ж-1, а также вспомогательных видов разрешенного использования представлен в таблице 2.                                                                               </w:t>
      </w:r>
      <w:r w:rsidR="00C51712">
        <w:rPr>
          <w:szCs w:val="28"/>
        </w:rPr>
        <w:t xml:space="preserve">               </w:t>
      </w:r>
      <w:r w:rsidRPr="005F1F3A">
        <w:rPr>
          <w:szCs w:val="28"/>
        </w:rPr>
        <w:t>Таблица 2.</w:t>
      </w:r>
    </w:p>
    <w:tbl>
      <w:tblPr>
        <w:tblW w:w="9639" w:type="dxa"/>
        <w:tblInd w:w="108" w:type="dxa"/>
        <w:tblBorders>
          <w:top w:val="single" w:sz="4" w:space="0" w:color="0D0D0D"/>
          <w:left w:val="single" w:sz="4" w:space="0" w:color="0D0D0D"/>
          <w:bottom w:val="single" w:sz="4" w:space="0" w:color="0D0D0D"/>
          <w:right w:val="single" w:sz="4" w:space="0" w:color="0D0D0D"/>
          <w:insideH w:val="single" w:sz="6" w:space="0" w:color="0D0D0D"/>
          <w:insideV w:val="single" w:sz="6" w:space="0" w:color="0D0D0D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008"/>
        <w:gridCol w:w="679"/>
        <w:gridCol w:w="3854"/>
        <w:gridCol w:w="2551"/>
      </w:tblGrid>
      <w:tr w:rsidR="005F1F3A" w:rsidRPr="005F1F3A" w:rsidTr="005B2230">
        <w:trPr>
          <w:trHeight w:val="284"/>
          <w:tblHeader/>
        </w:trPr>
        <w:tc>
          <w:tcPr>
            <w:tcW w:w="547" w:type="dxa"/>
            <w:shd w:val="clear" w:color="auto" w:fill="auto"/>
            <w:vAlign w:val="center"/>
          </w:tcPr>
          <w:p w:rsidR="005F1F3A" w:rsidRPr="005F1F3A" w:rsidRDefault="005F1F3A" w:rsidP="005F1F3A">
            <w:pPr>
              <w:ind w:left="-108" w:right="-102"/>
              <w:jc w:val="center"/>
              <w:rPr>
                <w:bCs/>
                <w:sz w:val="24"/>
                <w:szCs w:val="24"/>
              </w:rPr>
            </w:pPr>
            <w:r w:rsidRPr="005F1F3A">
              <w:rPr>
                <w:bCs/>
                <w:sz w:val="24"/>
                <w:szCs w:val="24"/>
              </w:rPr>
              <w:t>№</w:t>
            </w:r>
          </w:p>
          <w:p w:rsidR="005F1F3A" w:rsidRPr="005F1F3A" w:rsidRDefault="005F1F3A" w:rsidP="005F1F3A">
            <w:pPr>
              <w:ind w:left="-108" w:right="-102"/>
              <w:jc w:val="center"/>
              <w:rPr>
                <w:bCs/>
                <w:sz w:val="24"/>
                <w:szCs w:val="24"/>
              </w:rPr>
            </w:pPr>
            <w:proofErr w:type="gramStart"/>
            <w:r w:rsidRPr="005F1F3A">
              <w:rPr>
                <w:bCs/>
                <w:sz w:val="24"/>
                <w:szCs w:val="24"/>
              </w:rPr>
              <w:t>п</w:t>
            </w:r>
            <w:proofErr w:type="gramEnd"/>
            <w:r w:rsidRPr="005F1F3A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5F1F3A" w:rsidRPr="005F1F3A" w:rsidRDefault="005F1F3A" w:rsidP="005F1F3A">
            <w:pPr>
              <w:tabs>
                <w:tab w:val="left" w:pos="1422"/>
              </w:tabs>
              <w:ind w:left="97"/>
              <w:jc w:val="center"/>
              <w:rPr>
                <w:sz w:val="24"/>
                <w:szCs w:val="24"/>
              </w:rPr>
            </w:pPr>
            <w:r w:rsidRPr="005F1F3A">
              <w:rPr>
                <w:bCs/>
                <w:sz w:val="24"/>
                <w:szCs w:val="24"/>
              </w:rPr>
              <w:t>Основной вид разрешенного использования земельного участка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F1F3A" w:rsidRPr="005F1F3A" w:rsidRDefault="005F1F3A" w:rsidP="005F1F3A">
            <w:pPr>
              <w:ind w:left="-133" w:right="-114"/>
              <w:jc w:val="center"/>
              <w:rPr>
                <w:bCs/>
                <w:sz w:val="24"/>
                <w:szCs w:val="24"/>
              </w:rPr>
            </w:pPr>
            <w:r w:rsidRPr="005F1F3A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5F1F3A" w:rsidRPr="005F1F3A" w:rsidRDefault="005F1F3A" w:rsidP="005F1F3A">
            <w:pPr>
              <w:ind w:left="38" w:right="39"/>
              <w:jc w:val="center"/>
              <w:rPr>
                <w:sz w:val="24"/>
                <w:szCs w:val="24"/>
              </w:rPr>
            </w:pPr>
            <w:r w:rsidRPr="005F1F3A">
              <w:rPr>
                <w:bCs/>
                <w:sz w:val="24"/>
                <w:szCs w:val="24"/>
              </w:rPr>
              <w:t>Основные виды разрешенного использования объектов капитального строительства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F3A" w:rsidRPr="005F1F3A" w:rsidRDefault="005F1F3A" w:rsidP="005F1F3A">
            <w:pPr>
              <w:ind w:left="102" w:right="149"/>
              <w:jc w:val="center"/>
              <w:rPr>
                <w:bCs/>
                <w:sz w:val="24"/>
                <w:szCs w:val="24"/>
              </w:rPr>
            </w:pPr>
            <w:r w:rsidRPr="005F1F3A">
              <w:rPr>
                <w:bCs/>
                <w:sz w:val="24"/>
                <w:szCs w:val="24"/>
              </w:rPr>
              <w:t>Вспомогательные виды разрешенного использования</w:t>
            </w:r>
          </w:p>
        </w:tc>
      </w:tr>
      <w:tr w:rsidR="005F1F3A" w:rsidRPr="005F1F3A" w:rsidTr="005B2230">
        <w:trPr>
          <w:trHeight w:val="284"/>
        </w:trPr>
        <w:tc>
          <w:tcPr>
            <w:tcW w:w="547" w:type="dxa"/>
            <w:shd w:val="clear" w:color="auto" w:fill="auto"/>
            <w:vAlign w:val="center"/>
          </w:tcPr>
          <w:p w:rsidR="005F1F3A" w:rsidRPr="005F1F3A" w:rsidRDefault="005F1F3A" w:rsidP="005F1F3A">
            <w:pPr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1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ind w:right="-105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 xml:space="preserve">Для индивидуального жилищного </w:t>
            </w:r>
            <w:r w:rsidRPr="005F1F3A">
              <w:rPr>
                <w:sz w:val="24"/>
                <w:szCs w:val="24"/>
              </w:rPr>
              <w:lastRenderedPageBreak/>
              <w:t>строительства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ind w:left="-133" w:right="-114"/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  <w:shd w:val="clear" w:color="auto" w:fill="FFFFFF"/>
              </w:rPr>
            </w:pPr>
            <w:r w:rsidRPr="005F1F3A">
              <w:rPr>
                <w:sz w:val="24"/>
                <w:szCs w:val="24"/>
                <w:shd w:val="clear" w:color="auto" w:fill="FFFFFF"/>
              </w:rPr>
              <w:t>Размещение жилого дома</w:t>
            </w:r>
          </w:p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 xml:space="preserve">(отдельно стоящего здания количеством надземных этажей не </w:t>
            </w:r>
            <w:r w:rsidRPr="005F1F3A">
              <w:rPr>
                <w:sz w:val="24"/>
                <w:szCs w:val="24"/>
              </w:rPr>
              <w:lastRenderedPageBreak/>
              <w:t xml:space="preserve">более чем три, высотой не более двадцати метров, </w:t>
            </w:r>
            <w:proofErr w:type="gramStart"/>
            <w:r w:rsidRPr="005F1F3A">
              <w:rPr>
                <w:sz w:val="24"/>
                <w:szCs w:val="24"/>
              </w:rPr>
              <w:t>которое</w:t>
            </w:r>
            <w:proofErr w:type="gramEnd"/>
            <w:r w:rsidRPr="005F1F3A">
              <w:rPr>
                <w:sz w:val="24"/>
                <w:szCs w:val="24"/>
              </w:rPr>
              <w:t xml:space="preserve">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ind w:left="102" w:right="33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lastRenderedPageBreak/>
              <w:t xml:space="preserve">Выращивание </w:t>
            </w:r>
            <w:proofErr w:type="spellStart"/>
            <w:r w:rsidRPr="005F1F3A">
              <w:rPr>
                <w:sz w:val="24"/>
                <w:szCs w:val="24"/>
              </w:rPr>
              <w:t>сельскохозяйствен</w:t>
            </w:r>
            <w:proofErr w:type="spellEnd"/>
          </w:p>
          <w:p w:rsidR="005F1F3A" w:rsidRPr="005F1F3A" w:rsidRDefault="005F1F3A" w:rsidP="005F1F3A">
            <w:pPr>
              <w:autoSpaceDE w:val="0"/>
              <w:autoSpaceDN w:val="0"/>
              <w:adjustRightInd w:val="0"/>
              <w:ind w:left="102" w:right="33"/>
              <w:rPr>
                <w:sz w:val="24"/>
                <w:szCs w:val="24"/>
              </w:rPr>
            </w:pPr>
            <w:proofErr w:type="spellStart"/>
            <w:r w:rsidRPr="005F1F3A">
              <w:rPr>
                <w:sz w:val="24"/>
                <w:szCs w:val="24"/>
              </w:rPr>
              <w:t>ных</w:t>
            </w:r>
            <w:proofErr w:type="spellEnd"/>
            <w:r w:rsidRPr="005F1F3A">
              <w:rPr>
                <w:sz w:val="24"/>
                <w:szCs w:val="24"/>
              </w:rPr>
              <w:t xml:space="preserve"> культур;</w:t>
            </w:r>
          </w:p>
          <w:p w:rsidR="005F1F3A" w:rsidRPr="005F1F3A" w:rsidRDefault="005F1F3A" w:rsidP="005F1F3A">
            <w:pPr>
              <w:autoSpaceDE w:val="0"/>
              <w:autoSpaceDN w:val="0"/>
              <w:adjustRightInd w:val="0"/>
              <w:ind w:left="102" w:right="149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lastRenderedPageBreak/>
              <w:t>размещение гаража для собственных нужд, хозяйственных построек и иных вспомогательных сооружений (баня, теплицы, колодцы, выгребы, дворовые уборные)</w:t>
            </w:r>
          </w:p>
        </w:tc>
      </w:tr>
      <w:tr w:rsidR="005F1F3A" w:rsidRPr="005F1F3A" w:rsidTr="005B2230">
        <w:trPr>
          <w:trHeight w:val="4501"/>
        </w:trPr>
        <w:tc>
          <w:tcPr>
            <w:tcW w:w="547" w:type="dxa"/>
            <w:shd w:val="clear" w:color="auto" w:fill="auto"/>
            <w:vAlign w:val="center"/>
          </w:tcPr>
          <w:p w:rsidR="005F1F3A" w:rsidRPr="005F1F3A" w:rsidRDefault="005F1F3A" w:rsidP="005F1F3A">
            <w:pPr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08" w:type="dxa"/>
            <w:shd w:val="clear" w:color="auto" w:fill="auto"/>
            <w:noWrap/>
            <w:vAlign w:val="center"/>
          </w:tcPr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Для ведения личного подсобного хозяйства (приусадебный земельный участок)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ind w:left="-133" w:right="-114"/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2.2</w:t>
            </w:r>
          </w:p>
        </w:tc>
        <w:tc>
          <w:tcPr>
            <w:tcW w:w="3854" w:type="dxa"/>
            <w:shd w:val="clear" w:color="auto" w:fill="auto"/>
            <w:noWrap/>
            <w:vAlign w:val="center"/>
          </w:tcPr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ind w:left="38" w:right="39"/>
              <w:rPr>
                <w:sz w:val="24"/>
                <w:szCs w:val="24"/>
                <w:shd w:val="clear" w:color="auto" w:fill="FFFFFF"/>
              </w:rPr>
            </w:pPr>
            <w:r w:rsidRPr="005F1F3A">
              <w:rPr>
                <w:sz w:val="24"/>
                <w:szCs w:val="24"/>
                <w:shd w:val="clear" w:color="auto" w:fill="FFFFFF"/>
              </w:rPr>
              <w:t>Размещение жилого дома</w:t>
            </w:r>
          </w:p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ind w:left="38" w:right="39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 xml:space="preserve">(отдельно стоящего здания количеством надземных этажей не более чем три, высотой не более двадцати метров, </w:t>
            </w:r>
            <w:proofErr w:type="gramStart"/>
            <w:r w:rsidRPr="005F1F3A">
              <w:rPr>
                <w:sz w:val="24"/>
                <w:szCs w:val="24"/>
              </w:rPr>
              <w:t>которое</w:t>
            </w:r>
            <w:proofErr w:type="gramEnd"/>
            <w:r w:rsidRPr="005F1F3A">
              <w:rPr>
                <w:sz w:val="24"/>
                <w:szCs w:val="24"/>
              </w:rPr>
              <w:t xml:space="preserve">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ind w:left="102" w:right="149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Размещение гаража для собственных нужд и иных вспомогательных сооружений (баня, теплицы, хозяйственные постройки, колодец, выгреб, дворовые уборные, объекты для содержания сельскохозяйственных животных);</w:t>
            </w:r>
          </w:p>
          <w:p w:rsidR="005F1F3A" w:rsidRPr="005F1F3A" w:rsidRDefault="005F1F3A" w:rsidP="005F1F3A">
            <w:pPr>
              <w:autoSpaceDE w:val="0"/>
              <w:autoSpaceDN w:val="0"/>
              <w:adjustRightInd w:val="0"/>
              <w:ind w:left="102" w:right="149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содержание сельскохозяйственных животных осуществляется в соответствии с ветеринарными правилами</w:t>
            </w:r>
          </w:p>
        </w:tc>
      </w:tr>
      <w:tr w:rsidR="005F1F3A" w:rsidRPr="005F1F3A" w:rsidTr="005B2230">
        <w:trPr>
          <w:trHeight w:val="115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3A" w:rsidRPr="005F1F3A" w:rsidRDefault="005F1F3A" w:rsidP="005F1F3A">
            <w:pPr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ind w:left="-133" w:right="-114"/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2.3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1F3A" w:rsidRPr="005F1F3A" w:rsidRDefault="005F1F3A" w:rsidP="005F1F3A">
            <w:pPr>
              <w:widowControl w:val="0"/>
              <w:autoSpaceDE w:val="0"/>
              <w:autoSpaceDN w:val="0"/>
              <w:adjustRightInd w:val="0"/>
              <w:ind w:left="38" w:right="39"/>
              <w:rPr>
                <w:sz w:val="24"/>
                <w:szCs w:val="24"/>
                <w:shd w:val="clear" w:color="auto" w:fill="FFFFFF"/>
              </w:rPr>
            </w:pPr>
            <w:proofErr w:type="gramStart"/>
            <w:r w:rsidRPr="005F1F3A">
              <w:rPr>
                <w:sz w:val="24"/>
                <w:szCs w:val="24"/>
              </w:rPr>
              <w:t>Размещение жилого дома, имеющего одну или несколько общих стен с соседними жилыми домами (количеством этажей не более чем два,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</w:t>
            </w:r>
            <w:proofErr w:type="gramEnd"/>
            <w:r w:rsidRPr="005F1F3A">
              <w:rPr>
                <w:sz w:val="24"/>
                <w:szCs w:val="24"/>
              </w:rPr>
              <w:t xml:space="preserve"> пользования (жилые дома блокированной застройки)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ind w:left="102" w:right="149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 xml:space="preserve">Выращивание плодовых, ягодных, овощных, бахчевых или иных декоративных или сельскохозяйственных культур; размещение гаража для собственных нужд (не более чем на 2 легковых автомобиля) и иных вспомогательных сооружений (баня, теплицы, хозяйственные постройки); обустройство спортивных и </w:t>
            </w:r>
            <w:r w:rsidRPr="005F1F3A">
              <w:rPr>
                <w:sz w:val="24"/>
                <w:szCs w:val="24"/>
              </w:rPr>
              <w:lastRenderedPageBreak/>
              <w:t>детских площадок, площадок для отдыха</w:t>
            </w:r>
          </w:p>
        </w:tc>
      </w:tr>
    </w:tbl>
    <w:p w:rsidR="005F1F3A" w:rsidRPr="005F1F3A" w:rsidRDefault="005F1F3A" w:rsidP="005F1F3A">
      <w:pPr>
        <w:ind w:firstLine="708"/>
        <w:jc w:val="both"/>
        <w:rPr>
          <w:szCs w:val="28"/>
        </w:rPr>
      </w:pPr>
      <w:r w:rsidRPr="005F1F3A">
        <w:rPr>
          <w:szCs w:val="28"/>
        </w:rPr>
        <w:lastRenderedPageBreak/>
        <w:t>4) предельные размеры земельных участков, предельные параметры разрешенного строительства, реконструкции объектов капитального строительства</w:t>
      </w:r>
      <w:r w:rsidRPr="005F1F3A">
        <w:rPr>
          <w:szCs w:val="28"/>
        </w:rPr>
        <w:br/>
        <w:t>зоны Ж-1 представлены в таблице 2.</w:t>
      </w:r>
      <w:r w:rsidR="00D9225C">
        <w:rPr>
          <w:szCs w:val="28"/>
        </w:rPr>
        <w:t>1</w:t>
      </w:r>
      <w:r w:rsidRPr="005F1F3A">
        <w:rPr>
          <w:szCs w:val="28"/>
        </w:rPr>
        <w:t>.</w:t>
      </w:r>
    </w:p>
    <w:p w:rsidR="005F1F3A" w:rsidRPr="005F1F3A" w:rsidRDefault="005F1F3A" w:rsidP="005F1F3A">
      <w:pPr>
        <w:ind w:right="-2" w:firstLine="709"/>
        <w:jc w:val="center"/>
        <w:rPr>
          <w:sz w:val="26"/>
          <w:szCs w:val="26"/>
        </w:rPr>
      </w:pPr>
      <w:r w:rsidRPr="005F1F3A">
        <w:rPr>
          <w:sz w:val="26"/>
          <w:szCs w:val="26"/>
        </w:rPr>
        <w:t xml:space="preserve">                                                                                                 Таблица 2.1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3146"/>
        <w:gridCol w:w="5953"/>
      </w:tblGrid>
      <w:tr w:rsidR="005F1F3A" w:rsidRPr="005F1F3A" w:rsidTr="005B2230">
        <w:trPr>
          <w:trHeight w:val="273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 xml:space="preserve">№ </w:t>
            </w:r>
            <w:proofErr w:type="gramStart"/>
            <w:r w:rsidRPr="005F1F3A">
              <w:rPr>
                <w:sz w:val="24"/>
                <w:szCs w:val="24"/>
              </w:rPr>
              <w:t>п</w:t>
            </w:r>
            <w:proofErr w:type="gramEnd"/>
            <w:r w:rsidRPr="005F1F3A">
              <w:rPr>
                <w:sz w:val="24"/>
                <w:szCs w:val="24"/>
              </w:rPr>
              <w:t>/п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Предельный параметр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tabs>
                <w:tab w:val="left" w:pos="4631"/>
              </w:tabs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Описание параметра</w:t>
            </w:r>
          </w:p>
        </w:tc>
      </w:tr>
      <w:tr w:rsidR="005F1F3A" w:rsidRPr="005F1F3A" w:rsidTr="005B2230">
        <w:trPr>
          <w:trHeight w:val="559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1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Минимальная площадь земельного участка (кв. м)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400 - для индивидуального жилищного строительства, ведения личного подсобного хозяйства</w:t>
            </w:r>
          </w:p>
        </w:tc>
      </w:tr>
      <w:tr w:rsidR="005F1F3A" w:rsidRPr="005F1F3A" w:rsidTr="005B2230">
        <w:trPr>
          <w:trHeight w:val="485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600 - для блокированной жилой застройки (1 блок)</w:t>
            </w:r>
          </w:p>
        </w:tc>
      </w:tr>
      <w:tr w:rsidR="005F1F3A" w:rsidRPr="005F1F3A" w:rsidTr="005B2230">
        <w:trPr>
          <w:trHeight w:val="549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jc w:val="both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5 - для предоставления коммунальных услуг (котельные, КНС, АТС, КТП, ЗТП, ШРП, ГРП, ТП) и объектов связи</w:t>
            </w:r>
          </w:p>
        </w:tc>
      </w:tr>
      <w:tr w:rsidR="005F1F3A" w:rsidRPr="005F1F3A" w:rsidTr="005B2230">
        <w:trPr>
          <w:trHeight w:val="25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600 - для прочих объектов</w:t>
            </w:r>
          </w:p>
        </w:tc>
      </w:tr>
      <w:tr w:rsidR="005F1F3A" w:rsidRPr="005F1F3A" w:rsidTr="005B2230">
        <w:trPr>
          <w:trHeight w:val="427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2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Максимальная площадь земельного участка (кв. м)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5000 - для индивидуального жилищного строительства, ведения личного подсобного хозяйства</w:t>
            </w:r>
          </w:p>
        </w:tc>
      </w:tr>
      <w:tr w:rsidR="005F1F3A" w:rsidRPr="005F1F3A" w:rsidTr="005B2230">
        <w:trPr>
          <w:trHeight w:val="41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5000 - для блокированной жилой застройки (1 блок)</w:t>
            </w:r>
          </w:p>
        </w:tc>
      </w:tr>
      <w:tr w:rsidR="005F1F3A" w:rsidRPr="005F1F3A" w:rsidTr="005B2230">
        <w:trPr>
          <w:trHeight w:val="405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5000 - для прочих объектов</w:t>
            </w:r>
          </w:p>
        </w:tc>
      </w:tr>
      <w:tr w:rsidR="005F1F3A" w:rsidRPr="005F1F3A" w:rsidTr="005B2230">
        <w:trPr>
          <w:trHeight w:val="854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3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Минимальная ширина участка по-уличному</w:t>
            </w:r>
            <w:r w:rsidRPr="005F1F3A">
              <w:rPr>
                <w:sz w:val="24"/>
                <w:szCs w:val="24"/>
              </w:rPr>
              <w:br/>
              <w:t>фронту (м)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18 - для индивидуального жилищного строительства, ведения личного подсобного хозяйства;</w:t>
            </w:r>
          </w:p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10 – для блокированной жилой застройки (1 блок)</w:t>
            </w:r>
          </w:p>
        </w:tc>
      </w:tr>
      <w:tr w:rsidR="005F1F3A" w:rsidRPr="005F1F3A" w:rsidTr="005B2230">
        <w:trPr>
          <w:trHeight w:val="1136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jc w:val="center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4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Максимальный процент застройки в границах земельного участка</w:t>
            </w:r>
            <w:r w:rsidRPr="005F1F3A">
              <w:rPr>
                <w:kern w:val="2"/>
                <w:sz w:val="24"/>
                <w:szCs w:val="24"/>
                <w:lang w:eastAsia="ar-SA"/>
              </w:rPr>
              <w:t xml:space="preserve">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  <w:r w:rsidRPr="005F1F3A">
              <w:rPr>
                <w:sz w:val="24"/>
                <w:szCs w:val="24"/>
              </w:rPr>
              <w:t>(процент)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40 - для индивидуального жилищного строительства, ведения личного подсобного хозяйства;</w:t>
            </w:r>
          </w:p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50 – для блокированной жилой застройки (1 блок)</w:t>
            </w:r>
          </w:p>
        </w:tc>
      </w:tr>
      <w:tr w:rsidR="005F1F3A" w:rsidRPr="005F1F3A" w:rsidTr="005B2230">
        <w:trPr>
          <w:trHeight w:val="968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jc w:val="both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90 - для предоставления коммунальных услуг (котельные, КНС, АТС, КТП, ЗТП, ШРП, ГРП, ТП) и объектов связи</w:t>
            </w:r>
          </w:p>
        </w:tc>
      </w:tr>
      <w:tr w:rsidR="005F1F3A" w:rsidRPr="005F1F3A" w:rsidTr="005B2230">
        <w:trPr>
          <w:trHeight w:val="5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60 - для прочих объектов</w:t>
            </w:r>
          </w:p>
        </w:tc>
      </w:tr>
      <w:tr w:rsidR="005F1F3A" w:rsidRPr="005F1F3A" w:rsidTr="005B2230">
        <w:trPr>
          <w:trHeight w:val="1613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1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Минимальные отступы, установленные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(м)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Для индивидуального жилищного строительства, ведения личного подсобного хозяйства: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5 – от границ земельного участка по фронту улиц и проездов;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5 – от красной линии;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3 – от границ земельного участка</w:t>
            </w:r>
            <w:r w:rsidRPr="005F1F3A">
              <w:rPr>
                <w:sz w:val="24"/>
                <w:szCs w:val="24"/>
                <w:lang w:eastAsia="x-none"/>
              </w:rPr>
              <w:t>;</w:t>
            </w:r>
          </w:p>
          <w:p w:rsidR="005F1F3A" w:rsidRPr="005F1F3A" w:rsidRDefault="005F1F3A" w:rsidP="005F1F3A">
            <w:pPr>
              <w:autoSpaceDE w:val="0"/>
              <w:autoSpaceDN w:val="0"/>
              <w:adjustRightInd w:val="0"/>
              <w:ind w:right="82"/>
              <w:jc w:val="both"/>
              <w:rPr>
                <w:rFonts w:eastAsia="Calibri"/>
                <w:sz w:val="24"/>
                <w:szCs w:val="24"/>
              </w:rPr>
            </w:pPr>
            <w:r w:rsidRPr="005F1F3A">
              <w:rPr>
                <w:rFonts w:eastAsia="Calibri"/>
                <w:sz w:val="24"/>
                <w:szCs w:val="24"/>
              </w:rPr>
              <w:t>в</w:t>
            </w:r>
            <w:r w:rsidRPr="005F1F3A">
              <w:rPr>
                <w:rFonts w:eastAsia="Calibri"/>
                <w:sz w:val="24"/>
                <w:szCs w:val="24"/>
                <w:lang w:val="x-none"/>
              </w:rPr>
              <w:t xml:space="preserve"> случае реконструкции индивидуального жилого дома (в условиях сложившейся застройки) минимальный отступ от границы земельного участка</w:t>
            </w:r>
            <w:r w:rsidRPr="005F1F3A">
              <w:rPr>
                <w:rFonts w:eastAsia="Calibri"/>
                <w:sz w:val="24"/>
                <w:szCs w:val="24"/>
              </w:rPr>
              <w:t xml:space="preserve"> </w:t>
            </w:r>
            <w:r w:rsidRPr="005F1F3A">
              <w:rPr>
                <w:rFonts w:eastAsia="Calibri"/>
                <w:sz w:val="24"/>
                <w:szCs w:val="24"/>
                <w:lang w:val="x-none"/>
              </w:rPr>
              <w:t xml:space="preserve">со стороны, прилегающей к территории общего пользования (улица или проезд), не </w:t>
            </w:r>
            <w:proofErr w:type="gramStart"/>
            <w:r w:rsidRPr="005F1F3A">
              <w:rPr>
                <w:rFonts w:eastAsia="Calibri"/>
                <w:sz w:val="24"/>
                <w:szCs w:val="24"/>
                <w:lang w:val="x-none"/>
              </w:rPr>
              <w:t>подлежит установлению</w:t>
            </w:r>
            <w:r w:rsidRPr="005F1F3A">
              <w:rPr>
                <w:rFonts w:eastAsia="Calibri"/>
                <w:sz w:val="24"/>
                <w:szCs w:val="24"/>
              </w:rPr>
              <w:t xml:space="preserve"> при этом </w:t>
            </w:r>
            <w:r w:rsidRPr="005F1F3A">
              <w:rPr>
                <w:rFonts w:eastAsia="Calibri"/>
                <w:sz w:val="24"/>
                <w:szCs w:val="24"/>
                <w:lang w:val="x-none"/>
              </w:rPr>
              <w:t>реконструируемая часть не должна</w:t>
            </w:r>
            <w:proofErr w:type="gramEnd"/>
            <w:r w:rsidRPr="005F1F3A">
              <w:rPr>
                <w:rFonts w:eastAsia="Calibri"/>
                <w:sz w:val="24"/>
                <w:szCs w:val="24"/>
                <w:lang w:val="x-none"/>
              </w:rPr>
              <w:t xml:space="preserve"> выступать за фасадную часть</w:t>
            </w:r>
            <w:r w:rsidRPr="005F1F3A">
              <w:rPr>
                <w:rFonts w:eastAsia="Calibri"/>
                <w:sz w:val="24"/>
                <w:szCs w:val="24"/>
              </w:rPr>
              <w:t xml:space="preserve"> </w:t>
            </w:r>
            <w:r w:rsidRPr="005F1F3A">
              <w:rPr>
                <w:rFonts w:eastAsia="Calibri"/>
                <w:sz w:val="24"/>
                <w:szCs w:val="24"/>
                <w:lang w:val="x-none"/>
              </w:rPr>
              <w:t>существующего жилого дома</w:t>
            </w:r>
          </w:p>
        </w:tc>
      </w:tr>
      <w:tr w:rsidR="005F1F3A" w:rsidRPr="005F1F3A" w:rsidTr="005B2230">
        <w:trPr>
          <w:trHeight w:val="1051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Для блокированной жилой застройки (1 блок):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5 – от границ земельного участка по фронту улиц и проездов;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5 – от красной линии</w:t>
            </w:r>
            <w:r w:rsidRPr="005F1F3A">
              <w:rPr>
                <w:sz w:val="24"/>
                <w:szCs w:val="24"/>
                <w:lang w:eastAsia="x-none"/>
              </w:rPr>
              <w:t>;</w:t>
            </w:r>
          </w:p>
          <w:p w:rsidR="005F1F3A" w:rsidRPr="005F1F3A" w:rsidRDefault="005F1F3A" w:rsidP="005F1F3A">
            <w:pPr>
              <w:jc w:val="both"/>
              <w:rPr>
                <w:sz w:val="24"/>
                <w:szCs w:val="24"/>
                <w:lang w:eastAsia="x-none"/>
              </w:rPr>
            </w:pPr>
            <w:r w:rsidRPr="005F1F3A">
              <w:rPr>
                <w:sz w:val="24"/>
                <w:szCs w:val="24"/>
              </w:rPr>
              <w:t xml:space="preserve">в случае реконструкции блокированного жилого дома минимальный отступ от границы земельного участка со стороны, прилегающей к территории общего пользования (улица или проезд), не </w:t>
            </w:r>
            <w:proofErr w:type="gramStart"/>
            <w:r w:rsidRPr="005F1F3A">
              <w:rPr>
                <w:sz w:val="24"/>
                <w:szCs w:val="24"/>
              </w:rPr>
              <w:t>подлежит установлению при этом реконструируемая часть не должна</w:t>
            </w:r>
            <w:proofErr w:type="gramEnd"/>
            <w:r w:rsidRPr="005F1F3A">
              <w:rPr>
                <w:sz w:val="24"/>
                <w:szCs w:val="24"/>
              </w:rPr>
              <w:t xml:space="preserve"> выступать за фасадную часть существующего жилого дома</w:t>
            </w:r>
          </w:p>
        </w:tc>
      </w:tr>
      <w:tr w:rsidR="005F1F3A" w:rsidRPr="005F1F3A" w:rsidTr="005B2230">
        <w:trPr>
          <w:trHeight w:val="297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По санитарно-бытовым условиям отступы от границ соседнего земельного участка: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4 – до построек для содержания скота и птицы</w:t>
            </w:r>
            <w:r w:rsidRPr="005F1F3A">
              <w:rPr>
                <w:sz w:val="24"/>
                <w:szCs w:val="24"/>
                <w:lang w:val="x-none" w:eastAsia="x-none"/>
              </w:rPr>
              <w:br/>
              <w:t>(3 – со стороны земель общего пользования и элементов улично-дорожной сети);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2 – до других построек: бани, гаража для собственных нужд, сара</w:t>
            </w:r>
            <w:r w:rsidRPr="005F1F3A">
              <w:rPr>
                <w:sz w:val="24"/>
                <w:szCs w:val="24"/>
                <w:lang w:eastAsia="x-none"/>
              </w:rPr>
              <w:t xml:space="preserve">я </w:t>
            </w:r>
            <w:r w:rsidRPr="005F1F3A">
              <w:rPr>
                <w:sz w:val="24"/>
                <w:szCs w:val="24"/>
                <w:lang w:val="x-none" w:eastAsia="x-none"/>
              </w:rPr>
              <w:t>(3 – со стороны земель общего пользования и элементов улично-дорожной сети) при этом скат крыши должен быть ориентирован на свой участок;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4 – до стволов высокорослых (высотой свыше 4 м) деревьев, 2 – до среднерослых (высотой не более 4 м) деревьев, 1 – до кустарников;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6 – от окон жилых помещений (комнат, кухонь и веранд) до стен дома и хозяйственных построек (сарая, гаража для собственных нужд, бани), расположенных на соседних земельных участках;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12 – от туалета, выгребной ямы до стен соседнего жилого дома при отсутствии централизованной канализации;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25 – до источника водоснабжения (колодца)</w:t>
            </w:r>
          </w:p>
        </w:tc>
      </w:tr>
      <w:tr w:rsidR="005F1F3A" w:rsidRPr="005F1F3A" w:rsidTr="005B2230">
        <w:trPr>
          <w:trHeight w:val="60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Для предоставления коммунальных услуг (котельные, КНС, АТС, КТП, ЗТП, ШРП,</w:t>
            </w:r>
            <w:r w:rsidRPr="005F1F3A">
              <w:rPr>
                <w:sz w:val="24"/>
                <w:szCs w:val="24"/>
                <w:lang w:eastAsia="x-none"/>
              </w:rPr>
              <w:t xml:space="preserve"> </w:t>
            </w:r>
            <w:r w:rsidRPr="005F1F3A">
              <w:rPr>
                <w:sz w:val="24"/>
                <w:szCs w:val="24"/>
                <w:lang w:val="x-none" w:eastAsia="x-none"/>
              </w:rPr>
              <w:t>ГРП, ТП) и объектов связи: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1 – от границ земельного участка;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5 – от красной линии (улиц и проездов)</w:t>
            </w:r>
          </w:p>
        </w:tc>
      </w:tr>
      <w:tr w:rsidR="005F1F3A" w:rsidRPr="005F1F3A" w:rsidTr="005B2230">
        <w:trPr>
          <w:trHeight w:val="60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1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Для прочих зданий, строений, сооружений: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3 – от границ земельного участка;</w:t>
            </w:r>
          </w:p>
          <w:p w:rsidR="005F1F3A" w:rsidRPr="005F1F3A" w:rsidRDefault="005F1F3A" w:rsidP="005F1F3A">
            <w:pPr>
              <w:rPr>
                <w:sz w:val="24"/>
                <w:szCs w:val="24"/>
                <w:lang w:val="x-none" w:eastAsia="x-none"/>
              </w:rPr>
            </w:pPr>
            <w:r w:rsidRPr="005F1F3A">
              <w:rPr>
                <w:sz w:val="24"/>
                <w:szCs w:val="24"/>
                <w:lang w:val="x-none" w:eastAsia="x-none"/>
              </w:rPr>
              <w:t>5 – от красной линии</w:t>
            </w:r>
          </w:p>
        </w:tc>
      </w:tr>
      <w:tr w:rsidR="005F1F3A" w:rsidRPr="005F1F3A" w:rsidTr="005B223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Предельное количество этажей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2 (включая мансарду) - для индивидуального жилищного строительства, ведения личного подсобного хозяйства;</w:t>
            </w:r>
          </w:p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2 – для блокированной жилой застройки;</w:t>
            </w:r>
          </w:p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1 – для вспомогательных видов разрешенного использования;</w:t>
            </w:r>
          </w:p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2 – прочих объектов</w:t>
            </w:r>
          </w:p>
        </w:tc>
      </w:tr>
      <w:tr w:rsidR="005F1F3A" w:rsidRPr="005F1F3A" w:rsidTr="005B223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7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Предельная высота строений, сооружений (м)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5 – для вспомогательных объектов (гаража для собственных нужд, хозяйственных построек и иных вспомогательных построек)</w:t>
            </w:r>
          </w:p>
          <w:p w:rsidR="005F1F3A" w:rsidRPr="005F1F3A" w:rsidRDefault="005F1F3A" w:rsidP="005F1F3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25 - антенно-мачтовых сооружений;</w:t>
            </w:r>
          </w:p>
          <w:p w:rsidR="005F1F3A" w:rsidRPr="005F1F3A" w:rsidRDefault="005F1F3A" w:rsidP="005F1F3A">
            <w:pPr>
              <w:widowControl w:val="0"/>
              <w:autoSpaceDE w:val="0"/>
              <w:snapToGrid w:val="0"/>
              <w:jc w:val="both"/>
              <w:rPr>
                <w:sz w:val="24"/>
                <w:szCs w:val="24"/>
              </w:rPr>
            </w:pPr>
            <w:r w:rsidRPr="005F1F3A">
              <w:rPr>
                <w:sz w:val="24"/>
                <w:szCs w:val="24"/>
              </w:rPr>
              <w:t>10 - для объектов предоставления коммунальных услуг (котельные, КНС, АТС, КТП, ЗТП, ШРП, ГРП, ТП), высота труб не подлежит установлению;</w:t>
            </w:r>
          </w:p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</w:rPr>
              <w:lastRenderedPageBreak/>
              <w:t>5 - площадки для занятий спортом и благоустройство территории</w:t>
            </w:r>
          </w:p>
        </w:tc>
      </w:tr>
      <w:tr w:rsidR="005F1F3A" w:rsidRPr="005F1F3A" w:rsidTr="005B2230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jc w:val="center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Максимальная высота ограждений земельных участков (м)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1,8 – вдоль улиц и проездов;</w:t>
            </w:r>
          </w:p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1,8 – между соседними участками в «сквозном» исполнении;</w:t>
            </w:r>
          </w:p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1,5 – между соседними участками в «глухом» исполнении;</w:t>
            </w:r>
          </w:p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более 1,8 м – по согласованию со смежными землепользователями (не выше 2,0 м);</w:t>
            </w:r>
          </w:p>
          <w:p w:rsidR="005F1F3A" w:rsidRPr="005F1F3A" w:rsidRDefault="005F1F3A" w:rsidP="005F1F3A">
            <w:pPr>
              <w:widowControl w:val="0"/>
              <w:suppressAutoHyphens/>
              <w:autoSpaceDE w:val="0"/>
              <w:rPr>
                <w:sz w:val="24"/>
                <w:szCs w:val="24"/>
                <w:lang w:eastAsia="ar-SA"/>
              </w:rPr>
            </w:pPr>
            <w:r w:rsidRPr="005F1F3A">
              <w:rPr>
                <w:sz w:val="24"/>
                <w:szCs w:val="24"/>
                <w:lang w:eastAsia="ar-SA"/>
              </w:rPr>
              <w:t>2,0 – максимальная высота ограждений земельных участков прочих объектов</w:t>
            </w:r>
          </w:p>
        </w:tc>
      </w:tr>
    </w:tbl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Для участия в аукционе претенденты вносят задатки.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Порядок внесения задатка: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 Удмуртской Республики») л/с 04133D07290, Казначейский счет (р/с) 03100643000000011300,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5F1F3A">
        <w:rPr>
          <w:szCs w:val="28"/>
        </w:rPr>
        <w:t>г</w:t>
      </w:r>
      <w:proofErr w:type="gramStart"/>
      <w:r w:rsidRPr="005F1F3A">
        <w:rPr>
          <w:szCs w:val="28"/>
        </w:rPr>
        <w:t>.И</w:t>
      </w:r>
      <w:proofErr w:type="gramEnd"/>
      <w:r w:rsidRPr="005F1F3A">
        <w:rPr>
          <w:szCs w:val="28"/>
        </w:rPr>
        <w:t>жевск</w:t>
      </w:r>
      <w:proofErr w:type="spellEnd"/>
      <w:r w:rsidRPr="005F1F3A">
        <w:rPr>
          <w:szCs w:val="28"/>
        </w:rPr>
        <w:t xml:space="preserve">, БИК 019401100, ИНН 1837020935 КПП 183701001, ОКТМО 94504000, назначение платежа: задаток для участия в аукционе.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proofErr w:type="gramStart"/>
      <w:r w:rsidRPr="005F1F3A">
        <w:rPr>
          <w:szCs w:val="28"/>
        </w:rPr>
        <w:t xml:space="preserve">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район, п. Балезино, ул. Кирова, 2, </w:t>
      </w:r>
      <w:proofErr w:type="spellStart"/>
      <w:r w:rsidRPr="005F1F3A">
        <w:rPr>
          <w:szCs w:val="28"/>
        </w:rPr>
        <w:t>каб</w:t>
      </w:r>
      <w:proofErr w:type="spellEnd"/>
      <w:r w:rsidRPr="005F1F3A">
        <w:rPr>
          <w:szCs w:val="28"/>
        </w:rPr>
        <w:t>. № 5) каждый четверг в период с 21 ноября 2024 г. по 12 декабря 2024 г. с 08.00 до 16.00, обед с 12.00 до 13.00.</w:t>
      </w:r>
      <w:proofErr w:type="gramEnd"/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Для участия в аукционе претенденты представляют следующие документы: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заявка </w:t>
      </w:r>
      <w:proofErr w:type="gramStart"/>
      <w:r w:rsidRPr="005F1F3A">
        <w:rPr>
          <w:szCs w:val="28"/>
        </w:rPr>
        <w:t>на участие в аукционе по установленной в извещении о проведении</w:t>
      </w:r>
      <w:proofErr w:type="gramEnd"/>
      <w:r w:rsidRPr="005F1F3A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копии документов, удостоверяющих личность заявителя (для граждан);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- надлежащим образом заверенный перевод </w:t>
      </w:r>
      <w:proofErr w:type="gramStart"/>
      <w:r w:rsidRPr="005F1F3A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5F1F3A">
        <w:rPr>
          <w:szCs w:val="28"/>
        </w:rPr>
        <w:t>, если заявителем является иностранное юридическое лицо;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- документы, подтверждающие внесение задатка.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В случае подачи заявки представителем претендента предъявляется доверенность.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 район, п. Балезино, ул. Кирова, 2, </w:t>
      </w:r>
      <w:proofErr w:type="spellStart"/>
      <w:r w:rsidRPr="005F1F3A">
        <w:rPr>
          <w:szCs w:val="28"/>
        </w:rPr>
        <w:t>каб</w:t>
      </w:r>
      <w:proofErr w:type="spellEnd"/>
      <w:r w:rsidRPr="005F1F3A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Приём документов: начало – 19 ноября</w:t>
      </w:r>
      <w:r w:rsidRPr="005F1F3A">
        <w:rPr>
          <w:color w:val="FF0000"/>
          <w:szCs w:val="28"/>
        </w:rPr>
        <w:t xml:space="preserve"> </w:t>
      </w:r>
      <w:r w:rsidRPr="005F1F3A">
        <w:rPr>
          <w:szCs w:val="28"/>
        </w:rPr>
        <w:t>2024г. в 10.00, окончание – 18 декабря 2024г. в 14.00.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lastRenderedPageBreak/>
        <w:t>Заявка на участие в аукционе, поступившая по истечении срока её приема, возвращается в день её п</w:t>
      </w:r>
      <w:r w:rsidR="00D9225C">
        <w:rPr>
          <w:szCs w:val="28"/>
        </w:rPr>
        <w:t xml:space="preserve">оступления вместе с документами </w:t>
      </w:r>
      <w:r w:rsidR="00D9225C" w:rsidRPr="005F1F3A">
        <w:rPr>
          <w:szCs w:val="28"/>
        </w:rPr>
        <w:t xml:space="preserve">претенденту или его уполномоченному лицу под расписку. </w:t>
      </w:r>
      <w:r w:rsidR="00D9225C">
        <w:rPr>
          <w:szCs w:val="28"/>
        </w:rPr>
        <w:t>Н</w:t>
      </w:r>
      <w:r w:rsidRPr="005F1F3A">
        <w:rPr>
          <w:szCs w:val="28"/>
        </w:rPr>
        <w:t xml:space="preserve">а </w:t>
      </w:r>
      <w:r w:rsidR="00D9225C">
        <w:rPr>
          <w:szCs w:val="28"/>
        </w:rPr>
        <w:t xml:space="preserve">заявке </w:t>
      </w:r>
      <w:r w:rsidRPr="005F1F3A">
        <w:rPr>
          <w:szCs w:val="28"/>
        </w:rPr>
        <w:t>делается отметка об отказе в принятии документов с указанием причины отказа</w:t>
      </w:r>
      <w:r w:rsidR="00A73D03">
        <w:rPr>
          <w:szCs w:val="28"/>
        </w:rPr>
        <w:t>.</w:t>
      </w:r>
      <w:r w:rsidRPr="005F1F3A">
        <w:rPr>
          <w:szCs w:val="28"/>
        </w:rPr>
        <w:t xml:space="preserve"> </w:t>
      </w:r>
      <w:proofErr w:type="gramStart"/>
      <w:r w:rsidRPr="005F1F3A">
        <w:rPr>
          <w:szCs w:val="28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Претендент имеет право отозвать принятую Ор</w:t>
      </w:r>
      <w:r w:rsidR="005B2230">
        <w:rPr>
          <w:szCs w:val="28"/>
        </w:rPr>
        <w:t xml:space="preserve">ганизатором аукциона заявку до </w:t>
      </w:r>
      <w:r w:rsidRPr="005F1F3A">
        <w:rPr>
          <w:szCs w:val="28"/>
        </w:rPr>
        <w:t>окончания срока приема заявок, уведомив об этом в письменной форме Организатора аукциона.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Дата, время, место и порядок определения участников аукциона: 20 декабря 2024г. в 11.00 в здании Администрации муниципального образования «Муниципальный округ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 район, п. Балезино, ул. Кирова, 2.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5F1F3A" w:rsidRPr="005F1F3A" w:rsidRDefault="005F1F3A" w:rsidP="005F1F3A">
      <w:pPr>
        <w:ind w:firstLine="567"/>
        <w:jc w:val="both"/>
        <w:rPr>
          <w:szCs w:val="28"/>
        </w:rPr>
      </w:pPr>
      <w:r w:rsidRPr="005F1F3A">
        <w:rPr>
          <w:szCs w:val="28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5F1F3A">
        <w:rPr>
          <w:szCs w:val="28"/>
        </w:rPr>
        <w:t>Балезинский</w:t>
      </w:r>
      <w:proofErr w:type="spellEnd"/>
      <w:r w:rsidRPr="005F1F3A">
        <w:rPr>
          <w:szCs w:val="28"/>
        </w:rPr>
        <w:t xml:space="preserve"> район, п. Балезино, ул. Кирова, 2, </w:t>
      </w:r>
      <w:proofErr w:type="spellStart"/>
      <w:r w:rsidRPr="005F1F3A">
        <w:rPr>
          <w:szCs w:val="28"/>
        </w:rPr>
        <w:t>каб</w:t>
      </w:r>
      <w:proofErr w:type="spellEnd"/>
      <w:r w:rsidRPr="005F1F3A">
        <w:rPr>
          <w:szCs w:val="28"/>
        </w:rPr>
        <w:t xml:space="preserve">. 5, тел. (34166) 51526, контактные лица: </w:t>
      </w:r>
      <w:proofErr w:type="spellStart"/>
      <w:r w:rsidRPr="005F1F3A">
        <w:rPr>
          <w:szCs w:val="28"/>
        </w:rPr>
        <w:t>Касимова</w:t>
      </w:r>
      <w:proofErr w:type="spellEnd"/>
      <w:r w:rsidRPr="005F1F3A">
        <w:rPr>
          <w:szCs w:val="28"/>
        </w:rPr>
        <w:t xml:space="preserve"> С.М., </w:t>
      </w:r>
      <w:proofErr w:type="spellStart"/>
      <w:r w:rsidRPr="005F1F3A">
        <w:rPr>
          <w:szCs w:val="28"/>
        </w:rPr>
        <w:t>Владыкина</w:t>
      </w:r>
      <w:proofErr w:type="spellEnd"/>
      <w:r w:rsidRPr="005F1F3A">
        <w:rPr>
          <w:szCs w:val="28"/>
        </w:rPr>
        <w:t xml:space="preserve"> О.Л.</w:t>
      </w:r>
    </w:p>
    <w:p w:rsidR="005F1F3A" w:rsidRPr="005F1F3A" w:rsidRDefault="005F1F3A" w:rsidP="005F1F3A">
      <w:pPr>
        <w:jc w:val="both"/>
        <w:rPr>
          <w:szCs w:val="28"/>
        </w:rPr>
      </w:pPr>
    </w:p>
    <w:p w:rsidR="005F1F3A" w:rsidRPr="005F1F3A" w:rsidRDefault="005F1F3A" w:rsidP="005F1F3A">
      <w:pPr>
        <w:tabs>
          <w:tab w:val="left" w:pos="7371"/>
        </w:tabs>
        <w:jc w:val="both"/>
        <w:rPr>
          <w:szCs w:val="28"/>
        </w:rPr>
      </w:pPr>
    </w:p>
    <w:p w:rsidR="00EA09FB" w:rsidRPr="008B617D" w:rsidRDefault="009F4150" w:rsidP="00061598">
      <w:pPr>
        <w:jc w:val="both"/>
        <w:rPr>
          <w:szCs w:val="28"/>
        </w:rPr>
      </w:pPr>
      <w:r w:rsidRPr="008B617D">
        <w:rPr>
          <w:szCs w:val="28"/>
        </w:rPr>
        <w:t xml:space="preserve">  </w:t>
      </w:r>
      <w:r w:rsidR="006942C4" w:rsidRPr="008B617D">
        <w:rPr>
          <w:szCs w:val="28"/>
        </w:rPr>
        <w:t xml:space="preserve"> </w:t>
      </w:r>
      <w:r w:rsidR="00EA09FB" w:rsidRPr="008B617D">
        <w:rPr>
          <w:szCs w:val="28"/>
        </w:rPr>
        <w:t xml:space="preserve">    </w:t>
      </w:r>
      <w:bookmarkStart w:id="0" w:name="bookmark0"/>
    </w:p>
    <w:bookmarkEnd w:id="0"/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</w:p>
    <w:p w:rsidR="00736CB7" w:rsidRDefault="00736CB7" w:rsidP="00961A1F">
      <w:pPr>
        <w:jc w:val="both"/>
      </w:pPr>
      <w:bookmarkStart w:id="1" w:name="_GoBack"/>
      <w:bookmarkEnd w:id="1"/>
    </w:p>
    <w:sectPr w:rsidR="00736CB7" w:rsidSect="009969B7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0473C"/>
    <w:rsid w:val="0024076C"/>
    <w:rsid w:val="00252865"/>
    <w:rsid w:val="00286415"/>
    <w:rsid w:val="002A5A2F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61C47"/>
    <w:rsid w:val="004724B5"/>
    <w:rsid w:val="004D7277"/>
    <w:rsid w:val="004E6FF8"/>
    <w:rsid w:val="004F4929"/>
    <w:rsid w:val="00516402"/>
    <w:rsid w:val="005B2230"/>
    <w:rsid w:val="005E5822"/>
    <w:rsid w:val="005F1F3A"/>
    <w:rsid w:val="006005CB"/>
    <w:rsid w:val="00605FA8"/>
    <w:rsid w:val="00613613"/>
    <w:rsid w:val="0066595F"/>
    <w:rsid w:val="006942C4"/>
    <w:rsid w:val="006A4567"/>
    <w:rsid w:val="006E5EC8"/>
    <w:rsid w:val="00732961"/>
    <w:rsid w:val="00736CB7"/>
    <w:rsid w:val="007512B0"/>
    <w:rsid w:val="007537C3"/>
    <w:rsid w:val="007A34AA"/>
    <w:rsid w:val="007A56F2"/>
    <w:rsid w:val="007B2D46"/>
    <w:rsid w:val="00867B18"/>
    <w:rsid w:val="008A6008"/>
    <w:rsid w:val="008B41A2"/>
    <w:rsid w:val="008B617D"/>
    <w:rsid w:val="008D3D87"/>
    <w:rsid w:val="008D419F"/>
    <w:rsid w:val="00927158"/>
    <w:rsid w:val="009303C2"/>
    <w:rsid w:val="009403DF"/>
    <w:rsid w:val="00953FED"/>
    <w:rsid w:val="00960523"/>
    <w:rsid w:val="00961A1F"/>
    <w:rsid w:val="0098080B"/>
    <w:rsid w:val="009969B7"/>
    <w:rsid w:val="009D3EA3"/>
    <w:rsid w:val="009D5F2F"/>
    <w:rsid w:val="009F4150"/>
    <w:rsid w:val="00A062CF"/>
    <w:rsid w:val="00A1671A"/>
    <w:rsid w:val="00A27881"/>
    <w:rsid w:val="00A37F3F"/>
    <w:rsid w:val="00A40ADB"/>
    <w:rsid w:val="00A464A9"/>
    <w:rsid w:val="00A61DD0"/>
    <w:rsid w:val="00A65946"/>
    <w:rsid w:val="00A73D03"/>
    <w:rsid w:val="00A82F04"/>
    <w:rsid w:val="00AB6579"/>
    <w:rsid w:val="00B36575"/>
    <w:rsid w:val="00B96719"/>
    <w:rsid w:val="00BA566A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1712"/>
    <w:rsid w:val="00C53A15"/>
    <w:rsid w:val="00C602FC"/>
    <w:rsid w:val="00C663CB"/>
    <w:rsid w:val="00C85C28"/>
    <w:rsid w:val="00C879C7"/>
    <w:rsid w:val="00D11B41"/>
    <w:rsid w:val="00D2459D"/>
    <w:rsid w:val="00D814C5"/>
    <w:rsid w:val="00D87D1F"/>
    <w:rsid w:val="00D9225C"/>
    <w:rsid w:val="00DC317F"/>
    <w:rsid w:val="00DD7214"/>
    <w:rsid w:val="00DF4112"/>
    <w:rsid w:val="00E2000F"/>
    <w:rsid w:val="00E30A59"/>
    <w:rsid w:val="00EA09FB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C48A5-3CC5-4D11-8549-E036F6C5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277</TotalTime>
  <Pages>8</Pages>
  <Words>2446</Words>
  <Characters>17526</Characters>
  <Application>Microsoft Office Word</Application>
  <DocSecurity>0</DocSecurity>
  <Lines>146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92</cp:revision>
  <cp:lastPrinted>2019-10-10T12:26:00Z</cp:lastPrinted>
  <dcterms:created xsi:type="dcterms:W3CDTF">2018-04-10T04:18:00Z</dcterms:created>
  <dcterms:modified xsi:type="dcterms:W3CDTF">2024-11-15T10:31:00Z</dcterms:modified>
</cp:coreProperties>
</file>