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89F" w:rsidRPr="008379A6" w:rsidRDefault="0053489F" w:rsidP="0053489F">
      <w:pPr>
        <w:jc w:val="center"/>
        <w:rPr>
          <w:szCs w:val="28"/>
        </w:rPr>
      </w:pPr>
      <w:r w:rsidRPr="008379A6">
        <w:rPr>
          <w:szCs w:val="28"/>
        </w:rPr>
        <w:t>«Извещение о проведен</w:t>
      </w:r>
      <w:proofErr w:type="gramStart"/>
      <w:r w:rsidRPr="008379A6">
        <w:rPr>
          <w:szCs w:val="28"/>
        </w:rPr>
        <w:t>ии ау</w:t>
      </w:r>
      <w:proofErr w:type="gramEnd"/>
      <w:r w:rsidRPr="008379A6">
        <w:rPr>
          <w:szCs w:val="28"/>
        </w:rPr>
        <w:t>кциона»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Администрация муниципального образования «Муниципальный округ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район Удмуртской Республики» сообщает о проведен</w:t>
      </w:r>
      <w:proofErr w:type="gramStart"/>
      <w:r w:rsidRPr="008379A6">
        <w:rPr>
          <w:szCs w:val="28"/>
        </w:rPr>
        <w:t>ии ау</w:t>
      </w:r>
      <w:proofErr w:type="gramEnd"/>
      <w:r w:rsidRPr="008379A6">
        <w:rPr>
          <w:szCs w:val="28"/>
        </w:rPr>
        <w:t>кциона на право заключения договора аренды земельного участка с видом разрешенного использования «хранение автотранспорта (код 2.7.1)».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Организатор аукциона: Администрация муниципального образования «Муниципальный округ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район Удмуртской Республики» (427550, Удмуртская Республика,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район, п. Балезино, ул. Кирова, 2).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Наименование органа местного самоуправления, принявшего решение о проведен</w:t>
      </w:r>
      <w:proofErr w:type="gramStart"/>
      <w:r w:rsidRPr="008379A6">
        <w:rPr>
          <w:szCs w:val="28"/>
        </w:rPr>
        <w:t>ии ау</w:t>
      </w:r>
      <w:proofErr w:type="gramEnd"/>
      <w:r w:rsidRPr="008379A6">
        <w:rPr>
          <w:szCs w:val="28"/>
        </w:rPr>
        <w:t xml:space="preserve">кциона, реквизиты указанного решения: постановление Администрации муниципального образования «Муниципальный округ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район Удмуртской Республики» от 25 мая 2023г. № 649 «О проведении аукциона на право заключения договора аренды земельного участка с кадастровым номером 18:02:020192:328 из земель неразграниченной государственной собственности».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Дата, время и место проведения аукциона: 10 июля 2023 г. в 10.00 в здании Администрации муниципального образования «Муниципальный округ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район Удмуртской Республики» по адресу: </w:t>
      </w:r>
      <w:proofErr w:type="gramStart"/>
      <w:r w:rsidRPr="008379A6">
        <w:rPr>
          <w:szCs w:val="28"/>
        </w:rPr>
        <w:t xml:space="preserve">Удмуртская Республика,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 район, п. Балезино, ул. Кирова, 2, Актовый зал. </w:t>
      </w:r>
      <w:proofErr w:type="gramEnd"/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Форма аукциона: аукцион, открытый по составу участников и открытый по форме подачи предложений о цене.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Начальная (минимальная) цена предмета аукциона в соответствии с п. 14 ст. 39.11 Земельного кодекса РФ устанавливается в размере 1,5% от кадастровой стоимости земельного участка.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Размер задатка  - 20 % от начальной (минимальной) цены предмета аукциона. 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Шаг аукциона -  3% от начальной цены предмета аукциона.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Объект аукциона: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Земельный участок: кадастровый номер 18:02:020192:328, с местоположением: Удмуртская Республика, муниципальный округ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район, п. Балезино, ул. Короленко, земельный участок 1-4, площадью 51 </w:t>
      </w:r>
      <w:proofErr w:type="spellStart"/>
      <w:r w:rsidRPr="008379A6">
        <w:rPr>
          <w:szCs w:val="28"/>
        </w:rPr>
        <w:t>кв.м</w:t>
      </w:r>
      <w:proofErr w:type="spellEnd"/>
      <w:r w:rsidRPr="008379A6">
        <w:rPr>
          <w:szCs w:val="28"/>
        </w:rPr>
        <w:t>., с видом разрешенного использования «хранение автотранспорта (код 2.7.1)».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Ограничения, обременения – земельный Участок полностью расположен в </w:t>
      </w:r>
      <w:r>
        <w:rPr>
          <w:szCs w:val="28"/>
        </w:rPr>
        <w:t>з</w:t>
      </w:r>
      <w:r w:rsidRPr="008379A6">
        <w:rPr>
          <w:szCs w:val="28"/>
        </w:rPr>
        <w:t xml:space="preserve">онах умеренного подтопления территорий, прилегающих к зонам затопления территорий, прилегающих к р. Чепца и к р. </w:t>
      </w:r>
      <w:proofErr w:type="spellStart"/>
      <w:r w:rsidRPr="008379A6">
        <w:rPr>
          <w:szCs w:val="28"/>
        </w:rPr>
        <w:t>Варсемка</w:t>
      </w:r>
      <w:proofErr w:type="spellEnd"/>
      <w:r w:rsidRPr="008379A6">
        <w:rPr>
          <w:szCs w:val="28"/>
        </w:rPr>
        <w:t xml:space="preserve">, безымянному правому притоку р. </w:t>
      </w:r>
      <w:proofErr w:type="spellStart"/>
      <w:r w:rsidRPr="008379A6">
        <w:rPr>
          <w:szCs w:val="28"/>
        </w:rPr>
        <w:t>Варсемка</w:t>
      </w:r>
      <w:proofErr w:type="spellEnd"/>
      <w:r w:rsidRPr="008379A6">
        <w:rPr>
          <w:szCs w:val="28"/>
        </w:rPr>
        <w:t xml:space="preserve"> в границах п. Балезино муниципального образования «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район» Удмуртской Республики.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- Начальная (минимальная) цена права аренды (годовой арендной платы) – 258 (Двести пятьдесят восемь) рублей 36 коп</w:t>
      </w:r>
      <w:proofErr w:type="gramStart"/>
      <w:r w:rsidRPr="008379A6">
        <w:rPr>
          <w:szCs w:val="28"/>
        </w:rPr>
        <w:t>.</w:t>
      </w:r>
      <w:proofErr w:type="gramEnd"/>
      <w:r w:rsidRPr="008379A6">
        <w:rPr>
          <w:szCs w:val="28"/>
        </w:rPr>
        <w:t xml:space="preserve"> </w:t>
      </w:r>
      <w:proofErr w:type="gramStart"/>
      <w:r w:rsidRPr="008379A6">
        <w:rPr>
          <w:szCs w:val="28"/>
        </w:rPr>
        <w:t>в</w:t>
      </w:r>
      <w:proofErr w:type="gramEnd"/>
      <w:r w:rsidRPr="008379A6">
        <w:rPr>
          <w:szCs w:val="28"/>
        </w:rPr>
        <w:t xml:space="preserve"> год.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- Размер задатка – 51 (Пятьдесят один) рубль 67 коп.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- Шаг аукциона – 8 (Восемь) рублей 00 коп.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- Срок договора аренды – 10 лет. 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Для участия в аукционе претендент вносит задаток.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Порядок внесения задатка: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Задаток перечисляется на следующие реквизиты: УФК по Удмуртской Республике (Администрация муниципального образования «Муниципальный округ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район Удмуртской Республики») л/с 05045140021, Казначейский счет (р/с) 03232643945040001300, Единый казначейский счет (к/с) 40102810545370000081 ОТДЕЛЕНИЕ-НБ УДМУРТСКАЯ РЕСПУБЛИКА БАНКА РОССИИ//УФК по Удмуртской Республике </w:t>
      </w:r>
      <w:proofErr w:type="spellStart"/>
      <w:r w:rsidRPr="008379A6">
        <w:rPr>
          <w:szCs w:val="28"/>
        </w:rPr>
        <w:t>г</w:t>
      </w:r>
      <w:proofErr w:type="gramStart"/>
      <w:r w:rsidRPr="008379A6">
        <w:rPr>
          <w:szCs w:val="28"/>
        </w:rPr>
        <w:t>.И</w:t>
      </w:r>
      <w:proofErr w:type="gramEnd"/>
      <w:r w:rsidRPr="008379A6">
        <w:rPr>
          <w:szCs w:val="28"/>
        </w:rPr>
        <w:t>жевск</w:t>
      </w:r>
      <w:proofErr w:type="spellEnd"/>
      <w:r w:rsidRPr="008379A6">
        <w:rPr>
          <w:szCs w:val="28"/>
        </w:rPr>
        <w:t xml:space="preserve">, БИК 019401100, ИНН </w:t>
      </w:r>
      <w:r w:rsidRPr="008379A6">
        <w:rPr>
          <w:szCs w:val="28"/>
        </w:rPr>
        <w:lastRenderedPageBreak/>
        <w:t xml:space="preserve">1837020935 КПП 183701001, ОКТМО 94504000, назначение платежа: задаток для участия в аукционе. 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Задаток считается внесенным при условии поступления денежных средств на лицевой счет на день определения участников аукциона.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proofErr w:type="gramStart"/>
      <w:r w:rsidRPr="008379A6">
        <w:rPr>
          <w:szCs w:val="28"/>
        </w:rPr>
        <w:t>В соответствии с Генеральным планом и Правилами землепользования и застройки муниципального образования «</w:t>
      </w:r>
      <w:proofErr w:type="spellStart"/>
      <w:r w:rsidRPr="008379A6">
        <w:rPr>
          <w:szCs w:val="28"/>
        </w:rPr>
        <w:t>Балезинское</w:t>
      </w:r>
      <w:proofErr w:type="spellEnd"/>
      <w:r w:rsidRPr="008379A6">
        <w:rPr>
          <w:szCs w:val="28"/>
        </w:rPr>
        <w:t xml:space="preserve">» </w:t>
      </w:r>
      <w:proofErr w:type="spellStart"/>
      <w:r w:rsidRPr="008379A6">
        <w:rPr>
          <w:szCs w:val="28"/>
        </w:rPr>
        <w:t>Балезинского</w:t>
      </w:r>
      <w:proofErr w:type="spellEnd"/>
      <w:r w:rsidRPr="008379A6">
        <w:rPr>
          <w:szCs w:val="28"/>
        </w:rPr>
        <w:t xml:space="preserve"> района Удмуртской Республики земельный участок расположен в зоне Т-1 – Зона транспортной инфраструктуры выделена для обеспечения условий размещения объектов транспортной инфраструктуры не выше IV класса опасности, деятельность которых связана с низкими уровнями шума, загрязнения, с установленными СанПиН 2.2.1/2.1.1.1200-03 «</w:t>
      </w:r>
      <w:proofErr w:type="spellStart"/>
      <w:r w:rsidRPr="008379A6">
        <w:rPr>
          <w:szCs w:val="28"/>
        </w:rPr>
        <w:t>Санитарнозащитные</w:t>
      </w:r>
      <w:proofErr w:type="spellEnd"/>
      <w:r w:rsidRPr="008379A6">
        <w:rPr>
          <w:szCs w:val="28"/>
        </w:rPr>
        <w:t xml:space="preserve"> зоны и санитарная классификация предприятий, сооружений</w:t>
      </w:r>
      <w:proofErr w:type="gramEnd"/>
      <w:r w:rsidRPr="008379A6">
        <w:rPr>
          <w:szCs w:val="28"/>
        </w:rPr>
        <w:t xml:space="preserve"> и иных объектов» (новая редакция) нормативами воздействия на окружающую среду (санитарно-защитная зона не более 100 метров).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1) электроснабжение: земельный участок расположен в существующей застройке, возможность подключения к сетям электроснабжения имеется.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2) водоснабжение: выполнить и согласовать с эксплуатирующей сети водоснабжения организацией проектно-сметную документацию. Подключение к сетям водоснабжения возможно к существующей водопроводной сети Ду-65мм по ул. </w:t>
      </w:r>
      <w:proofErr w:type="gramStart"/>
      <w:r w:rsidRPr="008379A6">
        <w:rPr>
          <w:szCs w:val="28"/>
        </w:rPr>
        <w:t>Сиреневая</w:t>
      </w:r>
      <w:proofErr w:type="gramEnd"/>
      <w:r w:rsidRPr="008379A6">
        <w:rPr>
          <w:szCs w:val="28"/>
        </w:rPr>
        <w:t xml:space="preserve">. Место врезки в существующем колодце. На подключении установить запорную арматуру. Предусмотреть возможность снятия/установки (обслуживания) запорной арматуры. Минимальное давление в точке подключения 1,0 атм. Разрешаемый отбор объема холодной воды и режим водопотребления (отпуска) 0,5 </w:t>
      </w:r>
      <w:proofErr w:type="spellStart"/>
      <w:r w:rsidRPr="008379A6">
        <w:rPr>
          <w:szCs w:val="28"/>
        </w:rPr>
        <w:t>куб</w:t>
      </w:r>
      <w:proofErr w:type="gramStart"/>
      <w:r w:rsidRPr="008379A6">
        <w:rPr>
          <w:szCs w:val="28"/>
        </w:rPr>
        <w:t>.м</w:t>
      </w:r>
      <w:proofErr w:type="spellEnd"/>
      <w:proofErr w:type="gramEnd"/>
      <w:r w:rsidRPr="008379A6">
        <w:rPr>
          <w:szCs w:val="28"/>
        </w:rPr>
        <w:t>/</w:t>
      </w:r>
      <w:proofErr w:type="spellStart"/>
      <w:r w:rsidRPr="008379A6">
        <w:rPr>
          <w:szCs w:val="28"/>
        </w:rPr>
        <w:t>сут</w:t>
      </w:r>
      <w:proofErr w:type="spellEnd"/>
      <w:r w:rsidRPr="008379A6">
        <w:rPr>
          <w:szCs w:val="28"/>
        </w:rPr>
        <w:t xml:space="preserve">. Подключение выполнить в присутствии представителя эксплуатирующей сети водоснабжения организации. Вызвать представителя эксплуатирующей сети водоснабжения организации для предварительной приемки выполнения </w:t>
      </w:r>
      <w:proofErr w:type="spellStart"/>
      <w:r w:rsidRPr="008379A6">
        <w:rPr>
          <w:szCs w:val="28"/>
        </w:rPr>
        <w:t>тех</w:t>
      </w:r>
      <w:proofErr w:type="gramStart"/>
      <w:r w:rsidRPr="008379A6">
        <w:rPr>
          <w:szCs w:val="28"/>
        </w:rPr>
        <w:t>.у</w:t>
      </w:r>
      <w:proofErr w:type="gramEnd"/>
      <w:r w:rsidRPr="008379A6">
        <w:rPr>
          <w:szCs w:val="28"/>
        </w:rPr>
        <w:t>словий</w:t>
      </w:r>
      <w:proofErr w:type="spellEnd"/>
      <w:r w:rsidRPr="008379A6">
        <w:rPr>
          <w:szCs w:val="28"/>
        </w:rPr>
        <w:t xml:space="preserve"> после монтажа трубопровода до засыпки грунтом. Выполнить устройство водомерного узла по схеме, согласованной с эксплуатирующей сети водоснабжения организацией.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Для учета расходов потребляемой воды предусмотреть установку узла учета на вводе в здание. Монтаж прибора учета выполнить в соответствии с требованиями изготовителя (паспорт, инструкция), с установкой фильтра перед счетчиком, обратного клапана после счетчика. К установке принять средства измерения, зарегистрированные в Государственном реестре средств измерений. Узел учета должен располагаться в освещенных помещениях с температурой воздуха в зимнее время не ниже +5°С. Средства измерений на узле учета должны быть защищены от несанкционированного вмешательства в их работу, нарушающую достоверный учет полученной воды.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Перечень мер по рациональному использованию холодной воды, имеющий рекомендательный характер, </w:t>
      </w:r>
      <w:proofErr w:type="gramStart"/>
      <w:r w:rsidRPr="008379A6">
        <w:rPr>
          <w:szCs w:val="28"/>
        </w:rPr>
        <w:t>согласно</w:t>
      </w:r>
      <w:proofErr w:type="gramEnd"/>
      <w:r w:rsidRPr="008379A6">
        <w:rPr>
          <w:szCs w:val="28"/>
        </w:rPr>
        <w:t xml:space="preserve"> Федерального закона от 23 ноября 2009 г. N 261-ФЗ «Об энергосбережении и о повышении энергетической эффективности и о внесении изменений в отдельные законодательные акты Российской Федерации»: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-</w:t>
      </w:r>
      <w:r w:rsidRPr="008379A6">
        <w:rPr>
          <w:szCs w:val="28"/>
        </w:rPr>
        <w:tab/>
        <w:t>сокращение потерь ресурса;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-</w:t>
      </w:r>
      <w:r w:rsidRPr="008379A6">
        <w:rPr>
          <w:szCs w:val="28"/>
        </w:rPr>
        <w:tab/>
        <w:t>увеличение количества случаев вторичного использования ресурса;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-</w:t>
      </w:r>
      <w:r w:rsidRPr="008379A6">
        <w:rPr>
          <w:szCs w:val="28"/>
        </w:rPr>
        <w:tab/>
        <w:t>экономный расход ресурса.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lastRenderedPageBreak/>
        <w:t xml:space="preserve">Граница эксплуатационной ответственности устанавливается по месту врезки сети заказчика в сеть централизованного водоснабжения организации </w:t>
      </w:r>
      <w:proofErr w:type="gramStart"/>
      <w:r w:rsidRPr="008379A6">
        <w:rPr>
          <w:szCs w:val="28"/>
        </w:rPr>
        <w:t>водопроводного-канализационного</w:t>
      </w:r>
      <w:proofErr w:type="gramEnd"/>
      <w:r w:rsidRPr="008379A6">
        <w:rPr>
          <w:szCs w:val="28"/>
        </w:rPr>
        <w:t xml:space="preserve"> хозяйства.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3) водоотведение: канализацию выполнить по согласованию с филиалом ФГУЗ «Центр гигиены и эпидемиологии» в УР в г. Глазов.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4) теплоснабжение: централизованное отсутствует.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proofErr w:type="gramStart"/>
      <w:r w:rsidRPr="008379A6">
        <w:rPr>
          <w:szCs w:val="28"/>
        </w:rPr>
        <w:t xml:space="preserve">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район, п. Балезино, ул. Кирова, 2, </w:t>
      </w:r>
      <w:proofErr w:type="spellStart"/>
      <w:r w:rsidRPr="008379A6">
        <w:rPr>
          <w:szCs w:val="28"/>
        </w:rPr>
        <w:t>каб</w:t>
      </w:r>
      <w:proofErr w:type="spellEnd"/>
      <w:r w:rsidRPr="008379A6">
        <w:rPr>
          <w:szCs w:val="28"/>
        </w:rPr>
        <w:t>. № 5) каждый четверг в период с 8 июня 2023 г. по 29 июня 2023г. с 08.00 до 16.00, обед с 12.00 до 13.00.</w:t>
      </w:r>
      <w:proofErr w:type="gramEnd"/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Для участия в аукционе претенденты представляют следующие документы: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- заявка </w:t>
      </w:r>
      <w:proofErr w:type="gramStart"/>
      <w:r w:rsidRPr="008379A6">
        <w:rPr>
          <w:szCs w:val="28"/>
        </w:rPr>
        <w:t>на участие в аукционе по установленной в извещении о проведении</w:t>
      </w:r>
      <w:proofErr w:type="gramEnd"/>
      <w:r w:rsidRPr="008379A6">
        <w:rPr>
          <w:szCs w:val="28"/>
        </w:rPr>
        <w:t xml:space="preserve"> аукциона форме с указанием банковских реквизитов счета для возврата задатка;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- копии документов, удостоверяющих личность заявителя (для граждан);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- надлежащим образом заверенный перевод </w:t>
      </w:r>
      <w:proofErr w:type="gramStart"/>
      <w:r w:rsidRPr="008379A6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8379A6">
        <w:rPr>
          <w:szCs w:val="28"/>
        </w:rPr>
        <w:t>, если заявителем является иностранное юридическое лицо;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- документы, подтверждающие внесение задатка.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В случае подачи заявки представителем претендента предъявляется доверенность.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Заявки принимаются в Управлении имущественных и земельных отношений Администрации муниципального образования «Муниципальный округ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район Удмуртской Республики» (Удмуртская Республика,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 район, п. Балезино, ул. Кирова, 2, </w:t>
      </w:r>
      <w:proofErr w:type="spellStart"/>
      <w:r w:rsidRPr="008379A6">
        <w:rPr>
          <w:szCs w:val="28"/>
        </w:rPr>
        <w:t>каб</w:t>
      </w:r>
      <w:proofErr w:type="spellEnd"/>
      <w:r w:rsidRPr="008379A6">
        <w:rPr>
          <w:szCs w:val="28"/>
        </w:rPr>
        <w:t>. № 5) ежедневно, кроме выходных и праздничных дней, с понедельника по пятницу с 08.00 до 16.00, обед с 12.00 до 13.00.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Заявка подаётся в двух экземплярах. Опись представленных документов составляется в двух экземплярах  и подписывается обеими сторонами.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Приём документов: начало – 5 июня 2023 г. в 10.00, окончание – 4 июля 2023г. в 14.00.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отметка об отказе в принятии документов с указанием причины отказа, претенденту или его уполномоченному лицу под расписку. 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proofErr w:type="gramStart"/>
      <w:r w:rsidRPr="008379A6">
        <w:rPr>
          <w:szCs w:val="28"/>
        </w:rPr>
        <w:t>Заявка считается принятой Организатором аукциона, если ей присвоен регистрационной номер, о чем на заявке делается соответствующая отметка.</w:t>
      </w:r>
      <w:proofErr w:type="gramEnd"/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Претендент имеет право отозвать принятую Организатором аукциона заявку до окончания срока приема заявок, уведомив об этом в письменной форме Организатора аукциона.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Задаток, внесенный победителем аукциона, засчитывается в счет арендной платы. Остальным участникам задаток возвращается в течение 3 рабочих дней со дня подписания протокола о результатах аукциона. 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lastRenderedPageBreak/>
        <w:t xml:space="preserve">Дата, время, место и порядок определения участников аукциона: 6 июля 2023г. в 11.00 в здании Администрации муниципального образования «Муниципальный округ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район Удмуртской Республики», находящегося по адресу: Удмуртская Республика,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 район, п. Балезино, ул. Кирова, 2. 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Победителем аукциона признается участник аукциона, предложивший наиболее высокую цену аренды. Протокол результатов аукциона подписывается в день подведения итогов. 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>Лицо, выигравшее аукцион, подписывает и направляет договор аренды земельного участка Организатору аукциона не позднее 30 дней со дня направления победителю аукциона проекта Договора.</w:t>
      </w:r>
    </w:p>
    <w:p w:rsidR="0053489F" w:rsidRPr="008379A6" w:rsidRDefault="0053489F" w:rsidP="0053489F">
      <w:pPr>
        <w:ind w:firstLine="567"/>
        <w:jc w:val="both"/>
        <w:rPr>
          <w:szCs w:val="28"/>
        </w:rPr>
      </w:pPr>
      <w:r w:rsidRPr="008379A6">
        <w:rPr>
          <w:szCs w:val="28"/>
        </w:rPr>
        <w:t xml:space="preserve">Дополнительную информацию можно получить по адресу: 427550, Удмуртская Республика, </w:t>
      </w:r>
      <w:proofErr w:type="spellStart"/>
      <w:r w:rsidRPr="008379A6">
        <w:rPr>
          <w:szCs w:val="28"/>
        </w:rPr>
        <w:t>Балезинский</w:t>
      </w:r>
      <w:proofErr w:type="spellEnd"/>
      <w:r w:rsidRPr="008379A6">
        <w:rPr>
          <w:szCs w:val="28"/>
        </w:rPr>
        <w:t xml:space="preserve"> район, п. Балезино, ул. Кирова, 2, </w:t>
      </w:r>
      <w:proofErr w:type="spellStart"/>
      <w:r w:rsidRPr="008379A6">
        <w:rPr>
          <w:szCs w:val="28"/>
        </w:rPr>
        <w:t>каб</w:t>
      </w:r>
      <w:proofErr w:type="spellEnd"/>
      <w:r w:rsidRPr="008379A6">
        <w:rPr>
          <w:szCs w:val="28"/>
        </w:rPr>
        <w:t xml:space="preserve">. 5, тел. (34166) 51526, контактные лица: Смирнов А.Н. и </w:t>
      </w:r>
      <w:proofErr w:type="spellStart"/>
      <w:r w:rsidRPr="008379A6">
        <w:rPr>
          <w:szCs w:val="28"/>
        </w:rPr>
        <w:t>Касимова</w:t>
      </w:r>
      <w:proofErr w:type="spellEnd"/>
      <w:r w:rsidRPr="008379A6">
        <w:rPr>
          <w:szCs w:val="28"/>
        </w:rPr>
        <w:t xml:space="preserve"> С.М.</w:t>
      </w:r>
    </w:p>
    <w:p w:rsidR="0053489F" w:rsidRDefault="0053489F" w:rsidP="00AB73F6">
      <w:pPr>
        <w:jc w:val="center"/>
        <w:rPr>
          <w:szCs w:val="28"/>
        </w:rPr>
      </w:pPr>
      <w:bookmarkStart w:id="0" w:name="_GoBack"/>
      <w:bookmarkEnd w:id="0"/>
    </w:p>
    <w:sectPr w:rsidR="0053489F" w:rsidSect="00AB73F6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68D6"/>
    <w:rsid w:val="00061598"/>
    <w:rsid w:val="0007246D"/>
    <w:rsid w:val="000C561B"/>
    <w:rsid w:val="000E4AF7"/>
    <w:rsid w:val="0012788B"/>
    <w:rsid w:val="00141BB1"/>
    <w:rsid w:val="001F41D2"/>
    <w:rsid w:val="0024076C"/>
    <w:rsid w:val="00252586"/>
    <w:rsid w:val="00252865"/>
    <w:rsid w:val="002637C3"/>
    <w:rsid w:val="00286415"/>
    <w:rsid w:val="002A74B4"/>
    <w:rsid w:val="002B0C44"/>
    <w:rsid w:val="002D6C96"/>
    <w:rsid w:val="002E5A1A"/>
    <w:rsid w:val="003114DE"/>
    <w:rsid w:val="00334F60"/>
    <w:rsid w:val="003622E8"/>
    <w:rsid w:val="00390CBA"/>
    <w:rsid w:val="003B1AFC"/>
    <w:rsid w:val="003E15D8"/>
    <w:rsid w:val="003E3135"/>
    <w:rsid w:val="00411E6D"/>
    <w:rsid w:val="0042042C"/>
    <w:rsid w:val="004724B5"/>
    <w:rsid w:val="004C1172"/>
    <w:rsid w:val="004D7277"/>
    <w:rsid w:val="004E6FF8"/>
    <w:rsid w:val="004F4929"/>
    <w:rsid w:val="00516402"/>
    <w:rsid w:val="0053489F"/>
    <w:rsid w:val="00562704"/>
    <w:rsid w:val="005E5822"/>
    <w:rsid w:val="006005CB"/>
    <w:rsid w:val="0066595F"/>
    <w:rsid w:val="00665E8C"/>
    <w:rsid w:val="006942C4"/>
    <w:rsid w:val="006A4567"/>
    <w:rsid w:val="006E5EC8"/>
    <w:rsid w:val="00732961"/>
    <w:rsid w:val="00736CB7"/>
    <w:rsid w:val="007512B0"/>
    <w:rsid w:val="007537C3"/>
    <w:rsid w:val="007A34AA"/>
    <w:rsid w:val="007A56F2"/>
    <w:rsid w:val="007B2D46"/>
    <w:rsid w:val="008A6008"/>
    <w:rsid w:val="008B41A2"/>
    <w:rsid w:val="008D3D87"/>
    <w:rsid w:val="008D419F"/>
    <w:rsid w:val="00927158"/>
    <w:rsid w:val="009303C2"/>
    <w:rsid w:val="009403DF"/>
    <w:rsid w:val="00953FED"/>
    <w:rsid w:val="00961A1F"/>
    <w:rsid w:val="0098080B"/>
    <w:rsid w:val="009C5369"/>
    <w:rsid w:val="009D3EA3"/>
    <w:rsid w:val="009F4150"/>
    <w:rsid w:val="00A062CF"/>
    <w:rsid w:val="00A27881"/>
    <w:rsid w:val="00A40ADB"/>
    <w:rsid w:val="00A450C7"/>
    <w:rsid w:val="00A464A9"/>
    <w:rsid w:val="00A61DD0"/>
    <w:rsid w:val="00A82F04"/>
    <w:rsid w:val="00A87A58"/>
    <w:rsid w:val="00AB6579"/>
    <w:rsid w:val="00AB73F6"/>
    <w:rsid w:val="00B93EE5"/>
    <w:rsid w:val="00B96719"/>
    <w:rsid w:val="00BB45FF"/>
    <w:rsid w:val="00BB49F4"/>
    <w:rsid w:val="00BC17F2"/>
    <w:rsid w:val="00BC5BFC"/>
    <w:rsid w:val="00C059BC"/>
    <w:rsid w:val="00C158B8"/>
    <w:rsid w:val="00C17F00"/>
    <w:rsid w:val="00C24898"/>
    <w:rsid w:val="00C27FF0"/>
    <w:rsid w:val="00C53A15"/>
    <w:rsid w:val="00C663CB"/>
    <w:rsid w:val="00C85C28"/>
    <w:rsid w:val="00C879C7"/>
    <w:rsid w:val="00C9060E"/>
    <w:rsid w:val="00CE6032"/>
    <w:rsid w:val="00D11B41"/>
    <w:rsid w:val="00D2459D"/>
    <w:rsid w:val="00D814C5"/>
    <w:rsid w:val="00D87D1F"/>
    <w:rsid w:val="00DA4776"/>
    <w:rsid w:val="00DC317F"/>
    <w:rsid w:val="00DD7214"/>
    <w:rsid w:val="00DF4112"/>
    <w:rsid w:val="00E2000F"/>
    <w:rsid w:val="00E30A59"/>
    <w:rsid w:val="00E5716A"/>
    <w:rsid w:val="00EA09FB"/>
    <w:rsid w:val="00ED5B25"/>
    <w:rsid w:val="00F40191"/>
    <w:rsid w:val="00F67FB8"/>
    <w:rsid w:val="00FD609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E871C-3EE1-4C13-A686-D98D9F351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267</TotalTime>
  <Pages>4</Pages>
  <Words>1229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10121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88</cp:revision>
  <cp:lastPrinted>2019-10-10T12:26:00Z</cp:lastPrinted>
  <dcterms:created xsi:type="dcterms:W3CDTF">2018-04-10T04:18:00Z</dcterms:created>
  <dcterms:modified xsi:type="dcterms:W3CDTF">2023-05-25T11:38:00Z</dcterms:modified>
</cp:coreProperties>
</file>