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Постановлением Администрации муниципального образования «Муниципальный округ Балезинский район Удмуртской Республики» от «</w:t>
      </w:r>
      <w:r w:rsidR="008930D3">
        <w:rPr>
          <w:sz w:val="24"/>
          <w:szCs w:val="24"/>
        </w:rPr>
        <w:t>15</w:t>
      </w:r>
      <w:r w:rsidRPr="00ED20EB">
        <w:rPr>
          <w:sz w:val="24"/>
          <w:szCs w:val="24"/>
        </w:rPr>
        <w:t xml:space="preserve">» </w:t>
      </w:r>
      <w:r w:rsidR="001E07A5">
        <w:rPr>
          <w:sz w:val="24"/>
          <w:szCs w:val="24"/>
        </w:rPr>
        <w:t>ию</w:t>
      </w:r>
      <w:r w:rsidR="005539FE">
        <w:rPr>
          <w:sz w:val="24"/>
          <w:szCs w:val="24"/>
        </w:rPr>
        <w:t>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8930D3">
        <w:rPr>
          <w:sz w:val="24"/>
          <w:szCs w:val="24"/>
        </w:rPr>
        <w:t>1032</w:t>
      </w:r>
      <w:r w:rsidRPr="00ED20EB">
        <w:rPr>
          <w:sz w:val="24"/>
          <w:szCs w:val="24"/>
        </w:rPr>
        <w:t xml:space="preserve"> «</w:t>
      </w:r>
      <w:r w:rsidR="00DB5FA8" w:rsidRPr="00DB5FA8">
        <w:rPr>
          <w:sz w:val="24"/>
          <w:szCs w:val="24"/>
        </w:rPr>
        <w:t>О    проведении    аукциона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проведении аукциона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r w:rsidR="001745DA">
        <w:rPr>
          <w:b/>
          <w:sz w:val="28"/>
        </w:rPr>
        <w:t>Балезинский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Балезинский район 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Балезинский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Балезинский район Удмуртской Республики» утвержденного решением Совета депутатов муниципального  образования  «Муниципальный округ Балезинский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r w:rsidRPr="004C3423">
        <w:rPr>
          <w:b/>
          <w:i/>
          <w:sz w:val="24"/>
          <w:szCs w:val="24"/>
        </w:rPr>
        <w:t>Балезинский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r w:rsidR="005A1B29">
        <w:rPr>
          <w:rFonts w:ascii="yandex-sans" w:hAnsi="yandex-sans"/>
          <w:color w:val="000000"/>
          <w:sz w:val="23"/>
          <w:szCs w:val="23"/>
          <w:lang w:val="en-US"/>
        </w:rPr>
        <w:t>utp</w:t>
      </w:r>
      <w:r>
        <w:rPr>
          <w:rFonts w:ascii="yandex-sans" w:hAnsi="yandex-sans"/>
          <w:color w:val="000000"/>
          <w:sz w:val="23"/>
          <w:szCs w:val="23"/>
        </w:rPr>
        <w:t>.</w:t>
      </w:r>
      <w:r>
        <w:rPr>
          <w:rFonts w:ascii="yandex-sans" w:hAnsi="yandex-sans"/>
          <w:color w:val="000000"/>
          <w:sz w:val="23"/>
          <w:szCs w:val="23"/>
          <w:lang w:val="en-US"/>
        </w:rPr>
        <w:t>sberbank</w:t>
      </w:r>
      <w:r w:rsidRPr="00296606">
        <w:rPr>
          <w:rFonts w:ascii="yandex-sans" w:hAnsi="yandex-sans"/>
          <w:color w:val="000000"/>
          <w:sz w:val="23"/>
          <w:szCs w:val="23"/>
        </w:rPr>
        <w:t>-</w:t>
      </w:r>
      <w:r>
        <w:rPr>
          <w:rFonts w:ascii="yandex-sans" w:hAnsi="yandex-sans"/>
          <w:color w:val="000000"/>
          <w:sz w:val="23"/>
          <w:szCs w:val="23"/>
          <w:lang w:val="en-US"/>
        </w:rPr>
        <w:t>ast</w:t>
      </w:r>
      <w:r w:rsidRPr="00296606">
        <w:rPr>
          <w:rFonts w:ascii="yandex-sans" w:hAnsi="yandex-sans"/>
          <w:color w:val="000000"/>
          <w:sz w:val="23"/>
          <w:szCs w:val="23"/>
        </w:rPr>
        <w:t>.ru),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E74A1C">
        <w:rPr>
          <w:b/>
          <w:sz w:val="24"/>
          <w:szCs w:val="24"/>
        </w:rPr>
        <w:t>4</w:t>
      </w:r>
    </w:p>
    <w:p w:rsidR="00E74A1C" w:rsidRDefault="00E74A1C" w:rsidP="001E07A5">
      <w:pPr>
        <w:ind w:firstLine="709"/>
        <w:jc w:val="both"/>
        <w:rPr>
          <w:sz w:val="24"/>
          <w:szCs w:val="24"/>
        </w:rPr>
      </w:pPr>
      <w:r w:rsidRPr="00E74A1C">
        <w:rPr>
          <w:sz w:val="24"/>
          <w:szCs w:val="24"/>
        </w:rPr>
        <w:t>Косилка сегментно-пальцевая КС-Ф2.1.Б4</w:t>
      </w:r>
      <w:r>
        <w:rPr>
          <w:sz w:val="24"/>
          <w:szCs w:val="24"/>
        </w:rPr>
        <w:t>.</w:t>
      </w:r>
    </w:p>
    <w:p w:rsidR="00E74A1C" w:rsidRDefault="00E74A1C" w:rsidP="001E07A5">
      <w:pPr>
        <w:ind w:firstLine="709"/>
        <w:jc w:val="both"/>
        <w:rPr>
          <w:sz w:val="24"/>
          <w:szCs w:val="24"/>
        </w:rPr>
      </w:pP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Удмуртская Республика, Балезинский район, ориентир д. Кестым,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первоначального</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FC0DAB">
        <w:trPr>
          <w:trHeight w:val="641"/>
        </w:trPr>
        <w:tc>
          <w:tcPr>
            <w:tcW w:w="928" w:type="dxa"/>
            <w:tcBorders>
              <w:top w:val="single" w:sz="4" w:space="0" w:color="000000"/>
              <w:left w:val="single" w:sz="4" w:space="0" w:color="000000"/>
              <w:bottom w:val="single" w:sz="4" w:space="0" w:color="000000"/>
            </w:tcBorders>
          </w:tcPr>
          <w:p w:rsidR="00DB220A" w:rsidRDefault="00042D5D" w:rsidP="00DB220A">
            <w:pPr>
              <w:tabs>
                <w:tab w:val="left" w:pos="4536"/>
                <w:tab w:val="left" w:pos="5670"/>
                <w:tab w:val="left" w:pos="6120"/>
              </w:tabs>
              <w:ind w:right="-5"/>
              <w:jc w:val="center"/>
              <w:rPr>
                <w:sz w:val="24"/>
                <w:szCs w:val="24"/>
              </w:rPr>
            </w:pPr>
            <w:r w:rsidRPr="00042D5D">
              <w:rPr>
                <w:sz w:val="24"/>
                <w:szCs w:val="24"/>
              </w:rPr>
              <w:t xml:space="preserve">Лот </w:t>
            </w:r>
          </w:p>
          <w:p w:rsidR="00042D5D" w:rsidRPr="00042D5D" w:rsidRDefault="00042D5D" w:rsidP="00E74A1C">
            <w:pPr>
              <w:tabs>
                <w:tab w:val="left" w:pos="4536"/>
                <w:tab w:val="left" w:pos="5670"/>
                <w:tab w:val="left" w:pos="6120"/>
              </w:tabs>
              <w:ind w:right="-5"/>
              <w:jc w:val="center"/>
              <w:rPr>
                <w:sz w:val="24"/>
                <w:szCs w:val="24"/>
              </w:rPr>
            </w:pPr>
            <w:r w:rsidRPr="00042D5D">
              <w:rPr>
                <w:sz w:val="24"/>
                <w:szCs w:val="24"/>
              </w:rPr>
              <w:t>№</w:t>
            </w:r>
            <w:r w:rsidR="00DB220A">
              <w:rPr>
                <w:sz w:val="24"/>
                <w:szCs w:val="24"/>
              </w:rPr>
              <w:t xml:space="preserve"> </w:t>
            </w:r>
            <w:r w:rsidR="00E74A1C">
              <w:rPr>
                <w:sz w:val="24"/>
                <w:szCs w:val="24"/>
              </w:rPr>
              <w:t>4</w:t>
            </w:r>
          </w:p>
        </w:tc>
        <w:tc>
          <w:tcPr>
            <w:tcW w:w="2093" w:type="dxa"/>
            <w:tcBorders>
              <w:top w:val="single" w:sz="4" w:space="0" w:color="000000"/>
              <w:left w:val="single" w:sz="4" w:space="0" w:color="000000"/>
              <w:bottom w:val="single" w:sz="4" w:space="0" w:color="000000"/>
            </w:tcBorders>
            <w:vAlign w:val="center"/>
          </w:tcPr>
          <w:p w:rsidR="001E07A5" w:rsidRPr="00A00174" w:rsidRDefault="00E74A1C" w:rsidP="00613FC3">
            <w:pPr>
              <w:jc w:val="center"/>
            </w:pPr>
            <w:r>
              <w:t>20</w:t>
            </w:r>
            <w:r w:rsidR="00221553">
              <w:t xml:space="preserve"> 000</w:t>
            </w:r>
            <w:r w:rsidR="001E07A5">
              <w:t>,00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1E07A5" w:rsidRPr="00042D5D" w:rsidRDefault="00E74A1C" w:rsidP="00221553">
            <w:pPr>
              <w:tabs>
                <w:tab w:val="left" w:pos="4536"/>
                <w:tab w:val="left" w:pos="5670"/>
                <w:tab w:val="left" w:pos="6120"/>
              </w:tabs>
              <w:ind w:right="-5"/>
              <w:jc w:val="center"/>
            </w:pPr>
            <w:r>
              <w:t>2</w:t>
            </w:r>
            <w:r w:rsidR="00221553">
              <w:t xml:space="preserve"> 000</w:t>
            </w:r>
            <w:r w:rsidR="001E07A5">
              <w:t>,00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1E07A5" w:rsidRPr="00042D5D" w:rsidRDefault="00E74A1C" w:rsidP="00613FC3">
            <w:pPr>
              <w:tabs>
                <w:tab w:val="left" w:pos="4536"/>
                <w:tab w:val="left" w:pos="5670"/>
                <w:tab w:val="left" w:pos="6120"/>
              </w:tabs>
              <w:ind w:right="-5"/>
              <w:jc w:val="center"/>
            </w:pPr>
            <w:r>
              <w:t>10</w:t>
            </w:r>
            <w:bookmarkStart w:id="2" w:name="_GoBack"/>
            <w:bookmarkEnd w:id="2"/>
            <w:r w:rsidR="00221553">
              <w:t>00</w:t>
            </w:r>
            <w:r w:rsidR="001E07A5">
              <w:t>,00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1E07A5" w:rsidRPr="00965EE0" w:rsidRDefault="00E74A1C" w:rsidP="00042D5D">
            <w:pPr>
              <w:tabs>
                <w:tab w:val="left" w:pos="4536"/>
                <w:tab w:val="left" w:pos="5670"/>
                <w:tab w:val="left" w:pos="6120"/>
              </w:tabs>
              <w:ind w:right="-5"/>
              <w:jc w:val="center"/>
            </w:pPr>
            <w:r>
              <w:t>10</w:t>
            </w:r>
            <w:r w:rsidR="00221553">
              <w:t xml:space="preserve"> 000</w:t>
            </w:r>
            <w:r w:rsidR="001E07A5">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E74A1C" w:rsidP="00042D5D">
            <w:pPr>
              <w:tabs>
                <w:tab w:val="left" w:pos="4536"/>
                <w:tab w:val="left" w:pos="5670"/>
                <w:tab w:val="left" w:pos="6120"/>
              </w:tabs>
              <w:ind w:right="-5"/>
              <w:jc w:val="center"/>
            </w:pPr>
            <w:r>
              <w:t>2</w:t>
            </w:r>
            <w:r w:rsidR="00221553">
              <w:t xml:space="preserve"> 000</w:t>
            </w:r>
            <w:r w:rsidR="001E07A5">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D24C3">
        <w:rPr>
          <w:sz w:val="24"/>
          <w:szCs w:val="24"/>
        </w:rPr>
        <w:t>.</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t xml:space="preserve">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w:t>
      </w:r>
      <w:r w:rsidRPr="004C3423">
        <w:rPr>
          <w:rFonts w:eastAsia="Calibri"/>
          <w:color w:val="000000"/>
          <w:sz w:val="24"/>
          <w:szCs w:val="24"/>
          <w:lang w:eastAsia="en-US"/>
        </w:rPr>
        <w:lastRenderedPageBreak/>
        <w:t xml:space="preserve">должны быть зачислены на лицевой счет Претендента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не поступлении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Суммы задатков возвращаются всем участникам аукциона, за исключением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lastRenderedPageBreak/>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Физические лица</w:t>
      </w:r>
      <w:r w:rsidRPr="004C3423">
        <w:rPr>
          <w:sz w:val="24"/>
          <w:szCs w:val="24"/>
        </w:rPr>
        <w:t xml:space="preserve"> предъявляют документ, удостоверяющий личность </w:t>
      </w:r>
      <w:r w:rsidRPr="008930D3">
        <w:rPr>
          <w:b/>
          <w:sz w:val="24"/>
          <w:szCs w:val="24"/>
        </w:rPr>
        <w:t>(все листы).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Юридические лица</w:t>
      </w:r>
      <w:r w:rsidRPr="004C3423">
        <w:rPr>
          <w:sz w:val="24"/>
          <w:szCs w:val="24"/>
        </w:rPr>
        <w:t xml:space="preserve">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r w:rsidRPr="004C3423">
        <w:rPr>
          <w:sz w:val="24"/>
          <w:szCs w:val="24"/>
          <w:lang w:eastAsia="en-US"/>
        </w:rPr>
        <w:t>Балезинский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r w:rsidRPr="004C3423">
          <w:rPr>
            <w:color w:val="0000FF"/>
            <w:sz w:val="24"/>
            <w:szCs w:val="24"/>
            <w:u w:val="single"/>
            <w:lang w:val="en-US" w:eastAsia="en-US"/>
          </w:rPr>
          <w:t>ru</w:t>
        </w:r>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4C3423" w:rsidRPr="004C3423" w:rsidRDefault="004C3423" w:rsidP="00950E77">
      <w:pPr>
        <w:jc w:val="both"/>
        <w:rPr>
          <w:sz w:val="24"/>
          <w:szCs w:val="24"/>
          <w:lang w:eastAsia="en-US"/>
        </w:rPr>
      </w:pPr>
      <w:r w:rsidRPr="004C3423">
        <w:rPr>
          <w:sz w:val="24"/>
          <w:szCs w:val="24"/>
          <w:lang w:eastAsia="en-US"/>
        </w:rPr>
        <w:t>муниципального образования «</w:t>
      </w:r>
      <w:r w:rsidR="00A06CD3" w:rsidRPr="00A06CD3">
        <w:rPr>
          <w:sz w:val="24"/>
          <w:szCs w:val="24"/>
          <w:lang w:eastAsia="en-US"/>
        </w:rPr>
        <w:t>Муниципальный округ Балезинский район Удмуртской Республики</w:t>
      </w:r>
      <w:r w:rsidRPr="004C3423">
        <w:rPr>
          <w:sz w:val="24"/>
          <w:szCs w:val="24"/>
          <w:lang w:eastAsia="en-US"/>
        </w:rPr>
        <w:t>» по адресу: 427550, УР, пос. Балезино, ул. Кирова, 2, каб.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lastRenderedPageBreak/>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При этом Продавец не несут ответственность в случае, если Претендент не ознакомился с 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lastRenderedPageBreak/>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1761F9">
        <w:rPr>
          <w:b/>
          <w:bCs/>
          <w:color w:val="000000"/>
          <w:sz w:val="24"/>
          <w:szCs w:val="24"/>
        </w:rPr>
        <w:t>28.07</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w:t>
      </w:r>
      <w:r w:rsidR="001761F9">
        <w:rPr>
          <w:bCs/>
          <w:color w:val="000000"/>
          <w:sz w:val="24"/>
          <w:szCs w:val="24"/>
        </w:rPr>
        <w:t>25.08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1761F9">
        <w:rPr>
          <w:b/>
          <w:bCs/>
          <w:color w:val="000000"/>
          <w:sz w:val="24"/>
          <w:szCs w:val="24"/>
        </w:rPr>
        <w:t>26.08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1761F9">
        <w:rPr>
          <w:bCs/>
          <w:color w:val="000000"/>
          <w:sz w:val="24"/>
          <w:szCs w:val="24"/>
        </w:rPr>
        <w:t>27.08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00E74A1C">
        <w:rPr>
          <w:bCs/>
          <w:color w:val="000000"/>
          <w:sz w:val="24"/>
          <w:szCs w:val="24"/>
        </w:rPr>
        <w:t xml:space="preserve"> в 11</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325F46" w:rsidRDefault="00325F46" w:rsidP="004C3423">
      <w:pPr>
        <w:ind w:firstLine="709"/>
        <w:jc w:val="both"/>
        <w:rPr>
          <w:sz w:val="24"/>
          <w:szCs w:val="24"/>
        </w:rPr>
      </w:pPr>
    </w:p>
    <w:p w:rsidR="00325F46" w:rsidRDefault="00325F46" w:rsidP="004C3423">
      <w:pPr>
        <w:ind w:firstLine="709"/>
        <w:jc w:val="both"/>
        <w:rPr>
          <w:sz w:val="24"/>
          <w:szCs w:val="24"/>
        </w:rPr>
      </w:pP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Перечень указанных оснований отказа Претенденту в участии в торгах является </w:t>
      </w:r>
      <w:r w:rsidRPr="004C3423">
        <w:rPr>
          <w:rFonts w:eastAsia="Calibri"/>
          <w:sz w:val="24"/>
          <w:szCs w:val="24"/>
        </w:rPr>
        <w:lastRenderedPageBreak/>
        <w:t>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w:t>
      </w:r>
      <w:r w:rsidRPr="004C3423">
        <w:rPr>
          <w:rFonts w:eastAsia="Calibri"/>
          <w:color w:val="000000"/>
          <w:sz w:val="24"/>
          <w:szCs w:val="24"/>
          <w:lang w:eastAsia="en-US"/>
        </w:rPr>
        <w:lastRenderedPageBreak/>
        <w:t xml:space="preserve">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F746BA" w:rsidRDefault="00F746BA" w:rsidP="00ED20EB">
      <w:pPr>
        <w:autoSpaceDE w:val="0"/>
        <w:autoSpaceDN w:val="0"/>
        <w:adjustRightInd w:val="0"/>
        <w:ind w:firstLine="709"/>
        <w:rPr>
          <w:rFonts w:eastAsia="Calibri"/>
          <w:color w:val="000000"/>
          <w:sz w:val="24"/>
          <w:szCs w:val="24"/>
          <w:lang w:eastAsia="en-US"/>
        </w:rPr>
      </w:pPr>
    </w:p>
    <w:p w:rsidR="00F746BA" w:rsidRDefault="00F746BA" w:rsidP="00ED20EB">
      <w:pPr>
        <w:autoSpaceDE w:val="0"/>
        <w:autoSpaceDN w:val="0"/>
        <w:adjustRightInd w:val="0"/>
        <w:ind w:firstLine="709"/>
        <w:rPr>
          <w:rFonts w:eastAsia="Calibri"/>
          <w:color w:val="000000"/>
          <w:sz w:val="24"/>
          <w:szCs w:val="24"/>
          <w:lang w:eastAsia="en-US"/>
        </w:rPr>
      </w:pPr>
    </w:p>
    <w:p w:rsidR="00517F81" w:rsidRPr="004C3423" w:rsidRDefault="00517F81" w:rsidP="00ED20EB">
      <w:pPr>
        <w:autoSpaceDE w:val="0"/>
        <w:autoSpaceDN w:val="0"/>
        <w:adjustRightInd w:val="0"/>
        <w:ind w:firstLine="709"/>
        <w:rPr>
          <w:rFonts w:eastAsia="Calibri"/>
          <w:color w:val="000000"/>
          <w:sz w:val="24"/>
          <w:szCs w:val="24"/>
          <w:lang w:eastAsia="en-US"/>
        </w:rPr>
      </w:pP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r>
        <w:rPr>
          <w:b/>
          <w:bCs/>
          <w:sz w:val="24"/>
          <w:szCs w:val="24"/>
        </w:rPr>
        <w:t>Балезинский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0B1" w:rsidRDefault="002F20B1">
      <w:r>
        <w:separator/>
      </w:r>
    </w:p>
  </w:endnote>
  <w:endnote w:type="continuationSeparator" w:id="0">
    <w:p w:rsidR="002F20B1" w:rsidRDefault="002F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E74A1C">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0B1" w:rsidRDefault="002F20B1">
      <w:r>
        <w:separator/>
      </w:r>
    </w:p>
  </w:footnote>
  <w:footnote w:type="continuationSeparator" w:id="0">
    <w:p w:rsidR="002F20B1" w:rsidRDefault="002F2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74A1C">
      <w:rPr>
        <w:rStyle w:val="aa"/>
        <w:noProof/>
      </w:rPr>
      <w:t>2</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20B1"/>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4A1C"/>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1B64CE9-06F4-4A7C-B27A-AEC6F7F7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4688</Words>
  <Characters>26725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31351</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2</cp:revision>
  <cp:lastPrinted>2025-07-14T09:20:00Z</cp:lastPrinted>
  <dcterms:created xsi:type="dcterms:W3CDTF">2025-07-16T07:09:00Z</dcterms:created>
  <dcterms:modified xsi:type="dcterms:W3CDTF">2025-07-16T07:09:00Z</dcterms:modified>
</cp:coreProperties>
</file>