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481325" w:rsidRDefault="00CF22F2">
      <w:pPr>
        <w:pStyle w:val="af7"/>
        <w:numPr>
          <w:ilvl w:val="0"/>
          <w:numId w:val="1"/>
        </w:numPr>
        <w:ind w:left="0" w:firstLine="567"/>
        <w:rPr>
          <w:rFonts w:ascii="Times New Roman" w:hAnsi="Times New Roman"/>
          <w:sz w:val="28"/>
          <w:szCs w:val="28"/>
          <w:highlight w:val="yellow"/>
        </w:rPr>
      </w:pPr>
      <w:r w:rsidRPr="00481325">
        <w:rPr>
          <w:rFonts w:ascii="Times New Roman" w:eastAsia="Times New Roman" w:hAnsi="Times New Roman"/>
          <w:sz w:val="28"/>
          <w:szCs w:val="28"/>
          <w:highlight w:val="yellow"/>
          <w:lang w:eastAsia="ru-RU"/>
        </w:rPr>
        <w:t>С учетом целей антико</w:t>
      </w:r>
      <w:r w:rsidRPr="00481325">
        <w:rPr>
          <w:rFonts w:ascii="Times New Roman" w:eastAsia="Times New Roman" w:hAnsi="Times New Roman"/>
          <w:color w:val="000000"/>
          <w:sz w:val="28"/>
          <w:szCs w:val="28"/>
          <w:highlight w:val="yellow"/>
          <w:lang w:eastAsia="ru-RU"/>
        </w:rPr>
        <w:t>р</w:t>
      </w:r>
      <w:r w:rsidRPr="00481325">
        <w:rPr>
          <w:rFonts w:ascii="Times New Roman" w:eastAsia="Times New Roman" w:hAnsi="Times New Roman"/>
          <w:sz w:val="28"/>
          <w:szCs w:val="28"/>
          <w:highlight w:val="yellow"/>
          <w:lang w:eastAsia="ru-RU"/>
        </w:rPr>
        <w:t>рупционного законодательства в строке</w:t>
      </w:r>
      <w:r w:rsidR="002F3898" w:rsidRPr="00481325">
        <w:rPr>
          <w:rFonts w:ascii="Times New Roman" w:eastAsia="Times New Roman" w:hAnsi="Times New Roman"/>
          <w:sz w:val="28"/>
          <w:szCs w:val="28"/>
          <w:highlight w:val="yellow"/>
          <w:lang w:eastAsia="ru-RU"/>
        </w:rPr>
        <w:t xml:space="preserve"> </w:t>
      </w:r>
      <w:r w:rsidRPr="00481325">
        <w:rPr>
          <w:rFonts w:ascii="Times New Roman" w:hAnsi="Times New Roman"/>
          <w:b/>
          <w:sz w:val="28"/>
          <w:highlight w:val="yellow"/>
        </w:rPr>
        <w:t>"Иные доходы"</w:t>
      </w:r>
      <w:r w:rsidRPr="00481325">
        <w:rPr>
          <w:rFonts w:ascii="Times New Roman" w:eastAsia="Times New Roman" w:hAnsi="Times New Roman"/>
          <w:b/>
          <w:sz w:val="28"/>
          <w:szCs w:val="28"/>
          <w:highlight w:val="yellow"/>
          <w:lang w:eastAsia="ru-RU"/>
        </w:rPr>
        <w:t xml:space="preserve"> </w:t>
      </w:r>
      <w:r w:rsidRPr="007B3F2A">
        <w:rPr>
          <w:rFonts w:ascii="Times New Roman" w:eastAsia="Times New Roman" w:hAnsi="Times New Roman"/>
          <w:b/>
          <w:sz w:val="28"/>
          <w:szCs w:val="28"/>
          <w:highlight w:val="yellow"/>
          <w:u w:val="single"/>
          <w:lang w:eastAsia="ru-RU"/>
        </w:rPr>
        <w:t>не указываются</w:t>
      </w:r>
      <w:r w:rsidRPr="00481325">
        <w:rPr>
          <w:rFonts w:ascii="Times New Roman" w:eastAsia="Times New Roman" w:hAnsi="Times New Roman"/>
          <w:b/>
          <w:sz w:val="28"/>
          <w:szCs w:val="28"/>
          <w:highlight w:val="yellow"/>
          <w:lang w:eastAsia="ru-RU"/>
        </w:rPr>
        <w:t xml:space="preserve"> </w:t>
      </w:r>
      <w:r w:rsidRPr="00481325">
        <w:rPr>
          <w:rFonts w:ascii="Times New Roman" w:eastAsia="Times New Roman" w:hAnsi="Times New Roman"/>
          <w:sz w:val="28"/>
          <w:szCs w:val="28"/>
          <w:highlight w:val="yellow"/>
          <w:lang w:eastAsia="ru-RU"/>
        </w:rPr>
        <w:t xml:space="preserve">сведения о денежных средствах, касающихся </w:t>
      </w:r>
      <w:r w:rsidRPr="00481325">
        <w:rPr>
          <w:rFonts w:ascii="Times New Roman" w:hAnsi="Times New Roman"/>
          <w:sz w:val="28"/>
          <w:szCs w:val="28"/>
          <w:highlight w:val="yellow"/>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w:t>
      </w:r>
      <w:r w:rsidRPr="007B3F2A">
        <w:rPr>
          <w:rFonts w:ascii="Times New Roman" w:hAnsi="Times New Roman"/>
          <w:sz w:val="28"/>
          <w:szCs w:val="28"/>
          <w:highlight w:val="yellow"/>
          <w:u w:val="single"/>
        </w:rPr>
        <w:t>с оплатой коммунальных и иных услуг, наймом жилого помещения</w:t>
      </w:r>
      <w:r w:rsidRPr="006848CC">
        <w:rPr>
          <w:rFonts w:ascii="Times New Roman" w:hAnsi="Times New Roman"/>
          <w:sz w:val="28"/>
          <w:szCs w:val="28"/>
        </w:rPr>
        <w:t>;</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481325" w:rsidRDefault="00CF22F2">
      <w:pPr>
        <w:pStyle w:val="af7"/>
        <w:numPr>
          <w:ilvl w:val="0"/>
          <w:numId w:val="1"/>
        </w:numPr>
        <w:ind w:left="0" w:firstLine="567"/>
        <w:rPr>
          <w:rFonts w:ascii="Times New Roman" w:hAnsi="Times New Roman"/>
          <w:sz w:val="28"/>
          <w:szCs w:val="28"/>
          <w:highlight w:val="yellow"/>
        </w:rPr>
      </w:pPr>
      <w:r w:rsidRPr="00481325">
        <w:rPr>
          <w:rFonts w:ascii="Times New Roman" w:hAnsi="Times New Roman"/>
          <w:sz w:val="28"/>
          <w:szCs w:val="28"/>
          <w:highlight w:val="yellow"/>
        </w:rPr>
        <w:t>Также не указываются сведения о денежных средствах, полученных:</w:t>
      </w:r>
    </w:p>
    <w:p w14:paraId="387A119C" w14:textId="77777777" w:rsidR="004D5762" w:rsidRPr="007B3F2A" w:rsidRDefault="00CF22F2">
      <w:pPr>
        <w:ind w:firstLine="567"/>
        <w:rPr>
          <w:rFonts w:ascii="Times New Roman" w:hAnsi="Times New Roman"/>
          <w:sz w:val="28"/>
          <w:szCs w:val="28"/>
          <w:u w:val="single"/>
        </w:rPr>
      </w:pPr>
      <w:r w:rsidRPr="006848CC">
        <w:rPr>
          <w:rFonts w:ascii="Times New Roman" w:hAnsi="Times New Roman"/>
          <w:sz w:val="28"/>
          <w:szCs w:val="28"/>
        </w:rPr>
        <w:t>1) </w:t>
      </w:r>
      <w:r w:rsidRPr="007B3F2A">
        <w:rPr>
          <w:rFonts w:ascii="Times New Roman" w:hAnsi="Times New Roman"/>
          <w:sz w:val="28"/>
          <w:szCs w:val="28"/>
          <w:highlight w:val="yellow"/>
          <w:u w:val="single"/>
        </w:rPr>
        <w:t>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1E0CA8">
        <w:rPr>
          <w:rFonts w:ascii="Times New Roman" w:hAnsi="Times New Roman"/>
          <w:b/>
          <w:color w:val="FF0000"/>
          <w:sz w:val="28"/>
          <w:szCs w:val="28"/>
        </w:rPr>
        <w:t xml:space="preserve">Площадь </w:t>
      </w:r>
      <w:r w:rsidRPr="001E0CA8">
        <w:rPr>
          <w:rFonts w:ascii="Times New Roman" w:hAnsi="Times New Roman"/>
          <w:color w:val="FF0000"/>
          <w:sz w:val="28"/>
          <w:szCs w:val="28"/>
        </w:rPr>
        <w:t>объекта недвижимого имущества указывается на основании правоустанавливающих документов. Е</w:t>
      </w:r>
      <w:r w:rsidRPr="001E0CA8">
        <w:rPr>
          <w:rStyle w:val="af5"/>
          <w:rFonts w:ascii="Times New Roman" w:hAnsi="Times New Roman" w:cs="Times New Roman"/>
          <w:color w:val="FF0000"/>
          <w:sz w:val="28"/>
          <w:szCs w:val="28"/>
        </w:rPr>
        <w:t xml:space="preserve">сли недвижимое имущество принадлежит служащему (работнику) на праве совместной собственности (без определения </w:t>
      </w:r>
      <w:r w:rsidRPr="001E0CA8">
        <w:rPr>
          <w:rStyle w:val="af5"/>
          <w:rFonts w:ascii="Times New Roman" w:hAnsi="Times New Roman" w:cs="Times New Roman"/>
          <w:color w:val="FF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1E0CA8" w:rsidRDefault="00CF22F2">
      <w:pPr>
        <w:pStyle w:val="af7"/>
        <w:widowControl w:val="0"/>
        <w:numPr>
          <w:ilvl w:val="0"/>
          <w:numId w:val="1"/>
        </w:numPr>
        <w:ind w:left="0" w:firstLine="567"/>
        <w:rPr>
          <w:rFonts w:ascii="Times New Roman" w:hAnsi="Times New Roman"/>
          <w:sz w:val="28"/>
          <w:szCs w:val="28"/>
          <w:highlight w:val="yellow"/>
        </w:rPr>
      </w:pPr>
      <w:r w:rsidRPr="001E0CA8">
        <w:rPr>
          <w:rFonts w:ascii="Times New Roman" w:hAnsi="Times New Roman"/>
          <w:sz w:val="28"/>
          <w:szCs w:val="28"/>
          <w:highlight w:val="yellow"/>
        </w:rPr>
        <w:t xml:space="preserve">В строках </w:t>
      </w:r>
      <w:r w:rsidRPr="001E0CA8">
        <w:rPr>
          <w:rFonts w:ascii="Times New Roman" w:hAnsi="Times New Roman"/>
          <w:b/>
          <w:sz w:val="28"/>
          <w:highlight w:val="yellow"/>
        </w:rPr>
        <w:t>"Земельные участки"</w:t>
      </w:r>
      <w:r w:rsidRPr="001E0CA8">
        <w:rPr>
          <w:rFonts w:ascii="Times New Roman" w:hAnsi="Times New Roman"/>
          <w:sz w:val="28"/>
          <w:szCs w:val="28"/>
          <w:highlight w:val="yellow"/>
        </w:rPr>
        <w:t xml:space="preserve"> и </w:t>
      </w:r>
      <w:r w:rsidRPr="001E0CA8">
        <w:rPr>
          <w:rFonts w:ascii="Times New Roman" w:hAnsi="Times New Roman"/>
          <w:b/>
          <w:sz w:val="28"/>
          <w:highlight w:val="yellow"/>
        </w:rPr>
        <w:t>"Иное недвижимое имущество"</w:t>
      </w:r>
      <w:r w:rsidRPr="001E0CA8">
        <w:rPr>
          <w:rFonts w:ascii="Times New Roman" w:hAnsi="Times New Roman"/>
          <w:sz w:val="28"/>
          <w:szCs w:val="28"/>
          <w:highlight w:val="yellow"/>
        </w:rPr>
        <w:t xml:space="preserve"> рекомендуется указывать вид недвижимого имущества</w:t>
      </w:r>
      <w:r w:rsidRPr="006848CC">
        <w:rPr>
          <w:rFonts w:ascii="Times New Roman" w:hAnsi="Times New Roman"/>
          <w:sz w:val="28"/>
          <w:szCs w:val="28"/>
        </w:rPr>
        <w:t xml:space="preserve">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r w:rsidRPr="001E0CA8">
        <w:rPr>
          <w:rFonts w:ascii="Times New Roman" w:hAnsi="Times New Roman"/>
          <w:sz w:val="28"/>
          <w:szCs w:val="28"/>
          <w:highlight w:val="yellow"/>
        </w:rPr>
        <w:t xml:space="preserve">площадь (кв. м) в соответствии с </w:t>
      </w:r>
      <w:r w:rsidRPr="001E0CA8">
        <w:rPr>
          <w:rFonts w:ascii="Times New Roman" w:hAnsi="Times New Roman"/>
          <w:sz w:val="28"/>
          <w:highlight w:val="yellow"/>
        </w:rPr>
        <w:t xml:space="preserve">пунктом </w:t>
      </w:r>
      <w:r w:rsidR="006D6F6F" w:rsidRPr="001E0CA8">
        <w:rPr>
          <w:rFonts w:ascii="Times New Roman" w:hAnsi="Times New Roman"/>
          <w:sz w:val="28"/>
          <w:szCs w:val="28"/>
          <w:highlight w:val="yellow"/>
        </w:rPr>
        <w:t>1</w:t>
      </w:r>
      <w:r w:rsidR="00524F1D" w:rsidRPr="001E0CA8">
        <w:rPr>
          <w:rFonts w:ascii="Times New Roman" w:hAnsi="Times New Roman"/>
          <w:sz w:val="28"/>
          <w:szCs w:val="28"/>
          <w:highlight w:val="yellow"/>
        </w:rPr>
        <w:t>19</w:t>
      </w:r>
      <w:r w:rsidR="006D6F6F" w:rsidRPr="001E0CA8">
        <w:rPr>
          <w:rFonts w:ascii="Times New Roman" w:hAnsi="Times New Roman"/>
          <w:sz w:val="28"/>
          <w:highlight w:val="yellow"/>
        </w:rPr>
        <w:t xml:space="preserve"> </w:t>
      </w:r>
      <w:r w:rsidRPr="001E0CA8">
        <w:rPr>
          <w:rFonts w:ascii="Times New Roman" w:hAnsi="Times New Roman"/>
          <w:sz w:val="28"/>
          <w:highlight w:val="yellow"/>
        </w:rPr>
        <w:t>настоящих Методических рекомендаций</w:t>
      </w:r>
      <w:r w:rsidRPr="001E0CA8">
        <w:rPr>
          <w:rFonts w:ascii="Times New Roman" w:hAnsi="Times New Roman"/>
          <w:sz w:val="28"/>
          <w:szCs w:val="28"/>
          <w:highlight w:val="yellow"/>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DF209" w14:textId="77777777" w:rsidR="00B2151F" w:rsidRDefault="00B2151F">
      <w:r>
        <w:separator/>
      </w:r>
    </w:p>
  </w:endnote>
  <w:endnote w:type="continuationSeparator" w:id="0">
    <w:p w14:paraId="547F19D5" w14:textId="77777777" w:rsidR="00B2151F" w:rsidRDefault="00B2151F">
      <w:r>
        <w:continuationSeparator/>
      </w:r>
    </w:p>
  </w:endnote>
  <w:endnote w:type="continuationNotice" w:id="1">
    <w:p w14:paraId="74F8BAF3" w14:textId="77777777" w:rsidR="00B2151F" w:rsidRDefault="00B21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17317" w14:textId="77777777" w:rsidR="00B2151F" w:rsidRDefault="00B2151F">
      <w:r>
        <w:separator/>
      </w:r>
    </w:p>
  </w:footnote>
  <w:footnote w:type="continuationSeparator" w:id="0">
    <w:p w14:paraId="36F45E57" w14:textId="77777777" w:rsidR="00B2151F" w:rsidRDefault="00B2151F">
      <w:r>
        <w:continuationSeparator/>
      </w:r>
    </w:p>
  </w:footnote>
  <w:footnote w:type="continuationNotice" w:id="1">
    <w:p w14:paraId="7B199BFD" w14:textId="77777777" w:rsidR="00B2151F" w:rsidRDefault="00B215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7B3F2A" w:rsidRDefault="007B3F2A"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539EC" w:rsidRPr="006539EC">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0CA8"/>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A7BEA"/>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1325"/>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539EC"/>
    <w:rsid w:val="0066287C"/>
    <w:rsid w:val="00666A6C"/>
    <w:rsid w:val="006700D8"/>
    <w:rsid w:val="0067171A"/>
    <w:rsid w:val="00675D9C"/>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3F2A"/>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5C0"/>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4F25"/>
    <w:rsid w:val="00B0678F"/>
    <w:rsid w:val="00B10A3D"/>
    <w:rsid w:val="00B115BD"/>
    <w:rsid w:val="00B11686"/>
    <w:rsid w:val="00B12194"/>
    <w:rsid w:val="00B131EF"/>
    <w:rsid w:val="00B14203"/>
    <w:rsid w:val="00B203EA"/>
    <w:rsid w:val="00B2151F"/>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4F75"/>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024FE0F-14AD-4F23-A86D-30642B9F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БЗ</cp:lastModifiedBy>
  <cp:revision>2</cp:revision>
  <cp:lastPrinted>2024-12-26T15:14:00Z</cp:lastPrinted>
  <dcterms:created xsi:type="dcterms:W3CDTF">2025-05-20T03:39:00Z</dcterms:created>
  <dcterms:modified xsi:type="dcterms:W3CDTF">2025-05-20T03:39:00Z</dcterms:modified>
</cp:coreProperties>
</file>