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F2924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DF2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78E2" wp14:editId="7B444A8B">
            <wp:extent cx="1314450" cy="14193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01" cy="142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</w:t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МУНИЦИПАЛЬНОГО ОБРАЗОВАНИЯ «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проект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3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358D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п.Балезино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5358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статьей 44 Федерального закона от 31.07.2020 № 248-ФЗ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  <w:proofErr w:type="gramEnd"/>
    </w:p>
    <w:p w:rsidR="00DF2924" w:rsidRPr="004941AB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Балезинский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Республики»  на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5D9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DF2924" w:rsidRPr="00A21BD9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Удмуртской Республики»</w:t>
      </w:r>
      <w:r w:rsidR="00DA2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вносит  </w:t>
      </w:r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начальника УИЗО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С.М. </w:t>
      </w:r>
      <w:proofErr w:type="spellStart"/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</w:t>
      </w:r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И.В. Матушкина</w:t>
      </w:r>
    </w:p>
    <w:p w:rsid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</w:t>
      </w:r>
      <w:proofErr w:type="spellStart"/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Мисюкевич</w:t>
      </w:r>
      <w:proofErr w:type="spellEnd"/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отдела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М.С. </w:t>
      </w:r>
      <w:proofErr w:type="spellStart"/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Гиздуллина</w:t>
      </w:r>
      <w:proofErr w:type="spellEnd"/>
    </w:p>
    <w:p w:rsidR="00771B85" w:rsidRPr="00771B85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72" w:rsidRDefault="00771B85" w:rsidP="00771B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Аппарата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Г.А. </w:t>
      </w:r>
      <w:proofErr w:type="spellStart"/>
      <w:r w:rsidRPr="00771B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Касимова</w:t>
      </w:r>
      <w:proofErr w:type="spellEnd"/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C6B" w:rsidRDefault="00043C6B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43" w:rsidRDefault="009B3F43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</w:t>
      </w:r>
      <w:proofErr w:type="spell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.-эксперт УИЗО</w:t>
      </w: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D72" w:rsidRDefault="00E42878" w:rsidP="00A21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DF2924" w:rsidRPr="00A21BD9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</w:t>
      </w:r>
    </w:p>
    <w:p w:rsidR="00043C6B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«Муниципальный округ Балезинский </w:t>
      </w: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район Удмуртской Республики» </w:t>
      </w:r>
    </w:p>
    <w:p w:rsidR="00FA7454" w:rsidRPr="00EC3B3A" w:rsidRDefault="00FA7454" w:rsidP="00FA74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3C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043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430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C43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3B3A" w:rsidRDefault="00EC3B3A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</w:t>
      </w:r>
      <w:r w:rsidR="006A4202">
        <w:rPr>
          <w:rFonts w:ascii="Times New Roman" w:eastAsia="Calibri" w:hAnsi="Times New Roman" w:cs="Times New Roman"/>
          <w:b/>
          <w:sz w:val="28"/>
          <w:szCs w:val="28"/>
        </w:rPr>
        <w:t>5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Pr="00904D82">
        <w:t xml:space="preserve"> </w:t>
      </w:r>
      <w:r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FA7454" w:rsidRPr="00A21BD9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FA7454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район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Удмуртская Республика»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7A7BAB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году контрольные (надзорные) мероприятия не проводились ввиду принятия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земельном 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</w:t>
      </w:r>
      <w:r w:rsidR="006A4202">
        <w:rPr>
          <w:rFonts w:ascii="Times New Roman" w:eastAsia="Calibri" w:hAnsi="Times New Roman" w:cs="Times New Roman"/>
          <w:sz w:val="28"/>
          <w:szCs w:val="28"/>
        </w:rPr>
        <w:t>4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утверждена программа профилактики нарушений обязательных требова</w:t>
      </w:r>
      <w:r>
        <w:rPr>
          <w:rFonts w:ascii="Times New Roman" w:eastAsia="Calibri" w:hAnsi="Times New Roman" w:cs="Times New Roman"/>
          <w:sz w:val="28"/>
          <w:szCs w:val="28"/>
        </w:rPr>
        <w:t>ний земельного законодательства Постановление</w:t>
      </w:r>
      <w:r w:rsidR="00BC6E2D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«Муниципальный округ Балезинский район Удмуртской Республики»</w:t>
      </w:r>
      <w:r w:rsidR="003C430E" w:rsidRPr="003C430E">
        <w:rPr>
          <w:rFonts w:ascii="Times New Roman" w:eastAsia="Calibri" w:hAnsi="Times New Roman" w:cs="Times New Roman"/>
          <w:sz w:val="28"/>
          <w:szCs w:val="28"/>
        </w:rPr>
        <w:t xml:space="preserve"> № 1662 от 23 ноября 2023г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рамках указанной программы на 202</w:t>
      </w:r>
      <w:r w:rsidR="00970E4B">
        <w:rPr>
          <w:rFonts w:ascii="Times New Roman" w:eastAsia="Calibri" w:hAnsi="Times New Roman" w:cs="Times New Roman"/>
          <w:sz w:val="28"/>
          <w:szCs w:val="28"/>
        </w:rPr>
        <w:t>3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FA7454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2. </w:t>
      </w:r>
      <w:r w:rsidRPr="00F92C5F">
        <w:rPr>
          <w:rFonts w:ascii="Times New Roman" w:eastAsia="Calibri" w:hAnsi="Times New Roman" w:cs="Times New Roman"/>
          <w:sz w:val="28"/>
          <w:szCs w:val="28"/>
        </w:rPr>
        <w:t>Информиро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970E4B" w:rsidRDefault="00970E4B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0E4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C63E45">
        <w:rPr>
          <w:rFonts w:ascii="Times New Roman" w:eastAsia="Calibri" w:hAnsi="Times New Roman" w:cs="Times New Roman"/>
          <w:sz w:val="28"/>
          <w:szCs w:val="28"/>
        </w:rPr>
        <w:t>3</w:t>
      </w:r>
      <w:r w:rsidRPr="00970E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Консультирование</w:t>
      </w:r>
      <w:r w:rsidR="00C63E45">
        <w:rPr>
          <w:rFonts w:ascii="Times New Roman" w:eastAsia="Calibri" w:hAnsi="Times New Roman" w:cs="Times New Roman"/>
          <w:sz w:val="28"/>
          <w:szCs w:val="28"/>
        </w:rPr>
        <w:t xml:space="preserve"> контролируемых лиц</w:t>
      </w:r>
      <w:r w:rsidR="00C63E45" w:rsidRPr="00C63E4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</w:r>
      <w:r w:rsidR="003D7DD4">
        <w:rPr>
          <w:rFonts w:ascii="Times New Roman" w:eastAsia="Calibri" w:hAnsi="Times New Roman" w:cs="Times New Roman"/>
          <w:sz w:val="28"/>
          <w:szCs w:val="28"/>
        </w:rPr>
        <w:t xml:space="preserve"> Проведено 22 консультирования.</w:t>
      </w:r>
    </w:p>
    <w:p w:rsidR="003D7DD4" w:rsidRDefault="003D7DD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4. Объявлено 1 предостережение по </w:t>
      </w:r>
      <w:r w:rsidRPr="003D7DD4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3D7DD4">
        <w:rPr>
          <w:rFonts w:ascii="Times New Roman" w:eastAsia="Calibri" w:hAnsi="Times New Roman" w:cs="Times New Roman"/>
          <w:sz w:val="28"/>
          <w:szCs w:val="28"/>
        </w:rPr>
        <w:t xml:space="preserve"> обязательных требований земельного законодательства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454" w:rsidRDefault="00FA7454" w:rsidP="003D7DD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FA7454" w:rsidRPr="004941AB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0" w:name="P0456"/>
      <w:bookmarkEnd w:id="0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1" w:name="P0458"/>
      <w:bookmarkEnd w:id="1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2" w:name="P045A"/>
      <w:bookmarkEnd w:id="2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043C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7454" w:rsidRPr="000F2D2C" w:rsidRDefault="00FC361B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A7454"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A7454" w:rsidRDefault="00FA7454" w:rsidP="00FC36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Перечень профилактических мероприятий, сроки</w:t>
      </w:r>
    </w:p>
    <w:p w:rsidR="00FA7454" w:rsidRPr="00A21BD9" w:rsidRDefault="00FA7454" w:rsidP="00FA7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4158"/>
        <w:gridCol w:w="1937"/>
        <w:gridCol w:w="2126"/>
      </w:tblGrid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056F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056F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00056F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00056F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FA7454" w:rsidRPr="00A21BD9" w:rsidTr="00043C6B">
        <w:trPr>
          <w:trHeight w:val="114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1.</w:t>
            </w:r>
          </w:p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</w:tc>
      </w:tr>
      <w:tr w:rsidR="00FA7454" w:rsidRPr="00A21BD9" w:rsidTr="00043C6B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FA7454" w:rsidRPr="00A21BD9" w:rsidTr="00043C6B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56F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3.6.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FA7454" w:rsidRPr="00A21BD9" w:rsidTr="00043C6B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>размещение утвержденного д</w:t>
            </w:r>
            <w:r w:rsidRPr="0000056F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Ежегодно (до 1 июля года, следующего за отчетным годом)</w:t>
            </w:r>
          </w:p>
        </w:tc>
      </w:tr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7454" w:rsidRPr="00A21BD9" w:rsidTr="00043C6B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00056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0056F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Муниципального земельного контроля.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00056F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00056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0056F">
                <w:rPr>
                  <w:rFonts w:ascii="Times New Roman" w:hAnsi="Times New Roman" w:cs="Times New Roman"/>
                </w:rPr>
                <w:t>законом</w:t>
              </w:r>
            </w:hyperlink>
            <w:r w:rsidRPr="0000056F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Pr="0000056F">
              <w:rPr>
                <w:rFonts w:ascii="Times New Roman" w:hAnsi="Times New Roman" w:cs="Times New Roman"/>
                <w:u w:val="single"/>
              </w:rPr>
              <w:t>Перечень вопросов:</w:t>
            </w:r>
            <w:r w:rsidRPr="0000056F">
              <w:rPr>
                <w:rFonts w:ascii="Times New Roman" w:hAnsi="Times New Roman" w:cs="Times New Roman"/>
              </w:rPr>
              <w:t xml:space="preserve">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A7454" w:rsidRPr="00A21BD9" w:rsidTr="00043C6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0056F">
              <w:rPr>
                <w:rFonts w:ascii="Times New Roman" w:eastAsia="Calibri" w:hAnsi="Times New Roman" w:cs="Times New Roman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>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3.11.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Профилактические визиты подлежат проведению в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май,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ноябрь (при наличии оснований). Обязательные профилактические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 xml:space="preserve">визиты проводятся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A7454" w:rsidRPr="00A21BD9" w:rsidRDefault="00FA7454" w:rsidP="00FA7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454" w:rsidRPr="004941AB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FA7454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FA7454" w:rsidRDefault="00FA7454" w:rsidP="00FA7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FC361B" w:rsidRDefault="00FC361B" w:rsidP="00FC3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:rsidR="00FC361B" w:rsidRDefault="00FC361B" w:rsidP="00FA7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361B" w:rsidRPr="00FC361B" w:rsidRDefault="00FC361B" w:rsidP="00FC3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1B">
        <w:rPr>
          <w:rFonts w:ascii="Times New Roman" w:eastAsia="Calibri" w:hAnsi="Times New Roman" w:cs="Times New Roman"/>
          <w:sz w:val="28"/>
          <w:szCs w:val="28"/>
        </w:rPr>
        <w:t>Общественное обсуждение проекта 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оходит в период с 01.10.2024 до </w:t>
      </w:r>
      <w:r w:rsidRPr="00FC361B">
        <w:rPr>
          <w:rFonts w:ascii="Times New Roman" w:eastAsia="Calibri" w:hAnsi="Times New Roman" w:cs="Times New Roman"/>
          <w:sz w:val="28"/>
          <w:szCs w:val="28"/>
        </w:rPr>
        <w:t>01.11.2024.</w:t>
      </w:r>
    </w:p>
    <w:p w:rsidR="00FC361B" w:rsidRDefault="00FC361B" w:rsidP="00FC3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Свои предложения по итогам </w:t>
      </w:r>
      <w:proofErr w:type="gramStart"/>
      <w:r w:rsidRPr="00FC361B">
        <w:rPr>
          <w:rFonts w:ascii="Times New Roman" w:eastAsia="Calibri" w:hAnsi="Times New Roman" w:cs="Times New Roman"/>
          <w:sz w:val="28"/>
          <w:szCs w:val="28"/>
        </w:rPr>
        <w:t>рассмотрения Проекта программы профилактики рисков причинения</w:t>
      </w:r>
      <w:proofErr w:type="gramEnd"/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уртской Республики» на 2025 год направлять на </w:t>
      </w:r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электронную почту </w:t>
      </w:r>
      <w:r w:rsidR="001D3C47">
        <w:rPr>
          <w:rFonts w:ascii="Times New Roman" w:eastAsia="Calibri" w:hAnsi="Times New Roman" w:cs="Times New Roman"/>
          <w:sz w:val="28"/>
          <w:szCs w:val="28"/>
        </w:rPr>
        <w:t>А</w:t>
      </w:r>
      <w:r w:rsidRPr="00FC361B">
        <w:rPr>
          <w:rFonts w:ascii="Times New Roman" w:eastAsia="Calibri" w:hAnsi="Times New Roman" w:cs="Times New Roman"/>
          <w:sz w:val="28"/>
          <w:szCs w:val="28"/>
        </w:rPr>
        <w:t xml:space="preserve">дминистрации района: </w:t>
      </w:r>
      <w:hyperlink r:id="rId11" w:history="1">
        <w:r w:rsidRPr="00AF12D9">
          <w:rPr>
            <w:rStyle w:val="a4"/>
            <w:rFonts w:ascii="Times New Roman" w:eastAsia="Calibri" w:hAnsi="Times New Roman" w:cs="Times New Roman"/>
            <w:sz w:val="28"/>
            <w:szCs w:val="28"/>
          </w:rPr>
          <w:t>balezino@bal.udmr.ru</w:t>
        </w:r>
      </w:hyperlink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0FFB" w:rsidRPr="00FC361B" w:rsidRDefault="001B0FFB" w:rsidP="00FC361B">
      <w:pPr>
        <w:pStyle w:val="a3"/>
        <w:shd w:val="clear" w:color="auto" w:fill="FFFFFF"/>
        <w:jc w:val="both"/>
        <w:rPr>
          <w:sz w:val="28"/>
          <w:szCs w:val="28"/>
        </w:rPr>
      </w:pPr>
      <w:bookmarkStart w:id="3" w:name="_GoBack"/>
      <w:bookmarkEnd w:id="3"/>
    </w:p>
    <w:sectPr w:rsidR="001B0FFB" w:rsidRPr="00FC361B" w:rsidSect="00DF2924">
      <w:pgSz w:w="11906" w:h="16838"/>
      <w:pgMar w:top="45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3E1" w:rsidRDefault="00E433E1" w:rsidP="00A21BD9">
      <w:pPr>
        <w:spacing w:after="0" w:line="240" w:lineRule="auto"/>
      </w:pPr>
      <w:r>
        <w:separator/>
      </w:r>
    </w:p>
  </w:endnote>
  <w:endnote w:type="continuationSeparator" w:id="0">
    <w:p w:rsidR="00E433E1" w:rsidRDefault="00E433E1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3E1" w:rsidRDefault="00E433E1" w:rsidP="00A21BD9">
      <w:pPr>
        <w:spacing w:after="0" w:line="240" w:lineRule="auto"/>
      </w:pPr>
      <w:r>
        <w:separator/>
      </w:r>
    </w:p>
  </w:footnote>
  <w:footnote w:type="continuationSeparator" w:id="0">
    <w:p w:rsidR="00E433E1" w:rsidRDefault="00E433E1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43C6B"/>
    <w:rsid w:val="00053F57"/>
    <w:rsid w:val="000809F5"/>
    <w:rsid w:val="00086ED8"/>
    <w:rsid w:val="000C3459"/>
    <w:rsid w:val="000C6D42"/>
    <w:rsid w:val="000D2B0B"/>
    <w:rsid w:val="000F2D2C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1D3C47"/>
    <w:rsid w:val="00212B7B"/>
    <w:rsid w:val="00227415"/>
    <w:rsid w:val="00234D90"/>
    <w:rsid w:val="002C597F"/>
    <w:rsid w:val="002C78CD"/>
    <w:rsid w:val="002F1A05"/>
    <w:rsid w:val="00304BEB"/>
    <w:rsid w:val="003A2A71"/>
    <w:rsid w:val="003C430E"/>
    <w:rsid w:val="003D7DD4"/>
    <w:rsid w:val="00411AB0"/>
    <w:rsid w:val="0042041A"/>
    <w:rsid w:val="00466CDD"/>
    <w:rsid w:val="00467B6F"/>
    <w:rsid w:val="00480DB3"/>
    <w:rsid w:val="004941AB"/>
    <w:rsid w:val="004A1F4D"/>
    <w:rsid w:val="004A1F7B"/>
    <w:rsid w:val="004D0F87"/>
    <w:rsid w:val="004E227E"/>
    <w:rsid w:val="004F5495"/>
    <w:rsid w:val="00532E6E"/>
    <w:rsid w:val="00533EBC"/>
    <w:rsid w:val="005358DE"/>
    <w:rsid w:val="00544EB8"/>
    <w:rsid w:val="0056671E"/>
    <w:rsid w:val="005819D1"/>
    <w:rsid w:val="005E6550"/>
    <w:rsid w:val="006308B6"/>
    <w:rsid w:val="006400A0"/>
    <w:rsid w:val="00653E3A"/>
    <w:rsid w:val="00684746"/>
    <w:rsid w:val="00687FA4"/>
    <w:rsid w:val="006A229B"/>
    <w:rsid w:val="006A4202"/>
    <w:rsid w:val="006A6BA4"/>
    <w:rsid w:val="006C2B56"/>
    <w:rsid w:val="006E426C"/>
    <w:rsid w:val="006E47F7"/>
    <w:rsid w:val="007127F9"/>
    <w:rsid w:val="007178E2"/>
    <w:rsid w:val="007456F1"/>
    <w:rsid w:val="0076724F"/>
    <w:rsid w:val="00771B85"/>
    <w:rsid w:val="007867E4"/>
    <w:rsid w:val="00790D84"/>
    <w:rsid w:val="0079672E"/>
    <w:rsid w:val="007A32AF"/>
    <w:rsid w:val="007A7BAB"/>
    <w:rsid w:val="007B0972"/>
    <w:rsid w:val="007B475A"/>
    <w:rsid w:val="007D3723"/>
    <w:rsid w:val="00821B3F"/>
    <w:rsid w:val="00833FD3"/>
    <w:rsid w:val="008B0456"/>
    <w:rsid w:val="008B75BC"/>
    <w:rsid w:val="008D6528"/>
    <w:rsid w:val="00904D82"/>
    <w:rsid w:val="0092077E"/>
    <w:rsid w:val="009542DE"/>
    <w:rsid w:val="00970E4B"/>
    <w:rsid w:val="00984B4E"/>
    <w:rsid w:val="009B3F43"/>
    <w:rsid w:val="009B6E0A"/>
    <w:rsid w:val="009B7C6C"/>
    <w:rsid w:val="009C2D66"/>
    <w:rsid w:val="009E6FE9"/>
    <w:rsid w:val="009F1FC2"/>
    <w:rsid w:val="00A21BD9"/>
    <w:rsid w:val="00A53109"/>
    <w:rsid w:val="00A64D72"/>
    <w:rsid w:val="00A81522"/>
    <w:rsid w:val="00A8416B"/>
    <w:rsid w:val="00A85BCD"/>
    <w:rsid w:val="00A85D3E"/>
    <w:rsid w:val="00AA6708"/>
    <w:rsid w:val="00AC64FF"/>
    <w:rsid w:val="00B2586F"/>
    <w:rsid w:val="00B56B5B"/>
    <w:rsid w:val="00B85C92"/>
    <w:rsid w:val="00B908E6"/>
    <w:rsid w:val="00BB6598"/>
    <w:rsid w:val="00BC6E2D"/>
    <w:rsid w:val="00BD02E6"/>
    <w:rsid w:val="00C17AD5"/>
    <w:rsid w:val="00C56CC9"/>
    <w:rsid w:val="00C63E45"/>
    <w:rsid w:val="00C71434"/>
    <w:rsid w:val="00CA101B"/>
    <w:rsid w:val="00CD4F27"/>
    <w:rsid w:val="00CE58D8"/>
    <w:rsid w:val="00D05718"/>
    <w:rsid w:val="00D1004D"/>
    <w:rsid w:val="00D3740C"/>
    <w:rsid w:val="00D43DB0"/>
    <w:rsid w:val="00D44BDC"/>
    <w:rsid w:val="00D7408E"/>
    <w:rsid w:val="00D9679F"/>
    <w:rsid w:val="00DA23D5"/>
    <w:rsid w:val="00DC5D92"/>
    <w:rsid w:val="00DF2924"/>
    <w:rsid w:val="00E2603D"/>
    <w:rsid w:val="00E425D6"/>
    <w:rsid w:val="00E42878"/>
    <w:rsid w:val="00E433E1"/>
    <w:rsid w:val="00E52A9E"/>
    <w:rsid w:val="00E600C7"/>
    <w:rsid w:val="00EC3B3A"/>
    <w:rsid w:val="00ED5309"/>
    <w:rsid w:val="00EE38C9"/>
    <w:rsid w:val="00F36999"/>
    <w:rsid w:val="00F44F67"/>
    <w:rsid w:val="00F92C5F"/>
    <w:rsid w:val="00FA32F0"/>
    <w:rsid w:val="00FA7454"/>
    <w:rsid w:val="00FB1586"/>
    <w:rsid w:val="00FC32B2"/>
    <w:rsid w:val="00FC361B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lezino@bal.udm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FDDD5-A8CD-438E-9EDE-38849D201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3137</TotalTime>
  <Pages>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95</cp:revision>
  <cp:lastPrinted>2022-12-16T07:44:00Z</cp:lastPrinted>
  <dcterms:created xsi:type="dcterms:W3CDTF">2021-04-01T09:12:00Z</dcterms:created>
  <dcterms:modified xsi:type="dcterms:W3CDTF">2024-09-30T10:31:00Z</dcterms:modified>
</cp:coreProperties>
</file>