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основании Плана контрольных мероприятий по внутреннему муниципальному финансовому контролю </w:t>
      </w:r>
      <w:r>
        <w:rPr>
          <w:rFonts w:ascii="Times New Roman" w:hAnsi="Times New Roman"/>
        </w:rPr>
        <w:t>на 202</w:t>
      </w:r>
      <w:r w:rsidR="008C166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год, утвержденным распоряжением Администрации муниципального образования «Муниципальный округ Балезинский район Удмуртской Республики» от </w:t>
      </w:r>
      <w:r w:rsidR="008C166B">
        <w:rPr>
          <w:rFonts w:ascii="Times New Roman" w:hAnsi="Times New Roman"/>
        </w:rPr>
        <w:t>15</w:t>
      </w:r>
      <w:r>
        <w:rPr>
          <w:rFonts w:ascii="Times New Roman" w:hAnsi="Times New Roman"/>
        </w:rPr>
        <w:t>.12.202</w:t>
      </w:r>
      <w:r w:rsidR="008C166B">
        <w:rPr>
          <w:rFonts w:ascii="Times New Roman" w:hAnsi="Times New Roman"/>
        </w:rPr>
        <w:t>3г. № 338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и в соответствии с распоряжением </w:t>
      </w:r>
      <w:r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</w:t>
      </w:r>
      <w:r w:rsidR="008C166B">
        <w:rPr>
          <w:rFonts w:ascii="Times New Roman" w:hAnsi="Times New Roman"/>
        </w:rPr>
        <w:t>06.02</w:t>
      </w:r>
      <w:r>
        <w:rPr>
          <w:rFonts w:ascii="Times New Roman" w:hAnsi="Times New Roman"/>
        </w:rPr>
        <w:t>.202</w:t>
      </w:r>
      <w:r w:rsidR="008C166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г. № </w:t>
      </w:r>
      <w:r w:rsidR="008C166B">
        <w:rPr>
          <w:rFonts w:ascii="Times New Roman" w:hAnsi="Times New Roman"/>
        </w:rPr>
        <w:t>26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Pr="00E74C42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 и использования</w:t>
      </w:r>
      <w:r w:rsidRPr="00E74C42">
        <w:rPr>
          <w:rFonts w:ascii="Times New Roman" w:hAnsi="Times New Roman" w:cs="Times New Roman"/>
        </w:rPr>
        <w:t xml:space="preserve"> субсидий, предоставленных из бюджета, и их отражение в бухгалтерском</w:t>
      </w:r>
      <w:proofErr w:type="gramEnd"/>
      <w:r w:rsidRPr="00E74C42">
        <w:rPr>
          <w:rFonts w:ascii="Times New Roman" w:hAnsi="Times New Roman" w:cs="Times New Roman"/>
        </w:rPr>
        <w:t xml:space="preserve"> </w:t>
      </w:r>
      <w:proofErr w:type="gramStart"/>
      <w:r w:rsidRPr="00E74C42">
        <w:rPr>
          <w:rFonts w:ascii="Times New Roman" w:hAnsi="Times New Roman" w:cs="Times New Roman"/>
        </w:rPr>
        <w:t>учете</w:t>
      </w:r>
      <w:proofErr w:type="gramEnd"/>
      <w:r w:rsidRPr="00E74C42">
        <w:rPr>
          <w:rFonts w:ascii="Times New Roman" w:hAnsi="Times New Roman" w:cs="Times New Roman"/>
        </w:rPr>
        <w:t xml:space="preserve"> и бухгалтерской (финансовой) отчетности, достоверност</w:t>
      </w:r>
      <w:r>
        <w:rPr>
          <w:rFonts w:ascii="Times New Roman" w:hAnsi="Times New Roman" w:cs="Times New Roman"/>
        </w:rPr>
        <w:t>и</w:t>
      </w:r>
      <w:r w:rsidRPr="00E74C42">
        <w:rPr>
          <w:rFonts w:ascii="Times New Roman" w:hAnsi="Times New Roman" w:cs="Times New Roman"/>
        </w:rPr>
        <w:t xml:space="preserve"> отчета об исполнении муниципального задания</w:t>
      </w:r>
      <w:r>
        <w:rPr>
          <w:rFonts w:ascii="Times New Roman" w:hAnsi="Times New Roman" w:cs="Times New Roman"/>
        </w:rPr>
        <w:t>.</w:t>
      </w: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Объекты проверки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3052A2" w:rsidRPr="00E83B43" w:rsidRDefault="00E83B43" w:rsidP="003052A2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E83B43">
        <w:t>Муниципальное бюджетное общеобразовательное учреждение «Верх-Люкинская СОШ»</w:t>
      </w:r>
      <w:r w:rsidR="008C166B" w:rsidRPr="00E83B43">
        <w:t>.</w:t>
      </w:r>
    </w:p>
    <w:p w:rsidR="003052A2" w:rsidRDefault="003052A2" w:rsidP="003052A2">
      <w:pPr>
        <w:pStyle w:val="ConsPlusNonformat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>
        <w:rPr>
          <w:rFonts w:ascii="Times New Roman" w:hAnsi="Times New Roman" w:cs="Times New Roman"/>
          <w:sz w:val="24"/>
          <w:szCs w:val="24"/>
        </w:rPr>
        <w:t>: 202</w:t>
      </w:r>
      <w:r w:rsidR="008C16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8C166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r w:rsidR="00E83B43">
        <w:rPr>
          <w:rFonts w:ascii="Times New Roman" w:hAnsi="Times New Roman" w:cs="Times New Roman"/>
          <w:sz w:val="24"/>
          <w:szCs w:val="24"/>
        </w:rPr>
        <w:t>22 апреля по 22 мая</w:t>
      </w:r>
      <w:r w:rsidR="00432406">
        <w:rPr>
          <w:rFonts w:ascii="Times New Roman" w:hAnsi="Times New Roman" w:cs="Times New Roman"/>
          <w:sz w:val="24"/>
          <w:szCs w:val="24"/>
        </w:rPr>
        <w:t xml:space="preserve"> (2</w:t>
      </w:r>
      <w:r w:rsidR="00E83B43">
        <w:rPr>
          <w:rFonts w:ascii="Times New Roman" w:hAnsi="Times New Roman" w:cs="Times New Roman"/>
          <w:sz w:val="24"/>
          <w:szCs w:val="24"/>
        </w:rPr>
        <w:t>0</w:t>
      </w:r>
      <w:r w:rsidR="00432406">
        <w:rPr>
          <w:rFonts w:ascii="Times New Roman" w:hAnsi="Times New Roman" w:cs="Times New Roman"/>
          <w:sz w:val="24"/>
          <w:szCs w:val="24"/>
        </w:rPr>
        <w:t xml:space="preserve"> рабочих дней)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Pr="00432406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06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E83B43" w:rsidRDefault="00E83B43" w:rsidP="00E83B43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 w:rsidRPr="00E83B43">
        <w:rPr>
          <w:rFonts w:eastAsia="Calibri" w:cs="Times New Roman"/>
          <w:lang w:eastAsia="en-US"/>
        </w:rPr>
        <w:t xml:space="preserve">В нарушение п. 36 </w:t>
      </w:r>
      <w:r>
        <w:rPr>
          <w:rFonts w:eastAsia="Times New Roman CYR" w:cs="Times New Roman"/>
        </w:rPr>
        <w:t>Положения об оплате труда, утвержденном приказом учреждения от 30.12.2021г. № 293 (далее-Положение № 293)</w:t>
      </w:r>
      <w:r w:rsidRPr="00E83B43">
        <w:rPr>
          <w:rFonts w:eastAsia="Calibri" w:cs="Times New Roman"/>
          <w:lang w:eastAsia="en-US"/>
        </w:rPr>
        <w:t xml:space="preserve"> отсутствуют разработанные порядок исчисления и  показатели (критерии), позволяющие оценить результативность работы каждого работника, предусмотренные  пунктами  24, 28, 29, абз.10 п. 30, абз.2 п. 31 вышеназванного Положения. </w:t>
      </w:r>
    </w:p>
    <w:p w:rsidR="00E83B43" w:rsidRPr="00E83B43" w:rsidRDefault="00E83B43" w:rsidP="00E83B43">
      <w:pPr>
        <w:pStyle w:val="a9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Нарушение отдельных норм постановления </w:t>
      </w:r>
      <w:r w:rsidRPr="00405DBE">
        <w:t>Администрации муниципального образования «Балезинский район»  от 29.12.2022 № 1747 «Об утверждении Положения об оплате труда работников муниципальных учреждений, подведомственных Управлению образования Администрации муниципального образования «Муниципальный округ Балезинский район Удмуртской Республики» (далее – Положение № 1747)</w:t>
      </w:r>
    </w:p>
    <w:p w:rsidR="00E83B43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</w:t>
      </w:r>
      <w:r w:rsidR="00E83B43">
        <w:rPr>
          <w:rFonts w:ascii="Times New Roman" w:hAnsi="Times New Roman" w:cs="Times New Roman"/>
          <w:sz w:val="24"/>
          <w:szCs w:val="24"/>
        </w:rPr>
        <w:t>Трудового кодекса договорных отношений с работниками на условиях внутреннего совместительства.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32406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нарушения.</w:t>
      </w:r>
    </w:p>
    <w:p w:rsidR="008A6515" w:rsidRDefault="008A6515" w:rsidP="008A6515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BF5B69">
        <w:rPr>
          <w:color w:val="auto"/>
        </w:rPr>
        <w:t>По результатам про</w:t>
      </w:r>
      <w:r w:rsidR="00782E44" w:rsidRPr="00BF5B69">
        <w:rPr>
          <w:color w:val="auto"/>
        </w:rPr>
        <w:t xml:space="preserve">верки вынесено представление № </w:t>
      </w:r>
      <w:r w:rsidR="00BF5B69" w:rsidRPr="00BF5B69">
        <w:rPr>
          <w:color w:val="auto"/>
        </w:rPr>
        <w:t>3</w:t>
      </w:r>
      <w:r w:rsidR="00782E44" w:rsidRPr="00BF5B69">
        <w:rPr>
          <w:color w:val="auto"/>
        </w:rPr>
        <w:t>/202</w:t>
      </w:r>
      <w:r w:rsidR="00BF5B69" w:rsidRPr="00BF5B69">
        <w:rPr>
          <w:color w:val="auto"/>
        </w:rPr>
        <w:t>4</w:t>
      </w:r>
      <w:r w:rsidR="00782E44" w:rsidRPr="00BF5B69">
        <w:rPr>
          <w:color w:val="auto"/>
        </w:rPr>
        <w:t>/</w:t>
      </w:r>
      <w:proofErr w:type="gramStart"/>
      <w:r w:rsidR="00782E44" w:rsidRPr="00BF5B69">
        <w:rPr>
          <w:color w:val="auto"/>
        </w:rPr>
        <w:t>П</w:t>
      </w:r>
      <w:proofErr w:type="gramEnd"/>
      <w:r w:rsidR="00782E44" w:rsidRPr="00BF5B69">
        <w:rPr>
          <w:color w:val="auto"/>
        </w:rPr>
        <w:t xml:space="preserve"> от </w:t>
      </w:r>
      <w:r w:rsidR="00BF5B69" w:rsidRPr="00BF5B69">
        <w:rPr>
          <w:color w:val="auto"/>
        </w:rPr>
        <w:t>12.08.2024</w:t>
      </w:r>
      <w:r w:rsidRPr="00BF5B69">
        <w:rPr>
          <w:color w:val="auto"/>
        </w:rPr>
        <w:t xml:space="preserve"> с</w:t>
      </w:r>
      <w:r>
        <w:rPr>
          <w:color w:val="auto"/>
        </w:rPr>
        <w:t xml:space="preserve"> предложением устранить нарушения и привлечь к ответственности виновных лиц, допустивших нарушения. </w:t>
      </w:r>
    </w:p>
    <w:p w:rsidR="008A6515" w:rsidRPr="00BF5B69" w:rsidRDefault="00BF5B69" w:rsidP="008A6515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BF5B69">
        <w:rPr>
          <w:color w:val="auto"/>
        </w:rPr>
        <w:t xml:space="preserve">В соответствии п. 10 федерального </w:t>
      </w:r>
      <w:r w:rsidRPr="00BF5B69">
        <w:t>стандарта</w:t>
      </w:r>
      <w:r w:rsidRPr="00BF5B69">
        <w:t xml:space="preserve"> </w:t>
      </w:r>
      <w:r w:rsidRPr="00BF5B69">
        <w:t>В</w:t>
      </w:r>
      <w:proofErr w:type="gramStart"/>
      <w:r w:rsidRPr="00BF5B69">
        <w:t>Г(</w:t>
      </w:r>
      <w:proofErr w:type="gramEnd"/>
      <w:r w:rsidRPr="00BF5B69">
        <w:t>М)ФК</w:t>
      </w:r>
      <w:r w:rsidRPr="00BF5B69">
        <w:t>, утвержденн</w:t>
      </w:r>
      <w:r w:rsidRPr="00BF5B69">
        <w:t>ого</w:t>
      </w:r>
      <w:r w:rsidRPr="00BF5B69">
        <w:t xml:space="preserve"> постановлением Правительства РФ от 23.07.2020г. № 1095</w:t>
      </w:r>
      <w:r>
        <w:t>,</w:t>
      </w:r>
      <w:bookmarkStart w:id="0" w:name="_GoBack"/>
      <w:bookmarkEnd w:id="0"/>
      <w:r w:rsidRPr="00BF5B69">
        <w:t xml:space="preserve"> к</w:t>
      </w:r>
      <w:r w:rsidR="008A6515" w:rsidRPr="00BF5B69">
        <w:rPr>
          <w:color w:val="auto"/>
        </w:rPr>
        <w:t>опия представления направлен</w:t>
      </w:r>
      <w:r w:rsidR="00782E44" w:rsidRPr="00BF5B69">
        <w:rPr>
          <w:color w:val="auto"/>
        </w:rPr>
        <w:t>а</w:t>
      </w:r>
      <w:r w:rsidR="008A6515" w:rsidRPr="00BF5B69">
        <w:rPr>
          <w:color w:val="auto"/>
        </w:rPr>
        <w:t xml:space="preserve"> Управлению </w:t>
      </w:r>
      <w:r w:rsidR="00782E44" w:rsidRPr="00BF5B69">
        <w:rPr>
          <w:color w:val="auto"/>
        </w:rPr>
        <w:t>образования</w:t>
      </w:r>
      <w:r w:rsidR="008A6515" w:rsidRPr="00BF5B69">
        <w:rPr>
          <w:color w:val="auto"/>
        </w:rPr>
        <w:t xml:space="preserve"> Администрации МО «Муниципальный округ Балезинский район Удмуртской Республики»</w:t>
      </w:r>
      <w:r w:rsidR="00782E44" w:rsidRPr="00BF5B69">
        <w:rPr>
          <w:color w:val="auto"/>
        </w:rPr>
        <w:t>.</w:t>
      </w:r>
    </w:p>
    <w:p w:rsidR="008E48FB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8E48F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720C1"/>
    <w:rsid w:val="0018614E"/>
    <w:rsid w:val="00235262"/>
    <w:rsid w:val="00252C09"/>
    <w:rsid w:val="00256EBE"/>
    <w:rsid w:val="003052A2"/>
    <w:rsid w:val="003E2699"/>
    <w:rsid w:val="00432406"/>
    <w:rsid w:val="004372B8"/>
    <w:rsid w:val="004677FA"/>
    <w:rsid w:val="00483067"/>
    <w:rsid w:val="004B5E73"/>
    <w:rsid w:val="00514A18"/>
    <w:rsid w:val="00553D08"/>
    <w:rsid w:val="00667D2F"/>
    <w:rsid w:val="006B7CD0"/>
    <w:rsid w:val="00713159"/>
    <w:rsid w:val="0076540F"/>
    <w:rsid w:val="00782E44"/>
    <w:rsid w:val="00835A15"/>
    <w:rsid w:val="0088155A"/>
    <w:rsid w:val="008A6515"/>
    <w:rsid w:val="008C166B"/>
    <w:rsid w:val="008E48FB"/>
    <w:rsid w:val="00930944"/>
    <w:rsid w:val="0095667D"/>
    <w:rsid w:val="00A92212"/>
    <w:rsid w:val="00A972C9"/>
    <w:rsid w:val="00AD5F11"/>
    <w:rsid w:val="00B51CD7"/>
    <w:rsid w:val="00BB1689"/>
    <w:rsid w:val="00BD1FC6"/>
    <w:rsid w:val="00BF5B69"/>
    <w:rsid w:val="00C07DBE"/>
    <w:rsid w:val="00C67796"/>
    <w:rsid w:val="00C9268E"/>
    <w:rsid w:val="00CA6DED"/>
    <w:rsid w:val="00CB653D"/>
    <w:rsid w:val="00CC0638"/>
    <w:rsid w:val="00CD0D34"/>
    <w:rsid w:val="00CE6DE0"/>
    <w:rsid w:val="00E83B43"/>
    <w:rsid w:val="00EA648B"/>
    <w:rsid w:val="00ED4961"/>
    <w:rsid w:val="00F744A3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BDF7-104E-4FE5-B049-2936891B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34</cp:revision>
  <cp:lastPrinted>2018-12-13T07:33:00Z</cp:lastPrinted>
  <dcterms:created xsi:type="dcterms:W3CDTF">2018-09-06T04:39:00Z</dcterms:created>
  <dcterms:modified xsi:type="dcterms:W3CDTF">2024-09-05T04:14:00Z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