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2B" w:rsidRPr="005C2F2B" w:rsidRDefault="005C2F2B" w:rsidP="004E450C">
      <w:pPr>
        <w:pStyle w:val="1"/>
      </w:pPr>
      <w:r w:rsidRPr="005C2F2B">
        <w:t>Приложение № 1</w:t>
      </w:r>
    </w:p>
    <w:p w:rsidR="00964B84" w:rsidRPr="00ED20EB" w:rsidRDefault="00964B84" w:rsidP="00D52488">
      <w:pPr>
        <w:ind w:left="4395"/>
        <w:jc w:val="right"/>
        <w:rPr>
          <w:b/>
          <w:sz w:val="24"/>
          <w:szCs w:val="24"/>
        </w:rPr>
      </w:pPr>
      <w:r w:rsidRPr="00ED20EB">
        <w:rPr>
          <w:b/>
          <w:sz w:val="24"/>
          <w:szCs w:val="24"/>
        </w:rPr>
        <w:t>УТВЕРЖДЕНО</w:t>
      </w:r>
    </w:p>
    <w:p w:rsidR="00964B84" w:rsidRPr="00ED20EB" w:rsidRDefault="00964B84" w:rsidP="00DB5FA8">
      <w:pPr>
        <w:ind w:left="4395"/>
        <w:jc w:val="both"/>
        <w:rPr>
          <w:sz w:val="24"/>
          <w:szCs w:val="24"/>
        </w:rPr>
      </w:pPr>
      <w:r w:rsidRPr="00ED20EB">
        <w:rPr>
          <w:sz w:val="24"/>
          <w:szCs w:val="24"/>
        </w:rPr>
        <w:t>Постановлением Администрации муниципального образования «Муниципальный округ Балезинский район Удмуртской Республики» от «</w:t>
      </w:r>
      <w:r w:rsidR="00695D91">
        <w:rPr>
          <w:sz w:val="24"/>
          <w:szCs w:val="24"/>
        </w:rPr>
        <w:t>27</w:t>
      </w:r>
      <w:r w:rsidRPr="00ED20EB">
        <w:rPr>
          <w:sz w:val="24"/>
          <w:szCs w:val="24"/>
        </w:rPr>
        <w:t xml:space="preserve">» </w:t>
      </w:r>
      <w:r w:rsidR="009D5BD8">
        <w:rPr>
          <w:sz w:val="24"/>
          <w:szCs w:val="24"/>
        </w:rPr>
        <w:t>февраля</w:t>
      </w:r>
      <w:r w:rsidR="00C94EDB">
        <w:rPr>
          <w:sz w:val="24"/>
          <w:szCs w:val="24"/>
        </w:rPr>
        <w:t xml:space="preserve"> </w:t>
      </w:r>
      <w:r w:rsidR="009660C5" w:rsidRPr="00ED20EB">
        <w:rPr>
          <w:sz w:val="24"/>
          <w:szCs w:val="24"/>
        </w:rPr>
        <w:t>202</w:t>
      </w:r>
      <w:r w:rsidR="009D5BD8">
        <w:rPr>
          <w:sz w:val="24"/>
          <w:szCs w:val="24"/>
        </w:rPr>
        <w:t>4</w:t>
      </w:r>
      <w:r w:rsidR="009660C5" w:rsidRPr="00ED20EB">
        <w:rPr>
          <w:sz w:val="24"/>
          <w:szCs w:val="24"/>
        </w:rPr>
        <w:t xml:space="preserve"> года № </w:t>
      </w:r>
      <w:r w:rsidR="00695D91">
        <w:rPr>
          <w:sz w:val="24"/>
          <w:szCs w:val="24"/>
        </w:rPr>
        <w:t>226</w:t>
      </w:r>
      <w:bookmarkStart w:id="0" w:name="_GoBack"/>
      <w:bookmarkEnd w:id="0"/>
      <w:r w:rsidRPr="00ED20EB">
        <w:rPr>
          <w:sz w:val="24"/>
          <w:szCs w:val="24"/>
        </w:rPr>
        <w:t xml:space="preserve"> «</w:t>
      </w:r>
      <w:r w:rsidR="00DB5FA8" w:rsidRPr="00DB5FA8">
        <w:rPr>
          <w:sz w:val="24"/>
          <w:szCs w:val="24"/>
        </w:rPr>
        <w:t>О    проведении    аукциона    в электронной форме,    посредством публичного     предложения     на     право заключения договора купли-продажи движимого имущества</w:t>
      </w:r>
      <w:r w:rsidRPr="00ED20EB">
        <w:rPr>
          <w:sz w:val="24"/>
          <w:szCs w:val="24"/>
        </w:rPr>
        <w:t>»</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0E1482" w:rsidRPr="000E1482" w:rsidRDefault="001745DA" w:rsidP="000E1482">
      <w:pPr>
        <w:jc w:val="center"/>
        <w:rPr>
          <w:b/>
          <w:sz w:val="28"/>
        </w:rPr>
      </w:pPr>
      <w:r w:rsidRPr="001745DA">
        <w:rPr>
          <w:b/>
          <w:sz w:val="28"/>
        </w:rPr>
        <w:t>о проведении аукциона в электронной форме</w:t>
      </w:r>
      <w:r w:rsidR="00AF48B9">
        <w:rPr>
          <w:b/>
          <w:sz w:val="28"/>
        </w:rPr>
        <w:t xml:space="preserve">, </w:t>
      </w:r>
      <w:r w:rsidRPr="001745DA">
        <w:rPr>
          <w:b/>
          <w:sz w:val="28"/>
        </w:rPr>
        <w:t xml:space="preserve"> </w:t>
      </w:r>
      <w:r w:rsidR="000E1482" w:rsidRPr="000E1482">
        <w:rPr>
          <w:b/>
          <w:sz w:val="28"/>
        </w:rPr>
        <w:t xml:space="preserve">посредством </w:t>
      </w:r>
    </w:p>
    <w:p w:rsidR="00486C7F" w:rsidRDefault="000E1482" w:rsidP="000E1482">
      <w:pPr>
        <w:jc w:val="center"/>
        <w:rPr>
          <w:b/>
          <w:sz w:val="28"/>
        </w:rPr>
      </w:pPr>
      <w:r w:rsidRPr="000E1482">
        <w:rPr>
          <w:b/>
          <w:sz w:val="28"/>
        </w:rPr>
        <w:t xml:space="preserve">публичного     предложения </w:t>
      </w:r>
      <w:r w:rsidR="001745DA" w:rsidRPr="001745DA">
        <w:rPr>
          <w:b/>
          <w:sz w:val="28"/>
        </w:rPr>
        <w:t xml:space="preserve">на право заключения </w:t>
      </w:r>
      <w:r w:rsidR="00AF0175">
        <w:rPr>
          <w:b/>
          <w:sz w:val="28"/>
        </w:rPr>
        <w:t xml:space="preserve">договора купли-продажи  </w:t>
      </w:r>
      <w:r w:rsidR="001745DA" w:rsidRPr="001745DA">
        <w:rPr>
          <w:b/>
          <w:sz w:val="28"/>
        </w:rPr>
        <w:t>движимого имущества, находящегося в собственности муниципального образования</w:t>
      </w:r>
      <w:r w:rsidR="00AF48B9">
        <w:rPr>
          <w:b/>
          <w:sz w:val="28"/>
        </w:rPr>
        <w:t xml:space="preserve"> </w:t>
      </w:r>
      <w:r w:rsidR="001745DA" w:rsidRPr="001745DA">
        <w:rPr>
          <w:b/>
          <w:sz w:val="28"/>
        </w:rPr>
        <w:t xml:space="preserve"> «</w:t>
      </w:r>
      <w:r w:rsidR="00AF0175">
        <w:rPr>
          <w:b/>
          <w:sz w:val="28"/>
        </w:rPr>
        <w:t xml:space="preserve">Муниципальный округ </w:t>
      </w:r>
      <w:r w:rsidR="001745DA">
        <w:rPr>
          <w:b/>
          <w:sz w:val="28"/>
        </w:rPr>
        <w:t>Балезинский район</w:t>
      </w:r>
    </w:p>
    <w:p w:rsidR="00AF48B9" w:rsidRDefault="00AF0175" w:rsidP="000E1482">
      <w:pPr>
        <w:jc w:val="center"/>
        <w:rPr>
          <w:b/>
          <w:sz w:val="28"/>
        </w:rPr>
      </w:pPr>
      <w:r>
        <w:rPr>
          <w:b/>
          <w:sz w:val="28"/>
        </w:rPr>
        <w:t xml:space="preserve"> Удмуртской Республики</w:t>
      </w:r>
      <w:r w:rsidR="001745DA"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8119AF" w:rsidRDefault="008119AF"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9D5BD8">
        <w:rPr>
          <w:sz w:val="28"/>
          <w:szCs w:val="28"/>
        </w:rPr>
        <w:t>4</w:t>
      </w:r>
      <w:r w:rsidR="00945A7B" w:rsidRPr="00676A1E">
        <w:rPr>
          <w:sz w:val="28"/>
          <w:szCs w:val="28"/>
        </w:rPr>
        <w:t xml:space="preserve"> г.</w:t>
      </w:r>
    </w:p>
    <w:p w:rsidR="00ED20EB" w:rsidRDefault="00ED20EB" w:rsidP="00825831">
      <w:pPr>
        <w:jc w:val="center"/>
        <w:rPr>
          <w:sz w:val="28"/>
          <w:szCs w:val="28"/>
        </w:rPr>
      </w:pPr>
    </w:p>
    <w:p w:rsidR="00ED20EB" w:rsidRDefault="00ED20EB" w:rsidP="00825831">
      <w:pPr>
        <w:jc w:val="center"/>
        <w:rPr>
          <w:sz w:val="28"/>
          <w:szCs w:val="28"/>
        </w:rPr>
      </w:pPr>
    </w:p>
    <w:p w:rsidR="00ED20EB" w:rsidRPr="00676A1E" w:rsidRDefault="00ED20EB" w:rsidP="00825831">
      <w:pPr>
        <w:jc w:val="center"/>
        <w:rPr>
          <w:sz w:val="28"/>
          <w:szCs w:val="28"/>
        </w:rPr>
      </w:pPr>
    </w:p>
    <w:p w:rsidR="00A655A6" w:rsidRDefault="00A655A6" w:rsidP="00765D97">
      <w:pPr>
        <w:pStyle w:val="afa"/>
        <w:outlineLvl w:val="0"/>
      </w:pPr>
      <w:bookmarkStart w:id="1" w:name="_Toc285002766"/>
      <w:bookmarkStart w:id="2" w:name="_Toc319247747"/>
    </w:p>
    <w:p w:rsidR="00D35DE3" w:rsidRDefault="00D35DE3" w:rsidP="00765D97">
      <w:pPr>
        <w:pStyle w:val="afa"/>
        <w:outlineLvl w:val="0"/>
      </w:pPr>
      <w:r w:rsidRPr="00BA5EDD">
        <w:t>Раздел I. ОБЩИЕ СВЕДЕНИЯ</w:t>
      </w:r>
      <w:bookmarkEnd w:id="1"/>
      <w:bookmarkEnd w:id="2"/>
    </w:p>
    <w:p w:rsidR="00D35DE3" w:rsidRPr="005115E1" w:rsidRDefault="00D35DE3" w:rsidP="005115E1"/>
    <w:p w:rsidR="00D35DE3" w:rsidRPr="00757BA1" w:rsidRDefault="009D5BD8" w:rsidP="002547C2">
      <w:pPr>
        <w:pStyle w:val="ConsPlusTitle"/>
        <w:ind w:firstLine="567"/>
        <w:jc w:val="both"/>
        <w:rPr>
          <w:rFonts w:ascii="Times New Roman" w:hAnsi="Times New Roman" w:cs="Times New Roman"/>
          <w:b w:val="0"/>
          <w:sz w:val="24"/>
          <w:szCs w:val="24"/>
        </w:rPr>
      </w:pPr>
      <w:r w:rsidRPr="009D5BD8">
        <w:rPr>
          <w:rFonts w:ascii="Times New Roman" w:hAnsi="Times New Roman" w:cs="Times New Roman"/>
          <w:b w:val="0"/>
          <w:sz w:val="24"/>
          <w:szCs w:val="24"/>
        </w:rPr>
        <w:t>Настоящий аукцион проводится в соответствии с 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постановления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Совета депутатов муниципального образования «Муниципальный округ Балезинский район Удмуртской Республики», № 15-217 от 28.12.2022 «Об утверждении прогнозного плана приватизации имущества, находящегося в собственности муниципального образования «Муниципальный округ Балезинский район Удмуртской Республики» на 2023-2025 год, Положением    «О порядке управления и распоряжения имуществом, находящимся в собственности муниципального образования «Муниципальный округ Балезинский район Удмуртской Республики» утвержденного решением Совета депутатов муниципального  образования  «Муниципальный округ Балезинский район Удмуртской Республик»  от 08 февраля 2022 года, 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w:t>
      </w:r>
      <w:r>
        <w:rPr>
          <w:rFonts w:ascii="Times New Roman" w:hAnsi="Times New Roman" w:cs="Times New Roman"/>
          <w:b w:val="0"/>
          <w:sz w:val="24"/>
          <w:szCs w:val="24"/>
        </w:rPr>
        <w:t xml:space="preserve">ется  </w:t>
      </w:r>
      <w:r w:rsidR="005C2F2B" w:rsidRPr="005C2F2B">
        <w:rPr>
          <w:rFonts w:ascii="Times New Roman" w:hAnsi="Times New Roman" w:cs="Times New Roman"/>
          <w:b w:val="0"/>
          <w:sz w:val="24"/>
          <w:szCs w:val="24"/>
        </w:rPr>
        <w:t>наст</w:t>
      </w:r>
      <w:r w:rsidR="005C2F2B">
        <w:rPr>
          <w:rFonts w:ascii="Times New Roman" w:hAnsi="Times New Roman" w:cs="Times New Roman"/>
          <w:b w:val="0"/>
          <w:sz w:val="24"/>
          <w:szCs w:val="24"/>
        </w:rPr>
        <w:t>оящим информационным сообщением</w:t>
      </w:r>
      <w:r w:rsidR="00D35DE3" w:rsidRPr="002A23E1">
        <w:rPr>
          <w:rFonts w:ascii="Times New Roman" w:hAnsi="Times New Roman" w:cs="Times New Roman"/>
          <w:b w:val="0"/>
          <w:sz w:val="24"/>
          <w:szCs w:val="24"/>
        </w:rPr>
        <w:t>.</w:t>
      </w:r>
    </w:p>
    <w:p w:rsidR="00D35DE3" w:rsidRPr="004C3423" w:rsidRDefault="00D35DE3" w:rsidP="004C3423">
      <w:pPr>
        <w:pStyle w:val="aff3"/>
        <w:autoSpaceDE w:val="0"/>
        <w:autoSpaceDN w:val="0"/>
        <w:adjustRightInd w:val="0"/>
        <w:ind w:left="0" w:firstLine="709"/>
        <w:jc w:val="both"/>
        <w:rPr>
          <w:b/>
          <w:sz w:val="24"/>
          <w:szCs w:val="24"/>
        </w:rPr>
      </w:pPr>
      <w:r w:rsidRPr="004C3423">
        <w:rPr>
          <w:sz w:val="24"/>
          <w:szCs w:val="24"/>
        </w:rPr>
        <w:t xml:space="preserve">Организатором </w:t>
      </w:r>
      <w:r w:rsidR="005C2F2B" w:rsidRPr="004C3423">
        <w:rPr>
          <w:sz w:val="24"/>
          <w:szCs w:val="24"/>
        </w:rPr>
        <w:t xml:space="preserve">продажи муниципального имущества посредством публичного предложения: </w:t>
      </w:r>
      <w:r w:rsidRPr="004C3423">
        <w:rPr>
          <w:b/>
          <w:i/>
          <w:sz w:val="24"/>
          <w:szCs w:val="24"/>
        </w:rPr>
        <w:t>Администрация муниципального образования «</w:t>
      </w:r>
      <w:r w:rsidR="00AF0175" w:rsidRPr="004C3423">
        <w:rPr>
          <w:b/>
          <w:i/>
          <w:sz w:val="24"/>
          <w:szCs w:val="24"/>
        </w:rPr>
        <w:t xml:space="preserve">Муниципальный округ </w:t>
      </w:r>
      <w:r w:rsidRPr="004C3423">
        <w:rPr>
          <w:b/>
          <w:i/>
          <w:sz w:val="24"/>
          <w:szCs w:val="24"/>
        </w:rPr>
        <w:t>Балезинский район</w:t>
      </w:r>
      <w:r w:rsidR="00AF0175" w:rsidRPr="004C3423">
        <w:rPr>
          <w:b/>
          <w:i/>
          <w:sz w:val="24"/>
          <w:szCs w:val="24"/>
        </w:rPr>
        <w:t xml:space="preserve"> Удмуртской Республики</w:t>
      </w:r>
      <w:r w:rsidRPr="004C3423">
        <w:rPr>
          <w:b/>
          <w:i/>
          <w:sz w:val="24"/>
          <w:szCs w:val="24"/>
        </w:rPr>
        <w:t>»</w:t>
      </w:r>
      <w:r w:rsidRPr="004C3423">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r w:rsidR="005A1B29">
        <w:rPr>
          <w:rFonts w:ascii="yandex-sans" w:hAnsi="yandex-sans"/>
          <w:color w:val="000000"/>
          <w:sz w:val="23"/>
          <w:szCs w:val="23"/>
          <w:lang w:val="en-US"/>
        </w:rPr>
        <w:t>utp</w:t>
      </w:r>
      <w:r>
        <w:rPr>
          <w:rFonts w:ascii="yandex-sans" w:hAnsi="yandex-sans"/>
          <w:color w:val="000000"/>
          <w:sz w:val="23"/>
          <w:szCs w:val="23"/>
        </w:rPr>
        <w:t>.</w:t>
      </w:r>
      <w:r>
        <w:rPr>
          <w:rFonts w:ascii="yandex-sans" w:hAnsi="yandex-sans"/>
          <w:color w:val="000000"/>
          <w:sz w:val="23"/>
          <w:szCs w:val="23"/>
          <w:lang w:val="en-US"/>
        </w:rPr>
        <w:t>sberbank</w:t>
      </w:r>
      <w:r w:rsidRPr="00296606">
        <w:rPr>
          <w:rFonts w:ascii="yandex-sans" w:hAnsi="yandex-sans"/>
          <w:color w:val="000000"/>
          <w:sz w:val="23"/>
          <w:szCs w:val="23"/>
        </w:rPr>
        <w:t>-</w:t>
      </w:r>
      <w:r>
        <w:rPr>
          <w:rFonts w:ascii="yandex-sans" w:hAnsi="yandex-sans"/>
          <w:color w:val="000000"/>
          <w:sz w:val="23"/>
          <w:szCs w:val="23"/>
          <w:lang w:val="en-US"/>
        </w:rPr>
        <w:t>ast</w:t>
      </w:r>
      <w:r w:rsidRPr="00296606">
        <w:rPr>
          <w:rFonts w:ascii="yandex-sans" w:hAnsi="yandex-sans"/>
          <w:color w:val="000000"/>
          <w:sz w:val="23"/>
          <w:szCs w:val="23"/>
        </w:rPr>
        <w:t>.ru),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4C3423" w:rsidRDefault="004C3423" w:rsidP="004C3423">
      <w:pPr>
        <w:pStyle w:val="afa"/>
        <w:tabs>
          <w:tab w:val="left" w:pos="984"/>
        </w:tabs>
        <w:jc w:val="left"/>
        <w:outlineLvl w:val="0"/>
      </w:pPr>
      <w:r>
        <w:tab/>
      </w:r>
      <w:r w:rsidRPr="004C3423">
        <w:t>Предмет продажи посредством публичного предложения:</w:t>
      </w:r>
    </w:p>
    <w:p w:rsidR="00950E77" w:rsidRDefault="00950E77" w:rsidP="004C3423">
      <w:pPr>
        <w:pStyle w:val="afa"/>
        <w:tabs>
          <w:tab w:val="left" w:pos="984"/>
        </w:tabs>
        <w:jc w:val="left"/>
        <w:outlineLvl w:val="0"/>
      </w:pPr>
    </w:p>
    <w:p w:rsidR="001234EB" w:rsidRDefault="001234EB" w:rsidP="001234EB">
      <w:pPr>
        <w:ind w:firstLine="567"/>
        <w:jc w:val="center"/>
        <w:rPr>
          <w:b/>
          <w:sz w:val="24"/>
          <w:szCs w:val="24"/>
        </w:rPr>
      </w:pPr>
      <w:r>
        <w:rPr>
          <w:b/>
          <w:sz w:val="24"/>
          <w:szCs w:val="24"/>
        </w:rPr>
        <w:t>Лот №1</w:t>
      </w:r>
    </w:p>
    <w:p w:rsidR="009D5BD8" w:rsidRPr="00287676" w:rsidRDefault="001234EB" w:rsidP="009D5BD8">
      <w:pPr>
        <w:ind w:firstLine="709"/>
        <w:jc w:val="both"/>
        <w:rPr>
          <w:sz w:val="24"/>
          <w:szCs w:val="24"/>
        </w:rPr>
      </w:pPr>
      <w:r>
        <w:rPr>
          <w:sz w:val="24"/>
          <w:szCs w:val="24"/>
        </w:rPr>
        <w:t xml:space="preserve">2.1 </w:t>
      </w:r>
      <w:r w:rsidR="009D5BD8" w:rsidRPr="00411241">
        <w:rPr>
          <w:sz w:val="24"/>
          <w:szCs w:val="24"/>
        </w:rPr>
        <w:t xml:space="preserve">Кислота серная техническая </w:t>
      </w:r>
      <w:r w:rsidR="009D5BD8">
        <w:rPr>
          <w:sz w:val="24"/>
          <w:szCs w:val="24"/>
        </w:rPr>
        <w:t>(ГОСТ 2184-77, массовая доля серной кислоты Н2</w:t>
      </w:r>
      <w:r w:rsidR="009D5BD8">
        <w:rPr>
          <w:sz w:val="24"/>
          <w:szCs w:val="24"/>
          <w:lang w:val="en-US"/>
        </w:rPr>
        <w:t>SO</w:t>
      </w:r>
      <w:r w:rsidR="009D5BD8" w:rsidRPr="00287676">
        <w:rPr>
          <w:sz w:val="24"/>
          <w:szCs w:val="24"/>
        </w:rPr>
        <w:t>4-92</w:t>
      </w:r>
      <w:r w:rsidR="009D5BD8">
        <w:rPr>
          <w:sz w:val="24"/>
          <w:szCs w:val="24"/>
        </w:rPr>
        <w:t>,</w:t>
      </w:r>
      <w:r w:rsidR="009D5BD8" w:rsidRPr="00287676">
        <w:rPr>
          <w:sz w:val="24"/>
          <w:szCs w:val="24"/>
        </w:rPr>
        <w:t>5%)</w:t>
      </w:r>
      <w:r w:rsidR="009D5BD8">
        <w:rPr>
          <w:sz w:val="24"/>
          <w:szCs w:val="24"/>
        </w:rPr>
        <w:t>.</w:t>
      </w:r>
    </w:p>
    <w:p w:rsidR="009D5BD8" w:rsidRPr="00992E33" w:rsidRDefault="009D5BD8" w:rsidP="009D5BD8">
      <w:pPr>
        <w:ind w:firstLine="709"/>
        <w:jc w:val="both"/>
        <w:rPr>
          <w:sz w:val="24"/>
          <w:szCs w:val="24"/>
        </w:rPr>
      </w:pPr>
      <w:r w:rsidRPr="00992E33">
        <w:rPr>
          <w:sz w:val="24"/>
          <w:szCs w:val="24"/>
        </w:rPr>
        <w:t>Марка – контактная техническая, 1 сорт.</w:t>
      </w:r>
    </w:p>
    <w:p w:rsidR="009D5BD8" w:rsidRPr="00992E33" w:rsidRDefault="009D5BD8" w:rsidP="009D5BD8">
      <w:pPr>
        <w:ind w:firstLine="709"/>
        <w:jc w:val="both"/>
        <w:rPr>
          <w:sz w:val="24"/>
          <w:szCs w:val="24"/>
        </w:rPr>
      </w:pPr>
      <w:r w:rsidRPr="00992E33">
        <w:rPr>
          <w:sz w:val="24"/>
          <w:szCs w:val="24"/>
        </w:rPr>
        <w:t>Количество: 60,0 тонн.</w:t>
      </w:r>
    </w:p>
    <w:p w:rsidR="00950E77" w:rsidRPr="00950E77" w:rsidRDefault="00950E77" w:rsidP="00950E77">
      <w:pPr>
        <w:ind w:firstLine="709"/>
        <w:jc w:val="both"/>
        <w:rPr>
          <w:sz w:val="24"/>
          <w:szCs w:val="24"/>
        </w:rPr>
      </w:pPr>
      <w:r w:rsidRPr="00950E77">
        <w:rPr>
          <w:sz w:val="24"/>
          <w:szCs w:val="24"/>
        </w:rPr>
        <w:t>Осмотр имущества производится еженедельно по адресу: УР, пос. Кизнер,  войсковая часть 70855, по четвергам в течение срока подачи заявок на участие в аукционе (по предварительному согласованию).</w:t>
      </w:r>
    </w:p>
    <w:p w:rsidR="00964B84" w:rsidRDefault="00F63CD8" w:rsidP="00964B84">
      <w:pPr>
        <w:ind w:firstLine="709"/>
        <w:jc w:val="both"/>
        <w:rPr>
          <w:sz w:val="24"/>
          <w:szCs w:val="24"/>
        </w:rPr>
      </w:pPr>
      <w:r w:rsidRPr="00F63CD8">
        <w:rPr>
          <w:b/>
          <w:sz w:val="24"/>
          <w:szCs w:val="24"/>
        </w:rPr>
        <w:t xml:space="preserve">Способ приватизации – </w:t>
      </w:r>
      <w:r w:rsidRPr="00F63CD8">
        <w:rPr>
          <w:sz w:val="24"/>
          <w:szCs w:val="24"/>
        </w:rPr>
        <w:t>продажа посредством публичного предложения в электронной форме, открытая по форме подачи предложений.</w:t>
      </w:r>
    </w:p>
    <w:tbl>
      <w:tblPr>
        <w:tblW w:w="9523" w:type="dxa"/>
        <w:tblInd w:w="64" w:type="dxa"/>
        <w:tblLayout w:type="fixed"/>
        <w:tblCellMar>
          <w:top w:w="108" w:type="dxa"/>
          <w:bottom w:w="108" w:type="dxa"/>
        </w:tblCellMar>
        <w:tblLook w:val="0000" w:firstRow="0" w:lastRow="0" w:firstColumn="0" w:lastColumn="0" w:noHBand="0" w:noVBand="0"/>
      </w:tblPr>
      <w:tblGrid>
        <w:gridCol w:w="928"/>
        <w:gridCol w:w="2093"/>
        <w:gridCol w:w="1418"/>
        <w:gridCol w:w="1275"/>
        <w:gridCol w:w="1843"/>
        <w:gridCol w:w="1966"/>
      </w:tblGrid>
      <w:tr w:rsidR="00042D5D" w:rsidRPr="00042D5D" w:rsidTr="00202574">
        <w:trPr>
          <w:trHeight w:val="1020"/>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Номер лота</w:t>
            </w:r>
          </w:p>
        </w:tc>
        <w:tc>
          <w:tcPr>
            <w:tcW w:w="2093"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Цена первоначального</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Предложения</w:t>
            </w:r>
          </w:p>
          <w:p w:rsidR="00042D5D" w:rsidRPr="00042D5D" w:rsidRDefault="00950E77" w:rsidP="00042D5D">
            <w:pPr>
              <w:tabs>
                <w:tab w:val="left" w:pos="4536"/>
                <w:tab w:val="left" w:pos="5670"/>
                <w:tab w:val="left" w:pos="6120"/>
              </w:tabs>
              <w:ind w:right="-5"/>
              <w:jc w:val="center"/>
              <w:rPr>
                <w:sz w:val="24"/>
                <w:szCs w:val="24"/>
              </w:rPr>
            </w:pPr>
            <w:r>
              <w:rPr>
                <w:sz w:val="24"/>
                <w:szCs w:val="24"/>
              </w:rPr>
              <w:t>в том числе</w:t>
            </w:r>
            <w:r w:rsidR="00042D5D" w:rsidRPr="00042D5D">
              <w:rPr>
                <w:sz w:val="24"/>
                <w:szCs w:val="24"/>
              </w:rPr>
              <w:t xml:space="preserve"> НДС (руб.)</w:t>
            </w:r>
          </w:p>
        </w:tc>
        <w:tc>
          <w:tcPr>
            <w:tcW w:w="141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понижения (руб.)</w:t>
            </w:r>
          </w:p>
        </w:tc>
        <w:tc>
          <w:tcPr>
            <w:tcW w:w="1275"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аукциона  (руб.)</w:t>
            </w:r>
          </w:p>
        </w:tc>
        <w:tc>
          <w:tcPr>
            <w:tcW w:w="1843"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Цена отсечения</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с НДС (руб.)</w:t>
            </w:r>
          </w:p>
        </w:tc>
        <w:tc>
          <w:tcPr>
            <w:tcW w:w="1966"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Размер задатка</w:t>
            </w:r>
          </w:p>
          <w:p w:rsidR="00042D5D" w:rsidRPr="00042D5D" w:rsidRDefault="00E0260D" w:rsidP="00042D5D">
            <w:pPr>
              <w:tabs>
                <w:tab w:val="left" w:pos="4536"/>
                <w:tab w:val="left" w:pos="5670"/>
                <w:tab w:val="left" w:pos="6120"/>
              </w:tabs>
              <w:ind w:right="-5"/>
              <w:jc w:val="center"/>
              <w:rPr>
                <w:sz w:val="24"/>
                <w:szCs w:val="24"/>
              </w:rPr>
            </w:pPr>
            <w:r>
              <w:rPr>
                <w:sz w:val="24"/>
                <w:szCs w:val="24"/>
              </w:rPr>
              <w:t>(1</w:t>
            </w:r>
            <w:r w:rsidR="00042D5D" w:rsidRPr="00042D5D">
              <w:rPr>
                <w:sz w:val="24"/>
                <w:szCs w:val="24"/>
              </w:rPr>
              <w:t>0% начальной цены)</w:t>
            </w:r>
          </w:p>
        </w:tc>
      </w:tr>
      <w:tr w:rsidR="00042D5D" w:rsidRPr="00042D5D" w:rsidTr="00FC0DAB">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 №1</w:t>
            </w:r>
          </w:p>
        </w:tc>
        <w:tc>
          <w:tcPr>
            <w:tcW w:w="2093" w:type="dxa"/>
            <w:tcBorders>
              <w:top w:val="single" w:sz="4" w:space="0" w:color="000000"/>
              <w:left w:val="single" w:sz="4" w:space="0" w:color="000000"/>
              <w:bottom w:val="single" w:sz="4" w:space="0" w:color="000000"/>
            </w:tcBorders>
            <w:vAlign w:val="center"/>
          </w:tcPr>
          <w:p w:rsidR="00042D5D" w:rsidRPr="00A00174" w:rsidRDefault="00950E77" w:rsidP="00202574">
            <w:pPr>
              <w:jc w:val="center"/>
            </w:pPr>
            <w:r>
              <w:t>360</w:t>
            </w:r>
            <w:r w:rsidR="00042D5D" w:rsidRPr="00A00174">
              <w:t xml:space="preserve"> 000,00</w:t>
            </w:r>
          </w:p>
        </w:tc>
        <w:tc>
          <w:tcPr>
            <w:tcW w:w="1418" w:type="dxa"/>
            <w:tcBorders>
              <w:top w:val="single" w:sz="4" w:space="0" w:color="000000"/>
              <w:left w:val="single" w:sz="4" w:space="0" w:color="000000"/>
              <w:bottom w:val="single" w:sz="4" w:space="0" w:color="000000"/>
            </w:tcBorders>
          </w:tcPr>
          <w:p w:rsidR="00042D5D" w:rsidRPr="00A00174" w:rsidRDefault="00042D5D" w:rsidP="00042D5D">
            <w:pPr>
              <w:tabs>
                <w:tab w:val="left" w:pos="4536"/>
                <w:tab w:val="left" w:pos="5670"/>
                <w:tab w:val="left" w:pos="6120"/>
              </w:tabs>
              <w:ind w:right="-5"/>
              <w:jc w:val="center"/>
            </w:pPr>
          </w:p>
          <w:p w:rsidR="00042D5D" w:rsidRPr="00042D5D" w:rsidRDefault="00FD0827" w:rsidP="00042D5D">
            <w:pPr>
              <w:tabs>
                <w:tab w:val="left" w:pos="4536"/>
                <w:tab w:val="left" w:pos="5670"/>
                <w:tab w:val="left" w:pos="6120"/>
              </w:tabs>
              <w:ind w:right="-5"/>
              <w:jc w:val="center"/>
            </w:pPr>
            <w:r>
              <w:t>36 0</w:t>
            </w:r>
            <w:r w:rsidR="00A00174" w:rsidRPr="00A00174">
              <w:t>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FD0827" w:rsidP="00042D5D">
            <w:pPr>
              <w:tabs>
                <w:tab w:val="left" w:pos="4536"/>
                <w:tab w:val="left" w:pos="5670"/>
                <w:tab w:val="left" w:pos="6120"/>
              </w:tabs>
              <w:ind w:right="-5"/>
              <w:jc w:val="center"/>
            </w:pPr>
            <w:r>
              <w:t>18 0</w:t>
            </w:r>
            <w:r w:rsidR="00A00174" w:rsidRPr="00A00174">
              <w:t>00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FD0827" w:rsidP="00042D5D">
            <w:pPr>
              <w:tabs>
                <w:tab w:val="left" w:pos="4536"/>
                <w:tab w:val="left" w:pos="5670"/>
                <w:tab w:val="left" w:pos="6120"/>
              </w:tabs>
              <w:ind w:right="-5"/>
              <w:jc w:val="center"/>
            </w:pPr>
            <w:r>
              <w:t>180</w:t>
            </w:r>
            <w:r w:rsidR="00965EE0" w:rsidRPr="00965EE0">
              <w:t xml:space="preserve"> 0</w:t>
            </w:r>
            <w:r w:rsidR="00A00174" w:rsidRPr="00965EE0">
              <w:t>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FD0827" w:rsidP="00042D5D">
            <w:pPr>
              <w:tabs>
                <w:tab w:val="left" w:pos="4536"/>
                <w:tab w:val="left" w:pos="5670"/>
                <w:tab w:val="left" w:pos="6120"/>
              </w:tabs>
              <w:ind w:right="-5"/>
              <w:jc w:val="center"/>
            </w:pPr>
            <w:r>
              <w:t>36 000</w:t>
            </w:r>
            <w:r w:rsidR="00E054FD">
              <w:t>,00</w:t>
            </w:r>
          </w:p>
        </w:tc>
      </w:tr>
    </w:tbl>
    <w:p w:rsidR="004C3423" w:rsidRPr="004C3423" w:rsidRDefault="004C3423" w:rsidP="004C3423">
      <w:pPr>
        <w:ind w:firstLine="720"/>
        <w:jc w:val="both"/>
        <w:rPr>
          <w:sz w:val="10"/>
          <w:szCs w:val="10"/>
        </w:rPr>
      </w:pPr>
    </w:p>
    <w:p w:rsidR="00731F5E" w:rsidRDefault="00731F5E" w:rsidP="00731F5E">
      <w:pPr>
        <w:ind w:firstLine="709"/>
        <w:jc w:val="both"/>
        <w:rPr>
          <w:sz w:val="24"/>
          <w:szCs w:val="24"/>
        </w:rPr>
      </w:pPr>
      <w:r w:rsidRPr="00EF6E22">
        <w:rPr>
          <w:sz w:val="24"/>
          <w:szCs w:val="24"/>
        </w:rPr>
        <w:t>Сведения о предыдущих торгах, объявленных в течение года, предшествующего продаже: ау</w:t>
      </w:r>
      <w:r w:rsidR="00E054FD">
        <w:rPr>
          <w:sz w:val="24"/>
          <w:szCs w:val="24"/>
        </w:rPr>
        <w:t xml:space="preserve">кционные торги, </w:t>
      </w:r>
      <w:r w:rsidR="00950E77">
        <w:rPr>
          <w:sz w:val="24"/>
          <w:szCs w:val="24"/>
        </w:rPr>
        <w:t xml:space="preserve">назначенные на </w:t>
      </w:r>
      <w:r>
        <w:rPr>
          <w:sz w:val="24"/>
          <w:szCs w:val="24"/>
        </w:rPr>
        <w:t>1</w:t>
      </w:r>
      <w:r w:rsidR="00950E77">
        <w:rPr>
          <w:sz w:val="24"/>
          <w:szCs w:val="24"/>
        </w:rPr>
        <w:t>4</w:t>
      </w:r>
      <w:r w:rsidRPr="00EF6E22">
        <w:rPr>
          <w:sz w:val="24"/>
          <w:szCs w:val="24"/>
        </w:rPr>
        <w:t>.</w:t>
      </w:r>
      <w:r w:rsidR="00950E77">
        <w:rPr>
          <w:sz w:val="24"/>
          <w:szCs w:val="24"/>
        </w:rPr>
        <w:t>0</w:t>
      </w:r>
      <w:r w:rsidR="00E054FD">
        <w:rPr>
          <w:sz w:val="24"/>
          <w:szCs w:val="24"/>
        </w:rPr>
        <w:t>2</w:t>
      </w:r>
      <w:r w:rsidRPr="00EF6E22">
        <w:rPr>
          <w:sz w:val="24"/>
          <w:szCs w:val="24"/>
        </w:rPr>
        <w:t>.202</w:t>
      </w:r>
      <w:r w:rsidR="00950E77">
        <w:rPr>
          <w:sz w:val="24"/>
          <w:szCs w:val="24"/>
        </w:rPr>
        <w:t>4</w:t>
      </w:r>
      <w:r w:rsidRPr="00EF6E22">
        <w:rPr>
          <w:sz w:val="24"/>
          <w:szCs w:val="24"/>
        </w:rPr>
        <w:t>г.</w:t>
      </w:r>
      <w:r>
        <w:rPr>
          <w:sz w:val="24"/>
          <w:szCs w:val="24"/>
        </w:rPr>
        <w:t xml:space="preserve">, </w:t>
      </w:r>
      <w:r w:rsidRPr="00EF6E22">
        <w:rPr>
          <w:sz w:val="24"/>
          <w:szCs w:val="24"/>
        </w:rPr>
        <w:t xml:space="preserve"> признаны несостоявшимися в связи с отсутствием заявок</w:t>
      </w:r>
      <w:r w:rsidR="00C94EDB">
        <w:rPr>
          <w:sz w:val="24"/>
          <w:szCs w:val="24"/>
        </w:rPr>
        <w:t>,</w:t>
      </w:r>
      <w:r w:rsidR="00C94EDB" w:rsidRPr="00C94EDB">
        <w:t xml:space="preserve"> </w:t>
      </w:r>
      <w:r w:rsidR="00C94EDB" w:rsidRPr="00C94EDB">
        <w:rPr>
          <w:sz w:val="24"/>
          <w:szCs w:val="24"/>
        </w:rPr>
        <w:t>аукцион</w:t>
      </w:r>
      <w:r w:rsidR="00C94EDB">
        <w:t xml:space="preserve"> </w:t>
      </w:r>
      <w:r w:rsidR="00C94EDB" w:rsidRPr="00C94EDB">
        <w:rPr>
          <w:sz w:val="24"/>
          <w:szCs w:val="24"/>
        </w:rPr>
        <w:t>в электронной форме</w:t>
      </w:r>
      <w:r w:rsidR="00950E77">
        <w:t>.</w:t>
      </w:r>
    </w:p>
    <w:p w:rsidR="004C3423" w:rsidRPr="004C3423" w:rsidRDefault="004C3423" w:rsidP="00731F5E">
      <w:pPr>
        <w:autoSpaceDE w:val="0"/>
        <w:autoSpaceDN w:val="0"/>
        <w:adjustRightInd w:val="0"/>
        <w:ind w:firstLine="540"/>
        <w:jc w:val="both"/>
        <w:rPr>
          <w:rFonts w:eastAsia="Calibri"/>
          <w:color w:val="000000"/>
          <w:sz w:val="24"/>
          <w:szCs w:val="24"/>
          <w:lang w:eastAsia="en-US"/>
        </w:rPr>
      </w:pPr>
      <w:r w:rsidRPr="004C3423">
        <w:rPr>
          <w:rFonts w:eastAsia="Calibri"/>
          <w:color w:val="000000"/>
          <w:sz w:val="24"/>
          <w:szCs w:val="24"/>
          <w:lang w:eastAsia="en-US"/>
        </w:rPr>
        <w:t xml:space="preserve"> Задаток служит обеспечением исполнения обязательства по заключению договора купли-продажи и оплате приобретенного имущества. В случае подачи заявки на участие в торгах, в </w:t>
      </w:r>
      <w:r w:rsidRPr="004C3423">
        <w:rPr>
          <w:rFonts w:eastAsia="Calibri"/>
          <w:color w:val="000000"/>
          <w:sz w:val="24"/>
          <w:szCs w:val="24"/>
          <w:lang w:eastAsia="en-US"/>
        </w:rPr>
        <w:lastRenderedPageBreak/>
        <w:t xml:space="preserve">форме аукциона, публичного предложения, конкурса, денежные средства в сумме задатка должны быть зачислены на лицевой счет Претендента на унифицированной торговой площадке (далее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 поступлении Оператору задатка от такого Претендента. </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C3423" w:rsidRPr="004C3423" w:rsidRDefault="004C3423" w:rsidP="004C3423">
      <w:pPr>
        <w:tabs>
          <w:tab w:val="left" w:pos="284"/>
        </w:tabs>
        <w:autoSpaceDE w:val="0"/>
        <w:autoSpaceDN w:val="0"/>
        <w:adjustRightInd w:val="0"/>
        <w:ind w:firstLine="709"/>
        <w:jc w:val="both"/>
        <w:outlineLvl w:val="0"/>
        <w:rPr>
          <w:rFonts w:eastAsia="Calibri"/>
          <w:bCs/>
          <w:i/>
          <w:sz w:val="24"/>
          <w:szCs w:val="24"/>
        </w:rPr>
      </w:pPr>
      <w:r w:rsidRPr="004C3423">
        <w:rPr>
          <w:rFonts w:eastAsia="Calibri"/>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Суммы задатков возвращаются всем участникам аукциона, за исключением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A06CD3" w:rsidRPr="004C3423" w:rsidRDefault="00A06CD3" w:rsidP="004C3423">
      <w:pPr>
        <w:autoSpaceDE w:val="0"/>
        <w:autoSpaceDN w:val="0"/>
        <w:adjustRightInd w:val="0"/>
        <w:ind w:firstLine="709"/>
        <w:jc w:val="both"/>
        <w:outlineLvl w:val="0"/>
        <w:rPr>
          <w:rFonts w:eastAsia="Calibri"/>
          <w:bCs/>
          <w:sz w:val="24"/>
          <w:szCs w:val="24"/>
        </w:rPr>
      </w:pPr>
      <w:r w:rsidRPr="00A06CD3">
        <w:rPr>
          <w:rFonts w:eastAsia="Calibri"/>
          <w:bCs/>
          <w:sz w:val="24"/>
          <w:szCs w:val="24"/>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4C3423" w:rsidRPr="004C3423" w:rsidRDefault="004C3423" w:rsidP="004C3423">
      <w:pPr>
        <w:autoSpaceDE w:val="0"/>
        <w:autoSpaceDN w:val="0"/>
        <w:adjustRightInd w:val="0"/>
        <w:ind w:firstLine="567"/>
        <w:jc w:val="both"/>
        <w:rPr>
          <w:rFonts w:eastAsia="Calibri"/>
          <w:color w:val="000000"/>
          <w:sz w:val="24"/>
          <w:szCs w:val="24"/>
          <w:lang w:eastAsia="en-US"/>
        </w:rPr>
      </w:pPr>
    </w:p>
    <w:p w:rsidR="004C3423" w:rsidRPr="004C3423" w:rsidRDefault="004C3423" w:rsidP="004C3423">
      <w:pPr>
        <w:autoSpaceDE w:val="0"/>
        <w:autoSpaceDN w:val="0"/>
        <w:adjustRightInd w:val="0"/>
        <w:ind w:firstLine="567"/>
        <w:jc w:val="both"/>
        <w:rPr>
          <w:rFonts w:eastAsia="Calibri"/>
          <w:b/>
          <w:color w:val="000000"/>
          <w:sz w:val="24"/>
          <w:szCs w:val="24"/>
          <w:lang w:eastAsia="en-US"/>
        </w:rPr>
      </w:pPr>
      <w:r w:rsidRPr="004C3423">
        <w:rPr>
          <w:rFonts w:eastAsia="Calibri"/>
          <w:b/>
          <w:color w:val="000000"/>
          <w:sz w:val="24"/>
          <w:szCs w:val="24"/>
          <w:lang w:eastAsia="en-US"/>
        </w:rPr>
        <w:t xml:space="preserve"> Условия участия в электронных торгах, в форме продажи посредством публичного предложения:</w:t>
      </w:r>
    </w:p>
    <w:p w:rsidR="004C3423" w:rsidRPr="004C3423" w:rsidRDefault="004C3423" w:rsidP="004C3423">
      <w:pPr>
        <w:ind w:firstLine="561"/>
        <w:jc w:val="both"/>
        <w:rPr>
          <w:sz w:val="24"/>
          <w:szCs w:val="24"/>
        </w:rPr>
      </w:pPr>
      <w:r w:rsidRPr="004C34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государственных и муниципальных унитарных предприятий, государственных и муниципальных учреждений;</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C3423" w:rsidRPr="004C3423" w:rsidRDefault="004C3423" w:rsidP="004C3423">
      <w:pPr>
        <w:widowControl w:val="0"/>
        <w:autoSpaceDE w:val="0"/>
        <w:autoSpaceDN w:val="0"/>
        <w:adjustRightInd w:val="0"/>
        <w:ind w:firstLine="502"/>
        <w:jc w:val="both"/>
        <w:rPr>
          <w:color w:val="000000"/>
          <w:sz w:val="24"/>
          <w:szCs w:val="24"/>
        </w:rPr>
      </w:pPr>
      <w:r w:rsidRPr="004C3423">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4C3423">
        <w:rPr>
          <w:color w:val="000000"/>
          <w:sz w:val="24"/>
          <w:szCs w:val="24"/>
        </w:rPr>
        <w:t>),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C3423" w:rsidRPr="004C3423" w:rsidRDefault="004C3423" w:rsidP="004C3423">
      <w:pPr>
        <w:ind w:firstLine="720"/>
        <w:jc w:val="both"/>
        <w:rPr>
          <w:sz w:val="24"/>
          <w:szCs w:val="24"/>
        </w:rPr>
      </w:pPr>
      <w:r w:rsidRPr="004C3423">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C3423">
          <w:rPr>
            <w:sz w:val="24"/>
            <w:szCs w:val="24"/>
          </w:rPr>
          <w:t>2001 г</w:t>
        </w:r>
      </w:smartTag>
      <w:r w:rsidRPr="004C3423">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электронных торгах, в форме продажи посредством публичного предложения (далее – претендент), обязано осуществить следующие действия:</w:t>
      </w:r>
    </w:p>
    <w:p w:rsidR="004C3423" w:rsidRPr="004C3423" w:rsidRDefault="004C3423" w:rsidP="004C3423">
      <w:pPr>
        <w:jc w:val="both"/>
        <w:rPr>
          <w:sz w:val="24"/>
          <w:szCs w:val="24"/>
        </w:rPr>
      </w:pPr>
      <w:r w:rsidRPr="004C3423">
        <w:rPr>
          <w:sz w:val="24"/>
          <w:szCs w:val="24"/>
        </w:rPr>
        <w:tab/>
      </w:r>
      <w:r w:rsidRPr="004C3423">
        <w:rPr>
          <w:b/>
          <w:sz w:val="24"/>
          <w:szCs w:val="24"/>
        </w:rPr>
        <w:t xml:space="preserve">- </w:t>
      </w:r>
      <w:r w:rsidRPr="004C3423">
        <w:rPr>
          <w:sz w:val="24"/>
          <w:szCs w:val="24"/>
        </w:rPr>
        <w:t>внести задаток в указанном в настоящем информационном сообщении порядке;</w:t>
      </w:r>
    </w:p>
    <w:p w:rsidR="004C3423" w:rsidRPr="004C3423" w:rsidRDefault="004C3423" w:rsidP="004C3423">
      <w:pPr>
        <w:jc w:val="both"/>
        <w:rPr>
          <w:i/>
          <w:sz w:val="24"/>
          <w:szCs w:val="24"/>
        </w:rPr>
      </w:pPr>
      <w:r w:rsidRPr="004C3423">
        <w:rPr>
          <w:sz w:val="24"/>
          <w:szCs w:val="24"/>
        </w:rPr>
        <w:tab/>
        <w:t>- в установленном порядке подать заявку по утвержденной Продавцом форме</w:t>
      </w:r>
      <w:r w:rsidRPr="004C3423">
        <w:rPr>
          <w:i/>
          <w:sz w:val="24"/>
          <w:szCs w:val="24"/>
        </w:rPr>
        <w:t xml:space="preserve">. </w:t>
      </w:r>
    </w:p>
    <w:p w:rsidR="004C3423" w:rsidRPr="004C3423" w:rsidRDefault="004C3423" w:rsidP="004C3423">
      <w:pPr>
        <w:ind w:firstLine="709"/>
        <w:jc w:val="both"/>
        <w:rPr>
          <w:sz w:val="24"/>
          <w:szCs w:val="24"/>
        </w:rPr>
      </w:pPr>
      <w:r w:rsidRPr="004C3423">
        <w:rPr>
          <w:sz w:val="24"/>
          <w:szCs w:val="24"/>
        </w:rPr>
        <w:t xml:space="preserve">Для обеспечения доступа к подаче заявки и дальнейшей процедуре электронных торгов, в форме продажи посредством публичного предложения претенденту необходимо пройти регистрацию на электронной торговой площадке </w:t>
      </w:r>
      <w:r w:rsidRPr="004C3423">
        <w:rPr>
          <w:color w:val="000000"/>
          <w:sz w:val="24"/>
          <w:szCs w:val="24"/>
          <w:shd w:val="clear" w:color="auto" w:fill="FFFFFF"/>
        </w:rPr>
        <w:t xml:space="preserve">Закрытое акционерное общество «Сбербанк - Автоматизированная система торгов» </w:t>
      </w:r>
      <w:r w:rsidRPr="004C3423">
        <w:rPr>
          <w:color w:val="000000"/>
          <w:sz w:val="24"/>
          <w:szCs w:val="24"/>
        </w:rPr>
        <w:t>в соответствии с Регламентом электронной площадки (http://utp.sberbank-ast.ru/AP/Notic</w:t>
      </w:r>
      <w:r w:rsidRPr="004C3423">
        <w:rPr>
          <w:sz w:val="24"/>
          <w:szCs w:val="24"/>
        </w:rPr>
        <w:t>e/1027/Instructions).</w:t>
      </w:r>
    </w:p>
    <w:p w:rsidR="004C3423" w:rsidRPr="004C3423" w:rsidRDefault="004C3423" w:rsidP="004C3423">
      <w:pPr>
        <w:jc w:val="both"/>
        <w:rPr>
          <w:sz w:val="24"/>
          <w:szCs w:val="24"/>
        </w:rPr>
      </w:pPr>
      <w:r w:rsidRPr="004C3423">
        <w:rPr>
          <w:sz w:val="24"/>
          <w:szCs w:val="24"/>
        </w:rPr>
        <w:tab/>
        <w:t>Обязанность доказать свое право на участие в электронных торгах возлагается на претендента.</w:t>
      </w:r>
    </w:p>
    <w:p w:rsidR="004C3423" w:rsidRPr="004C3423" w:rsidRDefault="004C3423" w:rsidP="004C3423">
      <w:pPr>
        <w:ind w:firstLine="720"/>
        <w:jc w:val="both"/>
        <w:rPr>
          <w:sz w:val="24"/>
          <w:szCs w:val="24"/>
        </w:rPr>
      </w:pPr>
      <w:r w:rsidRPr="004C3423">
        <w:rPr>
          <w:sz w:val="24"/>
          <w:szCs w:val="24"/>
        </w:rPr>
        <w:lastRenderedPageBreak/>
        <w:t>Подача заявки на участие в электронных торгах осуществляется претендентом из личного кабинета.</w:t>
      </w:r>
    </w:p>
    <w:p w:rsidR="004C3423" w:rsidRPr="004C3423" w:rsidRDefault="004C3423" w:rsidP="004C3423">
      <w:pPr>
        <w:ind w:firstLine="709"/>
        <w:jc w:val="both"/>
        <w:rPr>
          <w:color w:val="000000"/>
          <w:sz w:val="24"/>
          <w:szCs w:val="24"/>
        </w:rPr>
      </w:pPr>
      <w:r w:rsidRPr="004C3423">
        <w:rPr>
          <w:color w:val="000000"/>
          <w:sz w:val="24"/>
          <w:szCs w:val="24"/>
        </w:rPr>
        <w:t xml:space="preserve">Заявки подаются путем заполнения формы, представленной в Приложении № </w:t>
      </w:r>
      <w:r w:rsidR="00A06CD3">
        <w:rPr>
          <w:color w:val="000000"/>
          <w:sz w:val="24"/>
          <w:szCs w:val="24"/>
        </w:rPr>
        <w:t>1</w:t>
      </w:r>
      <w:r w:rsidRPr="004C3423">
        <w:rPr>
          <w:color w:val="000000"/>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4C3423">
        <w:rPr>
          <w:color w:val="000000"/>
          <w:sz w:val="24"/>
          <w:szCs w:val="24"/>
          <w:lang w:val="en-US"/>
        </w:rPr>
        <w:t>www</w:t>
      </w:r>
      <w:r w:rsidRPr="004C3423">
        <w:rPr>
          <w:color w:val="000000"/>
          <w:sz w:val="24"/>
          <w:szCs w:val="24"/>
        </w:rPr>
        <w:t xml:space="preserve">.utp.sberbank-ast.ru. </w:t>
      </w:r>
    </w:p>
    <w:p w:rsidR="004C3423" w:rsidRPr="004C3423" w:rsidRDefault="004C3423" w:rsidP="004C3423">
      <w:pPr>
        <w:ind w:firstLine="720"/>
        <w:jc w:val="both"/>
        <w:rPr>
          <w:sz w:val="24"/>
          <w:szCs w:val="24"/>
        </w:rPr>
      </w:pPr>
      <w:r w:rsidRPr="004C3423">
        <w:rPr>
          <w:color w:val="000000"/>
          <w:sz w:val="24"/>
          <w:szCs w:val="24"/>
        </w:rPr>
        <w:t xml:space="preserve">Для участия в электронных торгах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w:t>
      </w:r>
      <w:r w:rsidRPr="004C3423">
        <w:rPr>
          <w:sz w:val="24"/>
          <w:szCs w:val="24"/>
        </w:rPr>
        <w:t xml:space="preserve">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06CD3">
        <w:rPr>
          <w:sz w:val="24"/>
          <w:szCs w:val="24"/>
        </w:rPr>
        <w:t>2</w:t>
      </w:r>
      <w:r w:rsidRPr="004C3423">
        <w:rPr>
          <w:sz w:val="24"/>
          <w:szCs w:val="24"/>
        </w:rPr>
        <w:t xml:space="preserve">). </w:t>
      </w:r>
    </w:p>
    <w:p w:rsidR="004C3423" w:rsidRPr="004C3423" w:rsidRDefault="004C3423" w:rsidP="004C3423">
      <w:pPr>
        <w:autoSpaceDE w:val="0"/>
        <w:autoSpaceDN w:val="0"/>
        <w:adjustRightInd w:val="0"/>
        <w:ind w:firstLine="540"/>
        <w:jc w:val="both"/>
        <w:rPr>
          <w:sz w:val="24"/>
          <w:szCs w:val="24"/>
        </w:rPr>
      </w:pPr>
      <w:r w:rsidRPr="004C3423">
        <w:rPr>
          <w:sz w:val="24"/>
          <w:szCs w:val="24"/>
        </w:rPr>
        <w:t>Одновременно с заявкой (Приложение №</w:t>
      </w:r>
      <w:r w:rsidR="00A06CD3">
        <w:rPr>
          <w:sz w:val="24"/>
          <w:szCs w:val="24"/>
        </w:rPr>
        <w:t xml:space="preserve"> 1</w:t>
      </w:r>
      <w:r w:rsidRPr="004C3423">
        <w:rPr>
          <w:sz w:val="24"/>
          <w:szCs w:val="24"/>
        </w:rPr>
        <w:t>) претенденты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Физические лица предъявляют документ, удостоверяющий личность (все листы).</w:t>
      </w:r>
    </w:p>
    <w:p w:rsidR="004C3423" w:rsidRPr="004C3423" w:rsidRDefault="004C3423" w:rsidP="004C3423">
      <w:pPr>
        <w:autoSpaceDE w:val="0"/>
        <w:autoSpaceDN w:val="0"/>
        <w:adjustRightInd w:val="0"/>
        <w:ind w:firstLine="540"/>
        <w:jc w:val="both"/>
        <w:rPr>
          <w:sz w:val="24"/>
          <w:szCs w:val="24"/>
        </w:rPr>
      </w:pPr>
      <w:r w:rsidRPr="004C3423">
        <w:rPr>
          <w:sz w:val="24"/>
          <w:szCs w:val="24"/>
        </w:rPr>
        <w:t>Юридические лица дополнительно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  заверенные копии учредительных документов;</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C3423" w:rsidRPr="004C3423" w:rsidRDefault="004C3423" w:rsidP="004C342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lang w:eastAsia="en-US"/>
        </w:rPr>
      </w:pPr>
      <w:r w:rsidRPr="004C3423">
        <w:rPr>
          <w:b/>
          <w:bCs/>
          <w:sz w:val="24"/>
          <w:szCs w:val="24"/>
          <w:lang w:eastAsia="en-US"/>
        </w:rPr>
        <w:t xml:space="preserve"> Одно лицо имеет право подать только одну заявку на один объект приватизации.</w:t>
      </w:r>
    </w:p>
    <w:p w:rsidR="004C3423" w:rsidRPr="004C3423" w:rsidRDefault="004C3423" w:rsidP="004C3423">
      <w:pPr>
        <w:autoSpaceDE w:val="0"/>
        <w:autoSpaceDN w:val="0"/>
        <w:adjustRightInd w:val="0"/>
        <w:ind w:firstLine="567"/>
        <w:jc w:val="both"/>
        <w:rPr>
          <w:sz w:val="24"/>
          <w:szCs w:val="24"/>
        </w:rPr>
      </w:pPr>
      <w:r w:rsidRPr="004C3423">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C3423" w:rsidRPr="004C3423" w:rsidRDefault="004C3423" w:rsidP="004C3423">
      <w:pPr>
        <w:tabs>
          <w:tab w:val="left" w:pos="540"/>
        </w:tabs>
        <w:ind w:firstLine="567"/>
        <w:jc w:val="both"/>
        <w:outlineLvl w:val="0"/>
        <w:rPr>
          <w:sz w:val="24"/>
          <w:szCs w:val="24"/>
        </w:rPr>
      </w:pPr>
      <w:r w:rsidRPr="004C3423">
        <w:rPr>
          <w:sz w:val="24"/>
          <w:szCs w:val="16"/>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w:t>
      </w:r>
      <w:r w:rsidRPr="004C3423">
        <w:rPr>
          <w:sz w:val="24"/>
          <w:szCs w:val="24"/>
        </w:rPr>
        <w:t>ним документов в журнале приема заявок.</w:t>
      </w:r>
    </w:p>
    <w:p w:rsidR="004C3423" w:rsidRPr="004C3423" w:rsidRDefault="004C3423" w:rsidP="004C3423">
      <w:pPr>
        <w:tabs>
          <w:tab w:val="left" w:pos="540"/>
        </w:tabs>
        <w:ind w:firstLine="567"/>
        <w:jc w:val="both"/>
        <w:outlineLvl w:val="0"/>
        <w:rPr>
          <w:sz w:val="24"/>
          <w:szCs w:val="24"/>
        </w:rPr>
      </w:pPr>
      <w:r w:rsidRPr="004C3423">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C3423" w:rsidRPr="004C3423" w:rsidRDefault="004C3423" w:rsidP="004C3423">
      <w:pPr>
        <w:tabs>
          <w:tab w:val="left" w:pos="540"/>
        </w:tabs>
        <w:ind w:firstLine="567"/>
        <w:jc w:val="both"/>
        <w:outlineLvl w:val="0"/>
        <w:rPr>
          <w:sz w:val="24"/>
          <w:szCs w:val="24"/>
        </w:rPr>
      </w:pPr>
      <w:r w:rsidRPr="004C3423">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4C3423">
      <w:pPr>
        <w:tabs>
          <w:tab w:val="left" w:pos="540"/>
        </w:tabs>
        <w:ind w:firstLine="709"/>
        <w:jc w:val="both"/>
        <w:outlineLvl w:val="0"/>
        <w:rPr>
          <w:sz w:val="24"/>
          <w:szCs w:val="24"/>
        </w:rPr>
      </w:pPr>
      <w:r w:rsidRPr="004C3423">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4C3423">
      <w:pPr>
        <w:tabs>
          <w:tab w:val="left" w:pos="540"/>
        </w:tabs>
        <w:ind w:firstLine="709"/>
        <w:jc w:val="both"/>
        <w:outlineLvl w:val="0"/>
        <w:rPr>
          <w:sz w:val="24"/>
          <w:szCs w:val="24"/>
        </w:rPr>
      </w:pPr>
      <w:r w:rsidRPr="004C3423">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C3423" w:rsidRPr="004C3423" w:rsidRDefault="004C3423" w:rsidP="004C3423">
      <w:pPr>
        <w:ind w:firstLine="709"/>
        <w:jc w:val="both"/>
        <w:rPr>
          <w:sz w:val="24"/>
          <w:szCs w:val="24"/>
          <w:lang w:eastAsia="en-US"/>
        </w:rPr>
      </w:pPr>
      <w:r w:rsidRPr="004C3423">
        <w:rPr>
          <w:b/>
          <w:color w:val="000000"/>
          <w:sz w:val="24"/>
          <w:szCs w:val="24"/>
          <w:lang w:eastAsia="en-US"/>
        </w:rPr>
        <w:t xml:space="preserve"> Порядок</w:t>
      </w:r>
      <w:r w:rsidRPr="004C3423">
        <w:rPr>
          <w:color w:val="000000"/>
          <w:sz w:val="24"/>
          <w:szCs w:val="24"/>
          <w:lang w:eastAsia="en-US"/>
        </w:rPr>
        <w:t xml:space="preserve"> </w:t>
      </w:r>
      <w:r w:rsidRPr="004C3423">
        <w:rPr>
          <w:b/>
          <w:color w:val="000000"/>
          <w:sz w:val="24"/>
          <w:szCs w:val="24"/>
          <w:lang w:eastAsia="en-US"/>
        </w:rPr>
        <w:t>ознакомления покупателей  с информацией</w:t>
      </w:r>
      <w:r w:rsidRPr="004C3423">
        <w:rPr>
          <w:color w:val="000000"/>
          <w:sz w:val="24"/>
          <w:szCs w:val="24"/>
          <w:lang w:eastAsia="en-US"/>
        </w:rPr>
        <w:t>: информационное сообщение размещается</w:t>
      </w:r>
      <w:r w:rsidRPr="004C3423">
        <w:rPr>
          <w:sz w:val="24"/>
          <w:szCs w:val="24"/>
          <w:lang w:eastAsia="en-US"/>
        </w:rPr>
        <w:t xml:space="preserve"> на официальном  сайте муниципального образования «</w:t>
      </w:r>
      <w:r w:rsidR="00A06CD3">
        <w:rPr>
          <w:sz w:val="24"/>
          <w:szCs w:val="24"/>
          <w:lang w:eastAsia="en-US"/>
        </w:rPr>
        <w:t xml:space="preserve">Муниципальный округ </w:t>
      </w:r>
      <w:r w:rsidRPr="004C3423">
        <w:rPr>
          <w:sz w:val="24"/>
          <w:szCs w:val="24"/>
          <w:lang w:eastAsia="en-US"/>
        </w:rPr>
        <w:t>Балезинский район</w:t>
      </w:r>
      <w:r w:rsidR="00A06CD3">
        <w:rPr>
          <w:sz w:val="24"/>
          <w:szCs w:val="24"/>
          <w:lang w:eastAsia="en-US"/>
        </w:rPr>
        <w:t xml:space="preserve"> Удмуртской Республики</w:t>
      </w:r>
      <w:r w:rsidRPr="004C3423">
        <w:rPr>
          <w:sz w:val="24"/>
          <w:szCs w:val="24"/>
          <w:lang w:eastAsia="en-US"/>
        </w:rPr>
        <w:t xml:space="preserve">» в сети Интернет по адресу:  </w:t>
      </w:r>
      <w:hyperlink r:id="rId9" w:history="1">
        <w:r w:rsidRPr="004C3423">
          <w:rPr>
            <w:bCs/>
            <w:iCs/>
            <w:color w:val="0000FF"/>
            <w:sz w:val="24"/>
            <w:szCs w:val="24"/>
            <w:u w:val="single"/>
            <w:lang w:val="en-US" w:eastAsia="en-US"/>
          </w:rPr>
          <w:t>www</w:t>
        </w:r>
        <w:r w:rsidRPr="004C3423">
          <w:rPr>
            <w:bCs/>
            <w:iCs/>
            <w:color w:val="0000FF"/>
            <w:sz w:val="24"/>
            <w:szCs w:val="24"/>
            <w:u w:val="single"/>
            <w:lang w:eastAsia="en-US"/>
          </w:rPr>
          <w:t>.</w:t>
        </w:r>
        <w:r w:rsidRPr="004C3423">
          <w:rPr>
            <w:bCs/>
            <w:iCs/>
            <w:color w:val="0000FF"/>
            <w:sz w:val="24"/>
            <w:szCs w:val="24"/>
            <w:u w:val="single"/>
            <w:lang w:val="en-US" w:eastAsia="en-US"/>
          </w:rPr>
          <w:t>balezino</w:t>
        </w:r>
        <w:r w:rsidRPr="004C3423">
          <w:rPr>
            <w:bCs/>
            <w:iCs/>
            <w:color w:val="0000FF"/>
            <w:sz w:val="24"/>
            <w:szCs w:val="24"/>
            <w:u w:val="single"/>
            <w:lang w:eastAsia="en-US"/>
          </w:rPr>
          <w:t>.</w:t>
        </w:r>
        <w:r w:rsidRPr="004C3423">
          <w:rPr>
            <w:bCs/>
            <w:iCs/>
            <w:color w:val="0000FF"/>
            <w:sz w:val="24"/>
            <w:szCs w:val="24"/>
            <w:u w:val="single"/>
            <w:lang w:val="en-US" w:eastAsia="en-US"/>
          </w:rPr>
          <w:t>udmurt</w:t>
        </w:r>
        <w:r w:rsidRPr="004C3423">
          <w:rPr>
            <w:bCs/>
            <w:iCs/>
            <w:color w:val="0000FF"/>
            <w:sz w:val="24"/>
            <w:szCs w:val="24"/>
            <w:u w:val="single"/>
            <w:lang w:eastAsia="en-US"/>
          </w:rPr>
          <w:t>.</w:t>
        </w:r>
        <w:r w:rsidRPr="004C3423">
          <w:rPr>
            <w:bCs/>
            <w:iCs/>
            <w:color w:val="0000FF"/>
            <w:sz w:val="24"/>
            <w:szCs w:val="24"/>
            <w:u w:val="single"/>
            <w:lang w:val="en-US" w:eastAsia="en-US"/>
          </w:rPr>
          <w:t>ru</w:t>
        </w:r>
      </w:hyperlink>
      <w:r w:rsidRPr="004C3423">
        <w:rPr>
          <w:sz w:val="24"/>
          <w:szCs w:val="24"/>
          <w:lang w:eastAsia="en-US"/>
        </w:rPr>
        <w:t xml:space="preserve"> и  на  официальном сайте торгов в сети «Интернет» по адресу: </w:t>
      </w:r>
      <w:hyperlink r:id="rId10" w:history="1">
        <w:r w:rsidRPr="004C3423">
          <w:rPr>
            <w:color w:val="0000FF"/>
            <w:sz w:val="24"/>
            <w:szCs w:val="24"/>
            <w:u w:val="single"/>
            <w:lang w:eastAsia="en-US"/>
          </w:rPr>
          <w:t>www.</w:t>
        </w:r>
        <w:r w:rsidRPr="004C3423">
          <w:rPr>
            <w:color w:val="0000FF"/>
            <w:sz w:val="24"/>
            <w:szCs w:val="24"/>
            <w:u w:val="single"/>
            <w:lang w:val="en-US" w:eastAsia="en-US"/>
          </w:rPr>
          <w:t>torgi</w:t>
        </w:r>
        <w:r w:rsidRPr="004C3423">
          <w:rPr>
            <w:color w:val="0000FF"/>
            <w:sz w:val="24"/>
            <w:szCs w:val="24"/>
            <w:u w:val="single"/>
            <w:lang w:eastAsia="en-US"/>
          </w:rPr>
          <w:t>.</w:t>
        </w:r>
        <w:r w:rsidRPr="004C3423">
          <w:rPr>
            <w:color w:val="0000FF"/>
            <w:sz w:val="24"/>
            <w:szCs w:val="24"/>
            <w:u w:val="single"/>
            <w:lang w:val="en-US" w:eastAsia="en-US"/>
          </w:rPr>
          <w:t>gov</w:t>
        </w:r>
        <w:r w:rsidRPr="004C3423">
          <w:rPr>
            <w:color w:val="0000FF"/>
            <w:sz w:val="24"/>
            <w:szCs w:val="24"/>
            <w:u w:val="single"/>
            <w:lang w:eastAsia="en-US"/>
          </w:rPr>
          <w:t>.</w:t>
        </w:r>
        <w:r w:rsidRPr="004C3423">
          <w:rPr>
            <w:color w:val="0000FF"/>
            <w:sz w:val="24"/>
            <w:szCs w:val="24"/>
            <w:u w:val="single"/>
            <w:lang w:val="en-US" w:eastAsia="en-US"/>
          </w:rPr>
          <w:t>ru</w:t>
        </w:r>
      </w:hyperlink>
      <w:r w:rsidRPr="004C3423">
        <w:rPr>
          <w:sz w:val="24"/>
          <w:szCs w:val="24"/>
          <w:lang w:eastAsia="en-US"/>
        </w:rPr>
        <w:t>.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ascii="Calibri" w:hAnsi="Calibri"/>
          <w:sz w:val="22"/>
          <w:szCs w:val="22"/>
          <w:lang w:eastAsia="en-US"/>
        </w:rPr>
        <w:t xml:space="preserve"> </w:t>
      </w:r>
    </w:p>
    <w:p w:rsidR="00950E77" w:rsidRDefault="004C3423" w:rsidP="004C3423">
      <w:pPr>
        <w:ind w:firstLine="709"/>
        <w:jc w:val="both"/>
        <w:rPr>
          <w:sz w:val="24"/>
          <w:szCs w:val="24"/>
          <w:lang w:eastAsia="en-US"/>
        </w:rPr>
      </w:pPr>
      <w:r w:rsidRPr="004C3423">
        <w:rPr>
          <w:sz w:val="24"/>
          <w:szCs w:val="24"/>
          <w:lang w:eastAsia="en-US"/>
        </w:rPr>
        <w:t xml:space="preserve">А также дополнительную информацию по объекту  можно получить в устной и письменной форме в управлении имущественных и земельных отношений Администрации  </w:t>
      </w:r>
    </w:p>
    <w:p w:rsidR="004C3423" w:rsidRPr="004C3423" w:rsidRDefault="004C3423" w:rsidP="00950E77">
      <w:pPr>
        <w:jc w:val="both"/>
        <w:rPr>
          <w:sz w:val="24"/>
          <w:szCs w:val="24"/>
          <w:lang w:eastAsia="en-US"/>
        </w:rPr>
      </w:pPr>
      <w:r w:rsidRPr="004C3423">
        <w:rPr>
          <w:sz w:val="24"/>
          <w:szCs w:val="24"/>
          <w:lang w:eastAsia="en-US"/>
        </w:rPr>
        <w:t>муниципального образования «</w:t>
      </w:r>
      <w:r w:rsidR="00A06CD3" w:rsidRPr="00A06CD3">
        <w:rPr>
          <w:sz w:val="24"/>
          <w:szCs w:val="24"/>
          <w:lang w:eastAsia="en-US"/>
        </w:rPr>
        <w:t>Муниципальный округ Балезинский район Удмуртской Республики</w:t>
      </w:r>
      <w:r w:rsidRPr="004C3423">
        <w:rPr>
          <w:sz w:val="24"/>
          <w:szCs w:val="24"/>
          <w:lang w:eastAsia="en-US"/>
        </w:rPr>
        <w:t>» по адресу: 427550, УР, пос. Балезино, ул. Кирова, 2, каб. 5., тел. (34166) 5-15-26 .</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lastRenderedPageBreak/>
        <w:t xml:space="preserve"> </w:t>
      </w:r>
      <w:r w:rsidRPr="004C3423">
        <w:rPr>
          <w:rFonts w:eastAsia="Calibri"/>
          <w:b/>
          <w:sz w:val="24"/>
          <w:szCs w:val="24"/>
        </w:rPr>
        <w:t>Порядок ознакомления участников торгов с условиями договора</w:t>
      </w:r>
      <w:r w:rsidRPr="004C3423">
        <w:rPr>
          <w:rFonts w:eastAsia="Calibri"/>
          <w:sz w:val="24"/>
          <w:szCs w:val="24"/>
        </w:rPr>
        <w:t xml:space="preserve">, заключаемого по итогам проведения торгов, </w:t>
      </w:r>
      <w:r w:rsidRPr="004C3423">
        <w:rPr>
          <w:rFonts w:eastAsia="Calibri"/>
          <w:color w:val="000000"/>
          <w:sz w:val="24"/>
          <w:szCs w:val="24"/>
        </w:rPr>
        <w:t xml:space="preserve">порядок предоставления разъяснений положений информационного сообщения и осмотр </w:t>
      </w:r>
      <w:r w:rsidRPr="004C3423">
        <w:rPr>
          <w:rFonts w:eastAsia="Calibri"/>
          <w:sz w:val="24"/>
          <w:szCs w:val="24"/>
        </w:rPr>
        <w:t>объектов нежилого фонда:</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С условиями договора заключаемого по итогам проведения торгов, можно ознакомиться </w:t>
      </w:r>
      <w:r w:rsidRPr="004C3423">
        <w:rPr>
          <w:sz w:val="24"/>
          <w:szCs w:val="24"/>
        </w:rPr>
        <w:t>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eastAsia="Calibri"/>
          <w:sz w:val="24"/>
          <w:szCs w:val="24"/>
        </w:rPr>
        <w:t>.</w:t>
      </w:r>
    </w:p>
    <w:p w:rsidR="004C3423" w:rsidRPr="004C3423" w:rsidRDefault="004C3423" w:rsidP="004C3423">
      <w:pPr>
        <w:autoSpaceDE w:val="0"/>
        <w:autoSpaceDN w:val="0"/>
        <w:adjustRightInd w:val="0"/>
        <w:ind w:firstLine="709"/>
        <w:jc w:val="both"/>
        <w:rPr>
          <w:sz w:val="24"/>
          <w:szCs w:val="24"/>
        </w:rPr>
      </w:pPr>
      <w:r w:rsidRPr="004C3423">
        <w:rPr>
          <w:sz w:val="24"/>
          <w:szCs w:val="24"/>
        </w:rPr>
        <w:t xml:space="preserve"> На этапе приема заявок любое лицо, имеющее электронно-цифровую подпись (далее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C3423" w:rsidRPr="004C3423" w:rsidRDefault="004C3423" w:rsidP="004C3423">
      <w:pPr>
        <w:spacing w:after="120"/>
        <w:ind w:firstLine="709"/>
        <w:jc w:val="both"/>
        <w:outlineLvl w:val="0"/>
        <w:rPr>
          <w:sz w:val="24"/>
          <w:szCs w:val="16"/>
        </w:rPr>
      </w:pPr>
      <w:r w:rsidRPr="004C3423">
        <w:rPr>
          <w:sz w:val="24"/>
          <w:szCs w:val="16"/>
        </w:rPr>
        <w:t xml:space="preserve">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торгах.</w:t>
      </w:r>
    </w:p>
    <w:p w:rsidR="004C3423" w:rsidRPr="004C3423" w:rsidRDefault="004C3423" w:rsidP="004C3423">
      <w:pPr>
        <w:ind w:firstLine="709"/>
        <w:jc w:val="both"/>
        <w:rPr>
          <w:sz w:val="24"/>
          <w:szCs w:val="24"/>
        </w:rPr>
      </w:pPr>
      <w:r w:rsidRPr="004C3423">
        <w:rPr>
          <w:sz w:val="24"/>
          <w:szCs w:val="24"/>
        </w:rPr>
        <w:t xml:space="preserve">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b/>
          <w:sz w:val="24"/>
          <w:szCs w:val="24"/>
          <w:lang w:eastAsia="en-US"/>
        </w:rPr>
        <w:t xml:space="preserve"> </w:t>
      </w:r>
      <w:r w:rsidRPr="004C3423">
        <w:rPr>
          <w:sz w:val="24"/>
          <w:szCs w:val="24"/>
          <w:lang w:eastAsia="en-US"/>
        </w:rPr>
        <w:t>Продавец вправе: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отказаться от проведения торгов</w:t>
      </w:r>
      <w:r w:rsidRPr="004C3423">
        <w:rPr>
          <w:b/>
          <w:sz w:val="24"/>
          <w:szCs w:val="24"/>
          <w:lang w:eastAsia="en-US"/>
        </w:rPr>
        <w:t xml:space="preserve"> </w:t>
      </w:r>
      <w:r w:rsidRPr="004C3423">
        <w:rPr>
          <w:sz w:val="24"/>
          <w:szCs w:val="24"/>
          <w:lang w:eastAsia="en-US"/>
        </w:rPr>
        <w:t>не позднее чем за 3 (три) дня до даты проведения.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задатки возвращаются заявителям в течение 5 (пяти) дней с даты публикации извещения об отказе от проведения торгов на официальных сайтах торгов, электронной площадке.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Оператор  </w:t>
      </w:r>
      <w:r w:rsidRPr="004C3423">
        <w:rPr>
          <w:bCs/>
          <w:iCs/>
          <w:sz w:val="24"/>
          <w:szCs w:val="24"/>
          <w:lang w:eastAsia="en-US"/>
        </w:rPr>
        <w:t xml:space="preserve">извещает Претендентов об отказе Продавца от проведения торгов не позднее следующего рабочего </w:t>
      </w:r>
      <w:r w:rsidRPr="004C3423">
        <w:rPr>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-принять решение о внесении изменений в информационное сообщение и (или) документацию о торгах не позднее, чем за 3 (три) дня до даты окончания срока подачи заявок на участие в торгах.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изменения, внесенные в информационное сообщение и (или) документацию о торгах, размещаются на официальных сайтах в срок не позднее окончания рабочего дня, следующего за датой принятия решения о внесении указанных изменений.</w:t>
      </w:r>
    </w:p>
    <w:p w:rsidR="004C3423" w:rsidRPr="004C3423" w:rsidRDefault="004C3423" w:rsidP="004C3423">
      <w:pPr>
        <w:ind w:firstLine="709"/>
        <w:jc w:val="both"/>
        <w:rPr>
          <w:bCs/>
          <w:sz w:val="24"/>
          <w:szCs w:val="24"/>
          <w:lang w:eastAsia="en-US"/>
        </w:rPr>
      </w:pPr>
      <w:r w:rsidRPr="004C3423">
        <w:rPr>
          <w:sz w:val="24"/>
          <w:szCs w:val="24"/>
          <w:lang w:eastAsia="en-US"/>
        </w:rPr>
        <w:t>При внесении изменений срок подачи заявок на участие в торгах продлевается таким образом, чтобы с даты размещения на официальных сайтах торгов внесенных изменений до даты окончания подачи заявок на участие в торгах составлял не менее 25 (двадцати пяти) дней.</w:t>
      </w:r>
      <w:r w:rsidRPr="004C3423">
        <w:rPr>
          <w:rFonts w:ascii="Calibri" w:hAnsi="Calibri"/>
          <w:b/>
          <w:sz w:val="24"/>
          <w:szCs w:val="24"/>
          <w:lang w:eastAsia="en-US"/>
        </w:rPr>
        <w:t xml:space="preserve"> </w:t>
      </w:r>
      <w:r w:rsidRPr="004C3423">
        <w:rPr>
          <w:bCs/>
          <w:sz w:val="24"/>
          <w:szCs w:val="24"/>
          <w:lang w:eastAsia="en-US"/>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 торгах, размещенными надлежащим образом.</w:t>
      </w:r>
    </w:p>
    <w:p w:rsidR="004C3423" w:rsidRPr="004C3423" w:rsidRDefault="004C3423" w:rsidP="004C3423">
      <w:pPr>
        <w:widowControl w:val="0"/>
        <w:autoSpaceDE w:val="0"/>
        <w:autoSpaceDN w:val="0"/>
        <w:adjustRightInd w:val="0"/>
        <w:ind w:firstLine="540"/>
        <w:jc w:val="both"/>
        <w:rPr>
          <w:rFonts w:eastAsia="Calibri"/>
          <w:sz w:val="24"/>
          <w:szCs w:val="24"/>
        </w:rPr>
      </w:pPr>
      <w:r w:rsidRPr="004C3423">
        <w:rPr>
          <w:rFonts w:eastAsia="Calibri" w:cs="Arial"/>
          <w:sz w:val="24"/>
          <w:szCs w:val="24"/>
        </w:rPr>
        <w:t xml:space="preserve"> </w:t>
      </w:r>
      <w:r w:rsidRPr="004C3423">
        <w:rPr>
          <w:rFonts w:eastAsia="Calibri"/>
          <w:sz w:val="24"/>
          <w:szCs w:val="24"/>
        </w:rPr>
        <w:t xml:space="preserve">Договор купли-продажи на имущество  заключается  между продавцом и победителем  </w:t>
      </w:r>
      <w:r w:rsidRPr="004C3423">
        <w:rPr>
          <w:rFonts w:eastAsia="Calibri"/>
          <w:bCs/>
          <w:sz w:val="24"/>
          <w:szCs w:val="24"/>
        </w:rPr>
        <w:t xml:space="preserve">в </w:t>
      </w:r>
      <w:r w:rsidRPr="004C3423">
        <w:rPr>
          <w:rFonts w:eastAsia="Calibri"/>
          <w:bCs/>
          <w:sz w:val="24"/>
          <w:szCs w:val="24"/>
        </w:rPr>
        <w:lastRenderedPageBreak/>
        <w:t>течение пяти рабочих дней с даты подведения итогов продажи</w:t>
      </w:r>
      <w:r w:rsidRPr="004C3423">
        <w:rPr>
          <w:rFonts w:eastAsia="Calibri"/>
          <w:sz w:val="24"/>
          <w:szCs w:val="24"/>
        </w:rPr>
        <w:t>.</w:t>
      </w:r>
    </w:p>
    <w:p w:rsidR="004C3423" w:rsidRPr="004C3423" w:rsidRDefault="004C3423" w:rsidP="004C3423">
      <w:pPr>
        <w:autoSpaceDE w:val="0"/>
        <w:autoSpaceDN w:val="0"/>
        <w:adjustRightInd w:val="0"/>
        <w:ind w:firstLine="540"/>
        <w:jc w:val="both"/>
        <w:rPr>
          <w:sz w:val="26"/>
          <w:szCs w:val="26"/>
          <w:lang w:eastAsia="en-US"/>
        </w:rPr>
      </w:pPr>
      <w:r w:rsidRPr="004C3423">
        <w:rPr>
          <w:sz w:val="24"/>
          <w:szCs w:val="24"/>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w:t>
      </w:r>
      <w:r w:rsidRPr="00A06CD3">
        <w:rPr>
          <w:sz w:val="24"/>
          <w:szCs w:val="24"/>
          <w:lang w:eastAsia="en-US"/>
        </w:rPr>
        <w:t>дней со дня истечения срока, установленного для заключения договора купли-продажи имущества.</w:t>
      </w:r>
    </w:p>
    <w:p w:rsidR="004C3423" w:rsidRPr="004C3423" w:rsidRDefault="004C3423" w:rsidP="004C3423">
      <w:pPr>
        <w:autoSpaceDE w:val="0"/>
        <w:autoSpaceDN w:val="0"/>
        <w:adjustRightInd w:val="0"/>
        <w:ind w:firstLine="540"/>
        <w:jc w:val="both"/>
        <w:rPr>
          <w:sz w:val="24"/>
          <w:szCs w:val="24"/>
          <w:lang w:eastAsia="en-US"/>
        </w:rPr>
      </w:pPr>
      <w:r w:rsidRPr="004C3423">
        <w:rPr>
          <w:sz w:val="24"/>
          <w:szCs w:val="24"/>
          <w:lang w:eastAsia="en-US"/>
        </w:rPr>
        <w:t>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eastAsia="en-US"/>
        </w:rPr>
      </w:pPr>
      <w:r w:rsidRPr="004C3423">
        <w:rPr>
          <w:sz w:val="24"/>
          <w:szCs w:val="24"/>
          <w:lang w:eastAsia="en-US"/>
        </w:rPr>
        <w:tab/>
        <w:t>При заключении договора изменение условий договора по соглашению сторон или в одностороннем порядке не допускается.</w:t>
      </w:r>
    </w:p>
    <w:p w:rsidR="004C3423" w:rsidRPr="004C3423" w:rsidRDefault="004C3423" w:rsidP="004C3423">
      <w:pPr>
        <w:ind w:firstLine="567"/>
        <w:jc w:val="both"/>
        <w:rPr>
          <w:sz w:val="24"/>
          <w:szCs w:val="24"/>
        </w:rPr>
      </w:pPr>
      <w:r w:rsidRPr="004C3423">
        <w:rPr>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4C3423" w:rsidRPr="004C3423" w:rsidRDefault="004C3423" w:rsidP="004C3423">
      <w:pPr>
        <w:ind w:firstLine="567"/>
        <w:jc w:val="both"/>
        <w:rPr>
          <w:sz w:val="24"/>
          <w:szCs w:val="24"/>
        </w:rPr>
      </w:pPr>
      <w:r w:rsidRPr="004C3423">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4C3423" w:rsidRDefault="004C3423" w:rsidP="004C3423">
      <w:pPr>
        <w:autoSpaceDE w:val="0"/>
        <w:autoSpaceDN w:val="0"/>
        <w:adjustRightInd w:val="0"/>
        <w:ind w:firstLine="540"/>
        <w:jc w:val="both"/>
        <w:outlineLvl w:val="1"/>
        <w:rPr>
          <w:sz w:val="24"/>
          <w:szCs w:val="24"/>
        </w:rPr>
      </w:pPr>
      <w:r w:rsidRPr="004C3423">
        <w:rPr>
          <w:sz w:val="24"/>
          <w:szCs w:val="24"/>
        </w:rPr>
        <w:t xml:space="preserve">Передача муниципального имущества и оформление права собственности на него осуществляются в соответствии с </w:t>
      </w:r>
      <w:hyperlink r:id="rId11" w:history="1">
        <w:r w:rsidRPr="004C3423">
          <w:rPr>
            <w:sz w:val="24"/>
            <w:szCs w:val="24"/>
          </w:rPr>
          <w:t>законодательством</w:t>
        </w:r>
      </w:hyperlink>
      <w:r w:rsidRPr="004C3423">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D268F" w:rsidRPr="004C3423" w:rsidRDefault="002D268F" w:rsidP="004C3423">
      <w:pPr>
        <w:autoSpaceDE w:val="0"/>
        <w:autoSpaceDN w:val="0"/>
        <w:adjustRightInd w:val="0"/>
        <w:ind w:firstLine="540"/>
        <w:jc w:val="both"/>
        <w:outlineLvl w:val="1"/>
        <w:rPr>
          <w:sz w:val="24"/>
          <w:szCs w:val="24"/>
        </w:rPr>
      </w:pPr>
    </w:p>
    <w:p w:rsidR="004C3423" w:rsidRPr="004C3423" w:rsidRDefault="004C3423" w:rsidP="004C3423">
      <w:pPr>
        <w:ind w:firstLine="567"/>
        <w:jc w:val="both"/>
        <w:rPr>
          <w:sz w:val="24"/>
          <w:szCs w:val="24"/>
        </w:rPr>
      </w:pPr>
      <w:r w:rsidRPr="004C3423">
        <w:rPr>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4C3423" w:rsidRPr="004C3423" w:rsidRDefault="004C3423" w:rsidP="004C3423">
      <w:pPr>
        <w:ind w:firstLine="709"/>
        <w:jc w:val="both"/>
        <w:rPr>
          <w:sz w:val="24"/>
          <w:szCs w:val="24"/>
          <w:lang w:eastAsia="en-US"/>
        </w:rPr>
      </w:pPr>
    </w:p>
    <w:p w:rsidR="004C3423" w:rsidRPr="004C3423" w:rsidRDefault="004C3423" w:rsidP="004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4C3423">
        <w:rPr>
          <w:b/>
          <w:sz w:val="24"/>
          <w:szCs w:val="24"/>
        </w:rPr>
        <w:t>2. Сроки, время подачи заявок и проведения торгов</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Дата и время начала приема заявок на участие в продаже посредством публичного предложения –</w:t>
      </w:r>
      <w:r w:rsidR="00167912">
        <w:rPr>
          <w:b/>
          <w:bCs/>
          <w:color w:val="000000"/>
          <w:sz w:val="24"/>
          <w:szCs w:val="24"/>
        </w:rPr>
        <w:t>0</w:t>
      </w:r>
      <w:r w:rsidR="00854DE6">
        <w:rPr>
          <w:b/>
          <w:bCs/>
          <w:color w:val="000000"/>
          <w:sz w:val="24"/>
          <w:szCs w:val="24"/>
        </w:rPr>
        <w:t>7</w:t>
      </w:r>
      <w:r w:rsidR="002D268F">
        <w:rPr>
          <w:bCs/>
          <w:color w:val="000000"/>
          <w:sz w:val="24"/>
          <w:szCs w:val="24"/>
        </w:rPr>
        <w:t>.0</w:t>
      </w:r>
      <w:r w:rsidR="00C94EDB">
        <w:rPr>
          <w:bCs/>
          <w:color w:val="000000"/>
          <w:sz w:val="24"/>
          <w:szCs w:val="24"/>
        </w:rPr>
        <w:t>3</w:t>
      </w:r>
      <w:r w:rsidRPr="000E6DF6">
        <w:rPr>
          <w:bCs/>
          <w:color w:val="000000"/>
          <w:sz w:val="24"/>
          <w:szCs w:val="24"/>
        </w:rPr>
        <w:t>.202</w:t>
      </w:r>
      <w:r w:rsidR="00950E77">
        <w:rPr>
          <w:bCs/>
          <w:color w:val="000000"/>
          <w:sz w:val="24"/>
          <w:szCs w:val="24"/>
        </w:rPr>
        <w:t>4</w:t>
      </w:r>
      <w:r w:rsidRPr="000E6DF6">
        <w:rPr>
          <w:bCs/>
          <w:sz w:val="24"/>
          <w:szCs w:val="24"/>
        </w:rPr>
        <w:t>г.</w:t>
      </w:r>
      <w:r w:rsidRPr="000E6DF6">
        <w:rPr>
          <w:bCs/>
          <w:color w:val="FF0000"/>
          <w:sz w:val="24"/>
          <w:szCs w:val="24"/>
        </w:rPr>
        <w:t xml:space="preserve"> </w:t>
      </w:r>
      <w:r w:rsidRPr="000E6DF6">
        <w:rPr>
          <w:bCs/>
          <w:color w:val="000000"/>
          <w:sz w:val="24"/>
          <w:szCs w:val="24"/>
        </w:rPr>
        <w:t xml:space="preserve">с </w:t>
      </w:r>
      <w:r w:rsidR="00854DE6">
        <w:rPr>
          <w:bCs/>
          <w:color w:val="000000"/>
          <w:sz w:val="24"/>
          <w:szCs w:val="24"/>
        </w:rPr>
        <w:t>20</w:t>
      </w:r>
      <w:r>
        <w:rPr>
          <w:bCs/>
          <w:color w:val="000000"/>
          <w:sz w:val="24"/>
          <w:szCs w:val="24"/>
        </w:rPr>
        <w:t>:0</w:t>
      </w:r>
      <w:r w:rsidRPr="000E6DF6">
        <w:rPr>
          <w:bCs/>
          <w:color w:val="000000"/>
          <w:sz w:val="24"/>
          <w:szCs w:val="24"/>
        </w:rPr>
        <w:t>0 (по м</w:t>
      </w:r>
      <w:r>
        <w:rPr>
          <w:bCs/>
          <w:color w:val="000000"/>
          <w:sz w:val="24"/>
          <w:szCs w:val="24"/>
        </w:rPr>
        <w:t>естному</w:t>
      </w:r>
      <w:r w:rsidRPr="000E6DF6">
        <w:rPr>
          <w:bCs/>
          <w:color w:val="000000"/>
          <w:sz w:val="24"/>
          <w:szCs w:val="24"/>
        </w:rPr>
        <w:t xml:space="preserve">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и время окончания приема заявок на участие в продаже посредством публичного предложения </w:t>
      </w:r>
      <w:r w:rsidR="00854DE6">
        <w:rPr>
          <w:bCs/>
          <w:color w:val="000000"/>
          <w:sz w:val="24"/>
          <w:szCs w:val="24"/>
        </w:rPr>
        <w:t>–09</w:t>
      </w:r>
      <w:r w:rsidRPr="000E6DF6">
        <w:rPr>
          <w:bCs/>
          <w:color w:val="000000"/>
          <w:sz w:val="24"/>
          <w:szCs w:val="24"/>
        </w:rPr>
        <w:t>.</w:t>
      </w:r>
      <w:r w:rsidR="002D268F">
        <w:rPr>
          <w:bCs/>
          <w:color w:val="000000"/>
          <w:sz w:val="24"/>
          <w:szCs w:val="24"/>
        </w:rPr>
        <w:t>0</w:t>
      </w:r>
      <w:r w:rsidR="00C94EDB">
        <w:rPr>
          <w:bCs/>
          <w:color w:val="000000"/>
          <w:sz w:val="24"/>
          <w:szCs w:val="24"/>
        </w:rPr>
        <w:t>4</w:t>
      </w:r>
      <w:r w:rsidRPr="000E6DF6">
        <w:rPr>
          <w:bCs/>
          <w:color w:val="000000"/>
          <w:sz w:val="24"/>
          <w:szCs w:val="24"/>
        </w:rPr>
        <w:t>.</w:t>
      </w:r>
      <w:r w:rsidRPr="000E6DF6">
        <w:rPr>
          <w:bCs/>
          <w:sz w:val="24"/>
          <w:szCs w:val="24"/>
        </w:rPr>
        <w:t>202</w:t>
      </w:r>
      <w:r w:rsidR="00950E77">
        <w:rPr>
          <w:bCs/>
          <w:sz w:val="24"/>
          <w:szCs w:val="24"/>
        </w:rPr>
        <w:t>4</w:t>
      </w:r>
      <w:r w:rsidRPr="000E6DF6">
        <w:rPr>
          <w:bCs/>
          <w:sz w:val="24"/>
          <w:szCs w:val="24"/>
        </w:rPr>
        <w:t xml:space="preserve">г. до </w:t>
      </w:r>
      <w:r>
        <w:rPr>
          <w:bCs/>
          <w:sz w:val="24"/>
          <w:szCs w:val="24"/>
        </w:rPr>
        <w:t>23</w:t>
      </w:r>
      <w:r w:rsidRPr="000E6DF6">
        <w:rPr>
          <w:bCs/>
          <w:sz w:val="24"/>
          <w:szCs w:val="24"/>
        </w:rPr>
        <w:t>:</w:t>
      </w:r>
      <w:r>
        <w:rPr>
          <w:bCs/>
          <w:sz w:val="24"/>
          <w:szCs w:val="24"/>
        </w:rPr>
        <w:t>0</w:t>
      </w:r>
      <w:r w:rsidRPr="000E6DF6">
        <w:rPr>
          <w:bCs/>
          <w:sz w:val="24"/>
          <w:szCs w:val="24"/>
        </w:rPr>
        <w:t>0 (по м</w:t>
      </w:r>
      <w:r>
        <w:rPr>
          <w:bCs/>
          <w:sz w:val="24"/>
          <w:szCs w:val="24"/>
        </w:rPr>
        <w:t>естном</w:t>
      </w:r>
      <w:r w:rsidRPr="000E6DF6">
        <w:rPr>
          <w:bCs/>
          <w:sz w:val="24"/>
          <w:szCs w:val="24"/>
        </w:rPr>
        <w:t>у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определения участников продажи посредством публичного предложения – </w:t>
      </w:r>
      <w:r w:rsidR="00854DE6">
        <w:rPr>
          <w:b/>
          <w:bCs/>
          <w:color w:val="000000"/>
          <w:sz w:val="24"/>
          <w:szCs w:val="24"/>
        </w:rPr>
        <w:t>10</w:t>
      </w:r>
      <w:r w:rsidRPr="000E6DF6">
        <w:rPr>
          <w:bCs/>
          <w:color w:val="000000"/>
          <w:sz w:val="24"/>
          <w:szCs w:val="24"/>
        </w:rPr>
        <w:t>.</w:t>
      </w:r>
      <w:r w:rsidR="002D268F">
        <w:rPr>
          <w:bCs/>
          <w:color w:val="000000"/>
          <w:sz w:val="24"/>
          <w:szCs w:val="24"/>
        </w:rPr>
        <w:t>0</w:t>
      </w:r>
      <w:r w:rsidR="00C94EDB">
        <w:rPr>
          <w:bCs/>
          <w:color w:val="000000"/>
          <w:sz w:val="24"/>
          <w:szCs w:val="24"/>
        </w:rPr>
        <w:t>4</w:t>
      </w:r>
      <w:r w:rsidRPr="000E6DF6">
        <w:rPr>
          <w:bCs/>
          <w:color w:val="000000"/>
          <w:sz w:val="24"/>
          <w:szCs w:val="24"/>
        </w:rPr>
        <w:t>.</w:t>
      </w:r>
      <w:r w:rsidRPr="000E6DF6">
        <w:rPr>
          <w:bCs/>
          <w:sz w:val="24"/>
          <w:szCs w:val="24"/>
        </w:rPr>
        <w:t>202</w:t>
      </w:r>
      <w:r w:rsidR="00950E77">
        <w:rPr>
          <w:bCs/>
          <w:sz w:val="24"/>
          <w:szCs w:val="24"/>
        </w:rPr>
        <w:t>4</w:t>
      </w:r>
      <w:r w:rsidRPr="000E6DF6">
        <w:rPr>
          <w:bCs/>
          <w:sz w:val="24"/>
          <w:szCs w:val="24"/>
        </w:rPr>
        <w:t>г.</w:t>
      </w:r>
      <w:r w:rsidRPr="000E6DF6">
        <w:rPr>
          <w:bCs/>
          <w:color w:val="FF0000"/>
          <w:sz w:val="24"/>
          <w:szCs w:val="24"/>
        </w:rPr>
        <w:t xml:space="preserve"> </w:t>
      </w:r>
      <w:r w:rsidR="00715CEB" w:rsidRPr="00715CEB">
        <w:rPr>
          <w:bCs/>
          <w:sz w:val="24"/>
          <w:szCs w:val="24"/>
        </w:rPr>
        <w:t xml:space="preserve">в </w:t>
      </w:r>
      <w:r w:rsidR="002D268F">
        <w:rPr>
          <w:bCs/>
          <w:sz w:val="24"/>
          <w:szCs w:val="24"/>
        </w:rPr>
        <w:t>10</w:t>
      </w:r>
      <w:r w:rsidRPr="000E6DF6">
        <w:rPr>
          <w:bCs/>
          <w:sz w:val="24"/>
          <w:szCs w:val="24"/>
        </w:rPr>
        <w:t>:00 (по м</w:t>
      </w:r>
      <w:r w:rsidR="00715CEB">
        <w:rPr>
          <w:bCs/>
          <w:sz w:val="24"/>
          <w:szCs w:val="24"/>
        </w:rPr>
        <w:t>естн</w:t>
      </w:r>
      <w:r w:rsidRPr="000E6DF6">
        <w:rPr>
          <w:bCs/>
          <w:sz w:val="24"/>
          <w:szCs w:val="24"/>
        </w:rPr>
        <w:t>ому времени)</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Проведение продажи посредством публичного предложения (дата и время начала приема предложений от участников продажи) –</w:t>
      </w:r>
      <w:r w:rsidR="00950E77">
        <w:rPr>
          <w:bCs/>
          <w:color w:val="000000"/>
          <w:sz w:val="24"/>
          <w:szCs w:val="24"/>
        </w:rPr>
        <w:t xml:space="preserve"> </w:t>
      </w:r>
      <w:r w:rsidR="00854DE6">
        <w:rPr>
          <w:bCs/>
          <w:color w:val="000000"/>
          <w:sz w:val="24"/>
          <w:szCs w:val="24"/>
        </w:rPr>
        <w:t>11</w:t>
      </w:r>
      <w:r w:rsidR="00C94EDB">
        <w:rPr>
          <w:bCs/>
          <w:color w:val="000000"/>
          <w:sz w:val="24"/>
          <w:szCs w:val="24"/>
        </w:rPr>
        <w:t>.04</w:t>
      </w:r>
      <w:r w:rsidRPr="000E6DF6">
        <w:rPr>
          <w:bCs/>
          <w:color w:val="000000"/>
          <w:sz w:val="24"/>
          <w:szCs w:val="24"/>
        </w:rPr>
        <w:t>.</w:t>
      </w:r>
      <w:r w:rsidRPr="000E6DF6">
        <w:rPr>
          <w:bCs/>
          <w:sz w:val="24"/>
          <w:szCs w:val="24"/>
        </w:rPr>
        <w:t>202</w:t>
      </w:r>
      <w:r w:rsidR="00950E77">
        <w:rPr>
          <w:bCs/>
          <w:sz w:val="24"/>
          <w:szCs w:val="24"/>
        </w:rPr>
        <w:t>4</w:t>
      </w:r>
      <w:r w:rsidRPr="000E6DF6">
        <w:rPr>
          <w:bCs/>
          <w:sz w:val="24"/>
          <w:szCs w:val="24"/>
        </w:rPr>
        <w:t>г.</w:t>
      </w:r>
      <w:r w:rsidRPr="000E6DF6">
        <w:rPr>
          <w:bCs/>
          <w:color w:val="000000"/>
          <w:sz w:val="24"/>
          <w:szCs w:val="24"/>
        </w:rPr>
        <w:t xml:space="preserve"> в 0</w:t>
      </w:r>
      <w:r w:rsidR="00715CEB">
        <w:rPr>
          <w:bCs/>
          <w:color w:val="000000"/>
          <w:sz w:val="24"/>
          <w:szCs w:val="24"/>
        </w:rPr>
        <w:t>9</w:t>
      </w:r>
      <w:r w:rsidRPr="000E6DF6">
        <w:rPr>
          <w:bCs/>
          <w:color w:val="000000"/>
          <w:sz w:val="24"/>
          <w:szCs w:val="24"/>
        </w:rPr>
        <w:t>:00 (по м</w:t>
      </w:r>
      <w:r w:rsidR="00715CEB">
        <w:rPr>
          <w:bCs/>
          <w:color w:val="000000"/>
          <w:sz w:val="24"/>
          <w:szCs w:val="24"/>
        </w:rPr>
        <w:t>естн</w:t>
      </w:r>
      <w:r w:rsidRPr="000E6DF6">
        <w:rPr>
          <w:bCs/>
          <w:color w:val="000000"/>
          <w:sz w:val="24"/>
          <w:szCs w:val="24"/>
        </w:rPr>
        <w:t>ому времени).</w:t>
      </w:r>
    </w:p>
    <w:p w:rsidR="004C3423" w:rsidRPr="004C3423" w:rsidRDefault="00715CEB" w:rsidP="00715CE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b/>
          <w:sz w:val="24"/>
          <w:szCs w:val="24"/>
        </w:rPr>
        <w:t xml:space="preserve">  </w:t>
      </w:r>
      <w:r w:rsidR="004C3423" w:rsidRPr="004C3423">
        <w:rPr>
          <w:b/>
          <w:sz w:val="24"/>
          <w:szCs w:val="24"/>
        </w:rPr>
        <w:t>Подведение итогов торгов посредством публичного предложения:</w:t>
      </w:r>
      <w:r w:rsidR="004C3423" w:rsidRPr="004C3423">
        <w:rPr>
          <w:sz w:val="24"/>
          <w:szCs w:val="24"/>
        </w:rPr>
        <w:t xml:space="preserve"> процедура торгов считается завершенной со времени подписания продавцом протокола об итогах.</w:t>
      </w:r>
    </w:p>
    <w:p w:rsidR="004C3423" w:rsidRPr="004C3423" w:rsidRDefault="004C3423" w:rsidP="004C3423">
      <w:pPr>
        <w:ind w:firstLine="709"/>
        <w:rPr>
          <w:b/>
          <w:sz w:val="24"/>
          <w:szCs w:val="24"/>
        </w:rPr>
      </w:pPr>
      <w:r w:rsidRPr="004C3423">
        <w:rPr>
          <w:b/>
          <w:sz w:val="24"/>
          <w:szCs w:val="24"/>
          <w:lang w:eastAsia="en-US"/>
        </w:rPr>
        <w:t xml:space="preserve">                                   </w:t>
      </w:r>
    </w:p>
    <w:p w:rsidR="004C3423" w:rsidRDefault="004C3423" w:rsidP="004C3423">
      <w:pPr>
        <w:widowControl w:val="0"/>
        <w:ind w:firstLine="709"/>
        <w:contextualSpacing/>
        <w:jc w:val="center"/>
        <w:rPr>
          <w:b/>
          <w:sz w:val="24"/>
          <w:szCs w:val="24"/>
        </w:rPr>
      </w:pPr>
      <w:r w:rsidRPr="004C3423">
        <w:rPr>
          <w:b/>
          <w:sz w:val="24"/>
          <w:szCs w:val="24"/>
        </w:rPr>
        <w:t>3. Порядок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Для обеспечения доступа к участию в электронных торгах по средствам публичного предложения Претендентам необходимо пройти процедуру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 Регистрация на электронной площадке осуществляется без взимания платы.</w:t>
      </w:r>
    </w:p>
    <w:p w:rsidR="004C3423" w:rsidRPr="004C3423" w:rsidRDefault="004C3423" w:rsidP="004C3423">
      <w:pPr>
        <w:ind w:firstLine="709"/>
        <w:jc w:val="both"/>
        <w:rPr>
          <w:sz w:val="24"/>
          <w:szCs w:val="24"/>
        </w:rPr>
      </w:pPr>
      <w:r w:rsidRPr="004C3423">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C3423" w:rsidRDefault="004C3423" w:rsidP="004C3423">
      <w:pPr>
        <w:ind w:firstLine="709"/>
        <w:jc w:val="both"/>
        <w:rPr>
          <w:sz w:val="24"/>
          <w:szCs w:val="24"/>
        </w:rPr>
      </w:pPr>
      <w:r w:rsidRPr="004C3423">
        <w:rPr>
          <w:sz w:val="24"/>
          <w:szCs w:val="24"/>
        </w:rPr>
        <w:t>Регистрация на электронной площадке проводится в соответствии с Регламентом электронной площадки (</w:t>
      </w:r>
      <w:hyperlink r:id="rId12" w:history="1">
        <w:r w:rsidRPr="004C3423">
          <w:rPr>
            <w:color w:val="0000FF"/>
            <w:sz w:val="24"/>
            <w:szCs w:val="24"/>
            <w:u w:val="single"/>
          </w:rPr>
          <w:t>http://utp.sberbank-ast.ru/AP/Notice/1027/Instructions</w:t>
        </w:r>
      </w:hyperlink>
      <w:r w:rsidRPr="004C3423">
        <w:rPr>
          <w:sz w:val="24"/>
          <w:szCs w:val="24"/>
        </w:rPr>
        <w:t>).</w:t>
      </w:r>
    </w:p>
    <w:p w:rsidR="00715CEB" w:rsidRPr="004C3423" w:rsidRDefault="00715CEB" w:rsidP="004C3423">
      <w:pPr>
        <w:ind w:firstLine="709"/>
        <w:jc w:val="both"/>
        <w:rPr>
          <w:sz w:val="24"/>
          <w:szCs w:val="24"/>
        </w:rPr>
      </w:pPr>
    </w:p>
    <w:p w:rsidR="004C3423" w:rsidRDefault="004C3423" w:rsidP="004C3423">
      <w:pPr>
        <w:ind w:firstLine="709"/>
        <w:jc w:val="center"/>
        <w:rPr>
          <w:b/>
          <w:noProof/>
          <w:sz w:val="24"/>
          <w:szCs w:val="24"/>
          <w:lang w:eastAsia="zh-CN"/>
        </w:rPr>
      </w:pPr>
      <w:r w:rsidRPr="004C3423">
        <w:rPr>
          <w:b/>
          <w:noProof/>
          <w:sz w:val="24"/>
          <w:szCs w:val="24"/>
          <w:lang w:eastAsia="zh-CN"/>
        </w:rPr>
        <w:t>4. Условия допуска и отказа в допуске к участию в торгах</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bCs/>
          <w:sz w:val="24"/>
          <w:szCs w:val="24"/>
        </w:rPr>
        <w:t>Претендент не допускается к участию в торгах посредством публичного предложения по следующим основаниям:</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Представлены не все документы в соответствии с перечнем, указанным в информационном сообщении о проведении торгов, или оформление представленных </w:t>
      </w:r>
      <w:r w:rsidRPr="004C3423">
        <w:rPr>
          <w:rFonts w:eastAsia="Calibri"/>
          <w:sz w:val="24"/>
          <w:szCs w:val="24"/>
        </w:rPr>
        <w:lastRenderedPageBreak/>
        <w:t>документов не соответствует законодательству Российской Федерации.</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подтверждено поступление в установленный срок задатка на счет Оператора.</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Заявка подана лицом, не уполномоченным Претендентом на осуществление таких действий.</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Перечень указанных оснований отказа Претенденту в участии в торгах является исчерпывающим.</w:t>
      </w:r>
    </w:p>
    <w:p w:rsidR="00B02EA1" w:rsidRPr="004C3423" w:rsidRDefault="004C3423" w:rsidP="004C3423">
      <w:pPr>
        <w:spacing w:after="120"/>
        <w:ind w:firstLine="709"/>
        <w:jc w:val="both"/>
        <w:outlineLvl w:val="0"/>
        <w:rPr>
          <w:sz w:val="24"/>
          <w:szCs w:val="16"/>
        </w:rPr>
      </w:pPr>
      <w:r w:rsidRPr="004C3423">
        <w:rPr>
          <w:sz w:val="24"/>
          <w:szCs w:val="16"/>
        </w:rPr>
        <w:t> Информация об отказе в допуске к участию в торгах размещается на официальных сайтах торгов и</w:t>
      </w:r>
      <w:r w:rsidRPr="004C3423">
        <w:rPr>
          <w:b/>
          <w:sz w:val="24"/>
          <w:szCs w:val="16"/>
        </w:rPr>
        <w:t xml:space="preserve"> </w:t>
      </w:r>
      <w:r w:rsidRPr="004C3423">
        <w:rPr>
          <w:sz w:val="24"/>
          <w:szCs w:val="16"/>
        </w:rPr>
        <w:t>в открытой части электронной площадки в срок не позднее рабочего дня, следующего за днем принятия указанного решения.</w:t>
      </w:r>
    </w:p>
    <w:p w:rsidR="004C3423" w:rsidRPr="004C3423" w:rsidRDefault="004C3423" w:rsidP="004C3423">
      <w:pPr>
        <w:spacing w:after="120"/>
        <w:ind w:left="283" w:firstLine="709"/>
        <w:jc w:val="center"/>
        <w:outlineLvl w:val="0"/>
        <w:rPr>
          <w:b/>
          <w:sz w:val="24"/>
          <w:szCs w:val="16"/>
        </w:rPr>
      </w:pPr>
      <w:r w:rsidRPr="004C3423">
        <w:rPr>
          <w:b/>
          <w:sz w:val="24"/>
          <w:szCs w:val="16"/>
        </w:rPr>
        <w:t>5. Порядок и срок отзыва заявок, порядок внесения изменений в заявку</w:t>
      </w:r>
    </w:p>
    <w:p w:rsidR="004C3423" w:rsidRPr="004C3423" w:rsidRDefault="004C3423" w:rsidP="00ED20EB">
      <w:pPr>
        <w:tabs>
          <w:tab w:val="left" w:pos="540"/>
        </w:tabs>
        <w:ind w:firstLine="709"/>
        <w:jc w:val="both"/>
        <w:outlineLvl w:val="0"/>
        <w:rPr>
          <w:sz w:val="24"/>
          <w:szCs w:val="16"/>
        </w:rPr>
      </w:pPr>
      <w:r w:rsidRPr="004C3423">
        <w:rPr>
          <w:sz w:val="24"/>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715CEB">
      <w:pPr>
        <w:tabs>
          <w:tab w:val="left" w:pos="426"/>
          <w:tab w:val="left" w:pos="540"/>
        </w:tabs>
        <w:spacing w:after="120"/>
        <w:ind w:firstLine="709"/>
        <w:jc w:val="both"/>
        <w:outlineLvl w:val="0"/>
        <w:rPr>
          <w:sz w:val="24"/>
          <w:szCs w:val="16"/>
        </w:rPr>
      </w:pPr>
      <w:r w:rsidRPr="004C3423">
        <w:rPr>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ED20EB">
      <w:pPr>
        <w:tabs>
          <w:tab w:val="left" w:pos="540"/>
        </w:tabs>
        <w:ind w:firstLine="709"/>
        <w:jc w:val="both"/>
        <w:outlineLvl w:val="0"/>
        <w:rPr>
          <w:sz w:val="24"/>
          <w:szCs w:val="16"/>
        </w:rPr>
      </w:pPr>
      <w:r w:rsidRPr="004C3423">
        <w:rPr>
          <w:sz w:val="24"/>
          <w:szCs w:val="16"/>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4C3423" w:rsidRPr="004C3423" w:rsidRDefault="004C3423" w:rsidP="004C3423">
      <w:pPr>
        <w:autoSpaceDE w:val="0"/>
        <w:autoSpaceDN w:val="0"/>
        <w:adjustRightInd w:val="0"/>
        <w:ind w:firstLine="709"/>
        <w:jc w:val="center"/>
        <w:outlineLvl w:val="0"/>
        <w:rPr>
          <w:rFonts w:eastAsia="Calibri"/>
          <w:b/>
          <w:bCs/>
          <w:sz w:val="24"/>
          <w:szCs w:val="24"/>
        </w:rPr>
      </w:pP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lang w:val="en-US"/>
        </w:rPr>
        <w:t>II</w:t>
      </w:r>
      <w:r w:rsidRPr="004C3423">
        <w:rPr>
          <w:rFonts w:eastAsia="Calibri"/>
          <w:b/>
          <w:bCs/>
          <w:sz w:val="24"/>
          <w:szCs w:val="24"/>
        </w:rPr>
        <w:t>.</w:t>
      </w:r>
      <w:r w:rsidRPr="004C3423">
        <w:rPr>
          <w:rFonts w:eastAsia="Calibri"/>
          <w:bCs/>
          <w:sz w:val="24"/>
          <w:szCs w:val="24"/>
        </w:rPr>
        <w:t> </w:t>
      </w:r>
      <w:r w:rsidRPr="004C3423">
        <w:rPr>
          <w:rFonts w:eastAsia="Calibri"/>
          <w:b/>
          <w:bCs/>
          <w:sz w:val="24"/>
          <w:szCs w:val="24"/>
        </w:rPr>
        <w:t xml:space="preserve">ПРОВЕДЕНИЕ ПРОДАЖИ МУНИЦИПАЛЬНОГО ИМУЩЕСТВА ПОСРЕДСТВОМ ПУБЛИЧНОГО ПРЕДЛОЖЕНИЯ </w:t>
      </w: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rPr>
        <w:t>6.  Рассмотрение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Для участия в торгах Претенденты должны обеспечить наличие денежных средств на лицевом счете лично</w:t>
      </w:r>
      <w:r w:rsidR="00E0260D">
        <w:rPr>
          <w:rFonts w:eastAsia="Calibri"/>
          <w:bCs/>
          <w:sz w:val="24"/>
          <w:szCs w:val="24"/>
        </w:rPr>
        <w:t>го кабинета в размере задатка (1</w:t>
      </w:r>
      <w:r w:rsidRPr="004C3423">
        <w:rPr>
          <w:rFonts w:eastAsia="Calibri"/>
          <w:bCs/>
          <w:sz w:val="24"/>
          <w:szCs w:val="24"/>
        </w:rPr>
        <w:t xml:space="preserve">0 процентов начальной цены продажи имущества), которые Оператор блокирует при признании Претендента участником продажи и прикрепляют через личный кабинет на электронной площадке Заявку на участие в торгах по форме приложения № </w:t>
      </w:r>
      <w:r w:rsidR="00715CEB">
        <w:rPr>
          <w:rFonts w:eastAsia="Calibri"/>
          <w:bCs/>
          <w:sz w:val="24"/>
          <w:szCs w:val="24"/>
        </w:rPr>
        <w:t>1</w:t>
      </w:r>
      <w:r w:rsidRPr="004C3423">
        <w:rPr>
          <w:rFonts w:eastAsia="Calibri"/>
          <w:bCs/>
          <w:sz w:val="24"/>
          <w:szCs w:val="24"/>
        </w:rPr>
        <w:t xml:space="preserve"> к информационному сообщению и иные документы в соответствии с перечнем, приведенным в информационном сообщении.</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В день определения участников торгов,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4C3423" w:rsidRPr="004C3423" w:rsidRDefault="004C3423" w:rsidP="004C3423">
      <w:pPr>
        <w:autoSpaceDE w:val="0"/>
        <w:autoSpaceDN w:val="0"/>
        <w:adjustRightInd w:val="0"/>
        <w:ind w:firstLine="709"/>
        <w:contextualSpacing/>
        <w:jc w:val="both"/>
        <w:rPr>
          <w:rFonts w:eastAsia="Calibri"/>
          <w:bCs/>
          <w:sz w:val="24"/>
          <w:szCs w:val="24"/>
        </w:rPr>
      </w:pPr>
      <w:r w:rsidRPr="004C3423">
        <w:rPr>
          <w:rFonts w:eastAsia="Calibri"/>
          <w:bCs/>
          <w:sz w:val="24"/>
          <w:szCs w:val="24"/>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торгов посредством публичного предложения.</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позднее следующего рабочего дня после дня подписания протокола о признании Претендентов участниками</w:t>
      </w:r>
      <w:r w:rsidRPr="004C3423">
        <w:rPr>
          <w:rFonts w:ascii="Arial" w:eastAsia="Calibri" w:hAnsi="Arial" w:cs="Arial"/>
        </w:rPr>
        <w:t xml:space="preserve"> </w:t>
      </w:r>
      <w:r w:rsidRPr="004C3423">
        <w:rPr>
          <w:rFonts w:eastAsia="Calibri"/>
          <w:sz w:val="24"/>
          <w:szCs w:val="24"/>
        </w:rPr>
        <w:t xml:space="preserve">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продажи с указанием оснований отказа. </w:t>
      </w:r>
    </w:p>
    <w:p w:rsid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Выписка из Протокола о признании Претендентов Участниками продажи, содержащая информацию о не допущенных к участию в торгах, размещается в открытой части электронной площадки, а также на официальных сайтах торгов.</w:t>
      </w:r>
    </w:p>
    <w:p w:rsidR="00ED20EB" w:rsidRDefault="00ED20EB" w:rsidP="004C3423">
      <w:pPr>
        <w:widowControl w:val="0"/>
        <w:autoSpaceDE w:val="0"/>
        <w:autoSpaceDN w:val="0"/>
        <w:adjustRightInd w:val="0"/>
        <w:ind w:firstLine="709"/>
        <w:jc w:val="both"/>
        <w:rPr>
          <w:rFonts w:eastAsia="Calibri"/>
          <w:sz w:val="24"/>
          <w:szCs w:val="24"/>
        </w:rPr>
      </w:pPr>
    </w:p>
    <w:p w:rsidR="004C3423" w:rsidRPr="004C3423" w:rsidRDefault="004C3423" w:rsidP="00ED20EB">
      <w:pPr>
        <w:autoSpaceDE w:val="0"/>
        <w:autoSpaceDN w:val="0"/>
        <w:adjustRightInd w:val="0"/>
        <w:ind w:firstLine="709"/>
        <w:contextualSpacing/>
        <w:jc w:val="center"/>
        <w:rPr>
          <w:b/>
          <w:sz w:val="24"/>
          <w:szCs w:val="24"/>
        </w:rPr>
      </w:pPr>
      <w:r w:rsidRPr="004C3423">
        <w:rPr>
          <w:b/>
          <w:sz w:val="24"/>
          <w:szCs w:val="24"/>
        </w:rPr>
        <w:t>7. Порядок проведения продажи</w:t>
      </w:r>
    </w:p>
    <w:p w:rsidR="004C3423" w:rsidRPr="004C3423" w:rsidRDefault="004C3423" w:rsidP="004C3423">
      <w:pPr>
        <w:ind w:firstLine="709"/>
        <w:jc w:val="both"/>
        <w:rPr>
          <w:sz w:val="24"/>
          <w:szCs w:val="24"/>
        </w:rPr>
      </w:pPr>
      <w:r w:rsidRPr="004C3423">
        <w:rPr>
          <w:sz w:val="24"/>
          <w:szCs w:val="24"/>
        </w:rPr>
        <w:t xml:space="preserve">Электронная продажа посредством публичного предложения проводится в указанные в информационном сообщении день и час </w:t>
      </w:r>
      <w:r w:rsidRPr="004C3423">
        <w:rPr>
          <w:rFonts w:eastAsia="Calibri"/>
          <w:sz w:val="24"/>
          <w:szCs w:val="24"/>
        </w:rPr>
        <w:t xml:space="preserve">путем последовательного </w:t>
      </w:r>
      <w:r w:rsidRPr="004C3423">
        <w:rPr>
          <w:sz w:val="24"/>
          <w:szCs w:val="24"/>
        </w:rPr>
        <w:t xml:space="preserve">путем последовательного понижения цены первоначального предложения (цена имущества, указанная в извещении) на величину «шага понижения», но не ниже цены отсечения. </w:t>
      </w:r>
    </w:p>
    <w:p w:rsidR="004C3423" w:rsidRPr="004C3423" w:rsidRDefault="004C3423" w:rsidP="004C3423">
      <w:pPr>
        <w:autoSpaceDE w:val="0"/>
        <w:autoSpaceDN w:val="0"/>
        <w:adjustRightInd w:val="0"/>
        <w:ind w:firstLine="709"/>
        <w:contextualSpacing/>
        <w:jc w:val="both"/>
        <w:rPr>
          <w:sz w:val="24"/>
          <w:szCs w:val="24"/>
        </w:rPr>
      </w:pPr>
      <w:r w:rsidRPr="004C3423">
        <w:rPr>
          <w:sz w:val="24"/>
          <w:szCs w:val="24"/>
        </w:rPr>
        <w:lastRenderedPageBreak/>
        <w:t xml:space="preserve">«Шаг понижения» устанавливается Организатором процедуры в фиксированной сумме, составляющей не более 10 % цены первоначального предложения,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851"/>
        <w:jc w:val="both"/>
        <w:rPr>
          <w:rFonts w:eastAsia="Calibri"/>
          <w:color w:val="000000"/>
          <w:sz w:val="24"/>
          <w:szCs w:val="24"/>
          <w:lang w:eastAsia="en-US"/>
        </w:rPr>
      </w:pPr>
      <w:r w:rsidRPr="004C3423">
        <w:rPr>
          <w:rFonts w:eastAsia="Calibri"/>
          <w:color w:val="000000"/>
          <w:sz w:val="24"/>
          <w:szCs w:val="24"/>
          <w:lang w:eastAsia="en-US"/>
        </w:rPr>
        <w:t xml:space="preserve">В течение 1 (одного) часа от начала проведения процедуры продажи Оператор обеспечивает возможность каждому Участнику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обеспечивает автоматическое снижение цены первоначального предложения на величину «шага понижения». </w:t>
      </w:r>
    </w:p>
    <w:p w:rsidR="004C3423" w:rsidRPr="004C3423" w:rsidRDefault="004C3423" w:rsidP="004C3423">
      <w:pPr>
        <w:autoSpaceDE w:val="0"/>
        <w:autoSpaceDN w:val="0"/>
        <w:adjustRightInd w:val="0"/>
        <w:jc w:val="both"/>
        <w:rPr>
          <w:rFonts w:eastAsia="Calibri"/>
          <w:sz w:val="24"/>
          <w:szCs w:val="24"/>
          <w:lang w:eastAsia="en-US"/>
        </w:rPr>
      </w:pPr>
      <w:r w:rsidRPr="004C3423">
        <w:rPr>
          <w:rFonts w:eastAsia="Calibri"/>
          <w:sz w:val="24"/>
          <w:szCs w:val="24"/>
          <w:lang w:eastAsia="en-US"/>
        </w:rPr>
        <w:t xml:space="preserve">Оператор обеспечивает возможность каждому Участнику подтвердить цену, сложившуюся на соответствующем «шаге понижения», в течение 10 (десяти) минут. </w:t>
      </w:r>
    </w:p>
    <w:p w:rsidR="004C3423" w:rsidRPr="004C3423" w:rsidRDefault="004C3423" w:rsidP="004C3423">
      <w:pPr>
        <w:ind w:firstLine="709"/>
        <w:jc w:val="both"/>
        <w:rPr>
          <w:rFonts w:eastAsia="Calibri"/>
          <w:sz w:val="24"/>
          <w:szCs w:val="24"/>
          <w:lang w:eastAsia="en-US"/>
        </w:rPr>
      </w:pPr>
      <w:r w:rsidRPr="004C3423">
        <w:rPr>
          <w:rFonts w:eastAsia="Calibri"/>
          <w:sz w:val="24"/>
          <w:szCs w:val="24"/>
          <w:lang w:eastAsia="en-US"/>
        </w:rPr>
        <w:t>При отсутствии подтверждений цены, сложившейся на соответствующем «шаге понижения», сделанных Участниками, Оператор обеспечивает автоматическое снижение цены на величину «шага понижения», но не ниже цены отсечения.</w:t>
      </w:r>
    </w:p>
    <w:p w:rsidR="004C3423" w:rsidRPr="004C3423" w:rsidRDefault="004C3423" w:rsidP="004C3423">
      <w:pPr>
        <w:ind w:firstLine="709"/>
        <w:jc w:val="both"/>
        <w:rPr>
          <w:rFonts w:eastAsia="Calibri"/>
          <w:sz w:val="24"/>
          <w:szCs w:val="24"/>
          <w:lang w:eastAsia="en-US"/>
        </w:rPr>
      </w:pPr>
      <w:r w:rsidRPr="004C3423">
        <w:rPr>
          <w:sz w:val="24"/>
          <w:szCs w:val="24"/>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C3423" w:rsidRPr="004C3423" w:rsidRDefault="004C3423" w:rsidP="004C3423">
      <w:pPr>
        <w:ind w:firstLine="709"/>
        <w:jc w:val="both"/>
        <w:rPr>
          <w:sz w:val="24"/>
          <w:szCs w:val="24"/>
        </w:rPr>
      </w:pPr>
      <w:r w:rsidRPr="004C3423">
        <w:rPr>
          <w:rFonts w:eastAsia="Calibri"/>
          <w:sz w:val="24"/>
          <w:szCs w:val="24"/>
          <w:lang w:eastAsia="en-US"/>
        </w:rPr>
        <w:t xml:space="preserve"> </w:t>
      </w:r>
      <w:r w:rsidRPr="004C3423">
        <w:rPr>
          <w:rFonts w:eastAsia="Calibri"/>
          <w:sz w:val="24"/>
          <w:szCs w:val="24"/>
        </w:rPr>
        <w:t xml:space="preserve"> </w:t>
      </w:r>
      <w:r w:rsidRPr="004C3423">
        <w:rPr>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Оператор обеспечивает проведение аукциона (подачи 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понижения».      Аукцион начинается после окончания периода, в котором было сделано более двух подтверждений о цене.</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«Шаг аукциона» устанавливается Организатором процедуры в фиксированной сумме, составляющей не более 50% «шага понижения»,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первым подтвердил начальную цену имущества. </w:t>
      </w:r>
    </w:p>
    <w:p w:rsidR="004C3423" w:rsidRPr="004C3423" w:rsidRDefault="004C3423" w:rsidP="004C3423">
      <w:pPr>
        <w:ind w:firstLine="709"/>
        <w:jc w:val="both"/>
        <w:rPr>
          <w:sz w:val="24"/>
          <w:szCs w:val="24"/>
        </w:rPr>
      </w:pPr>
      <w:r w:rsidRPr="004C3423">
        <w:rPr>
          <w:rFonts w:eastAsia="Calibri"/>
          <w:sz w:val="24"/>
          <w:szCs w:val="24"/>
        </w:rPr>
        <w:t> </w:t>
      </w:r>
      <w:r w:rsidRPr="004C3423">
        <w:rPr>
          <w:sz w:val="24"/>
          <w:szCs w:val="24"/>
        </w:rPr>
        <w:t xml:space="preserve">Оператор обеспечивает ведение электронного журнала хода процедуры продажи посредством публичного предложения, который направляется Организатору процедуры в течение 1 (одного) часа со времени завершения приема предложений о цене для подведения итогов продажи.               </w:t>
      </w:r>
    </w:p>
    <w:p w:rsidR="004C3423" w:rsidRPr="004C3423" w:rsidRDefault="004C3423" w:rsidP="004C3423">
      <w:pPr>
        <w:ind w:firstLine="709"/>
        <w:jc w:val="both"/>
        <w:rPr>
          <w:sz w:val="24"/>
          <w:szCs w:val="24"/>
        </w:rPr>
      </w:pPr>
      <w:r w:rsidRPr="004C3423">
        <w:rPr>
          <w:sz w:val="24"/>
          <w:szCs w:val="24"/>
        </w:rPr>
        <w:t xml:space="preserve">Организатор процедуры посредством штатного интерфейса в установленный срок формирует и подписывает ЭП протокол об итогах торгов по каждому лоту отдельно. </w:t>
      </w:r>
    </w:p>
    <w:p w:rsidR="004C3423" w:rsidRPr="004C3423" w:rsidRDefault="004C3423" w:rsidP="004C3423">
      <w:pPr>
        <w:ind w:firstLine="709"/>
        <w:jc w:val="both"/>
        <w:rPr>
          <w:sz w:val="24"/>
          <w:szCs w:val="24"/>
        </w:rPr>
      </w:pPr>
      <w:r w:rsidRPr="004C3423">
        <w:rPr>
          <w:sz w:val="24"/>
          <w:szCs w:val="24"/>
        </w:rPr>
        <w:t xml:space="preserve">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Продажа имущества посредством публичного предложения признается несостоявшейся в следующих случаях: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не было подано ни одной заявки на участие в продаже либо ни один из Претендентов не признан Участником такой продажи;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принято решение о признании только одного Претендента Участником; </w:t>
      </w:r>
    </w:p>
    <w:p w:rsid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ни один из Участников не сделал предложение о цене имущества при достижении минимальной цены продажи (цены отсечения) имущества. </w:t>
      </w:r>
    </w:p>
    <w:p w:rsidR="004C3423" w:rsidRPr="004C3423" w:rsidRDefault="004C3423" w:rsidP="00ED20EB">
      <w:pPr>
        <w:ind w:firstLine="709"/>
        <w:rPr>
          <w:sz w:val="24"/>
          <w:szCs w:val="24"/>
        </w:rPr>
      </w:pPr>
      <w:r w:rsidRPr="004C3423">
        <w:rPr>
          <w:rFonts w:eastAsia="Calibri"/>
          <w:color w:val="000000"/>
          <w:sz w:val="24"/>
          <w:szCs w:val="24"/>
          <w:lang w:eastAsia="en-US"/>
        </w:rPr>
        <w:t xml:space="preserve">Решение о признании продажи несостоявшейся оформляется протоколом об итогах продажи посредством публичного предложения. </w:t>
      </w:r>
    </w:p>
    <w:p w:rsidR="00226B78" w:rsidRDefault="00226B78" w:rsidP="004C3423">
      <w:pPr>
        <w:jc w:val="both"/>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3"/>
          <w:headerReference w:type="default" r:id="rId14"/>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r>
        <w:rPr>
          <w:b/>
          <w:bCs/>
          <w:sz w:val="24"/>
          <w:szCs w:val="24"/>
        </w:rPr>
        <w:t>Балезинский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r>
        <w:rPr>
          <w:b/>
          <w:bCs/>
          <w:sz w:val="24"/>
          <w:szCs w:val="24"/>
        </w:rPr>
        <w:t>Балезинский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5"/>
      <w:footerReference w:type="even" r:id="rId16"/>
      <w:footerReference w:type="default" r:id="rId17"/>
      <w:footerReference w:type="first" r:id="rId18"/>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72" w:rsidRDefault="00095F72">
      <w:r>
        <w:separator/>
      </w:r>
    </w:p>
  </w:endnote>
  <w:endnote w:type="continuationSeparator" w:id="0">
    <w:p w:rsidR="00095F72" w:rsidRDefault="000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695D91">
          <w:rPr>
            <w:noProof/>
          </w:rPr>
          <w:t>10</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72" w:rsidRDefault="00095F72">
      <w:r>
        <w:separator/>
      </w:r>
    </w:p>
  </w:footnote>
  <w:footnote w:type="continuationSeparator" w:id="0">
    <w:p w:rsidR="00095F72" w:rsidRDefault="0009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95D91">
      <w:rPr>
        <w:rStyle w:val="aa"/>
        <w:noProof/>
      </w:rPr>
      <w:t>10</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0FB2BDE"/>
    <w:multiLevelType w:val="multilevel"/>
    <w:tmpl w:val="47D2BF2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F224CA"/>
    <w:multiLevelType w:val="singleLevel"/>
    <w:tmpl w:val="18C830F2"/>
    <w:lvl w:ilvl="0">
      <w:start w:val="1"/>
      <w:numFmt w:val="decimal"/>
      <w:lvlText w:val="%1."/>
      <w:lvlJc w:val="left"/>
      <w:pPr>
        <w:tabs>
          <w:tab w:val="num" w:pos="284"/>
        </w:tabs>
        <w:ind w:left="284" w:hanging="284"/>
      </w:pPr>
    </w:lvl>
  </w:abstractNum>
  <w:abstractNum w:abstractNumId="21">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5">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4">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8">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7"/>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24"/>
  </w:num>
  <w:num w:numId="8">
    <w:abstractNumId w:val="39"/>
  </w:num>
  <w:num w:numId="9">
    <w:abstractNumId w:val="3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7"/>
  </w:num>
  <w:num w:numId="13">
    <w:abstractNumId w:val="12"/>
  </w:num>
  <w:num w:numId="14">
    <w:abstractNumId w:val="34"/>
  </w:num>
  <w:num w:numId="15">
    <w:abstractNumId w:val="35"/>
  </w:num>
  <w:num w:numId="16">
    <w:abstractNumId w:val="41"/>
  </w:num>
  <w:num w:numId="17">
    <w:abstractNumId w:val="21"/>
  </w:num>
  <w:num w:numId="18">
    <w:abstractNumId w:val="9"/>
  </w:num>
  <w:num w:numId="19">
    <w:abstractNumId w:val="30"/>
  </w:num>
  <w:num w:numId="20">
    <w:abstractNumId w:val="29"/>
  </w:num>
  <w:num w:numId="21">
    <w:abstractNumId w:val="10"/>
  </w:num>
  <w:num w:numId="22">
    <w:abstractNumId w:val="25"/>
  </w:num>
  <w:num w:numId="23">
    <w:abstractNumId w:val="22"/>
  </w:num>
  <w:num w:numId="24">
    <w:abstractNumId w:val="3"/>
  </w:num>
  <w:num w:numId="25">
    <w:abstractNumId w:val="1"/>
  </w:num>
  <w:num w:numId="26">
    <w:abstractNumId w:val="2"/>
  </w:num>
  <w:num w:numId="27">
    <w:abstractNumId w:val="23"/>
  </w:num>
  <w:num w:numId="28">
    <w:abstractNumId w:val="8"/>
  </w:num>
  <w:num w:numId="29">
    <w:abstractNumId w:val="26"/>
  </w:num>
  <w:num w:numId="30">
    <w:abstractNumId w:val="33"/>
  </w:num>
  <w:num w:numId="31">
    <w:abstractNumId w:val="36"/>
  </w:num>
  <w:num w:numId="32">
    <w:abstractNumId w:val="38"/>
  </w:num>
  <w:num w:numId="33">
    <w:abstractNumId w:val="0"/>
  </w:num>
  <w:num w:numId="34">
    <w:abstractNumId w:val="5"/>
  </w:num>
  <w:num w:numId="35">
    <w:abstractNumId w:val="32"/>
  </w:num>
  <w:num w:numId="36">
    <w:abstractNumId w:val="15"/>
  </w:num>
  <w:num w:numId="37">
    <w:abstractNumId w:val="16"/>
  </w:num>
  <w:num w:numId="38">
    <w:abstractNumId w:val="14"/>
  </w:num>
  <w:num w:numId="39">
    <w:abstractNumId w:val="13"/>
  </w:num>
  <w:num w:numId="40">
    <w:abstractNumId w:val="28"/>
  </w:num>
  <w:num w:numId="41">
    <w:abstractNumId w:val="17"/>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2D5D"/>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5F72"/>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C671B"/>
    <w:rsid w:val="000D107C"/>
    <w:rsid w:val="000D17B7"/>
    <w:rsid w:val="000D77DB"/>
    <w:rsid w:val="000E1482"/>
    <w:rsid w:val="000E483B"/>
    <w:rsid w:val="000E5B4A"/>
    <w:rsid w:val="000E6DF6"/>
    <w:rsid w:val="000F0C21"/>
    <w:rsid w:val="000F37C4"/>
    <w:rsid w:val="00103B65"/>
    <w:rsid w:val="00103B73"/>
    <w:rsid w:val="00111C75"/>
    <w:rsid w:val="00112155"/>
    <w:rsid w:val="00114CEF"/>
    <w:rsid w:val="00117818"/>
    <w:rsid w:val="00117FBC"/>
    <w:rsid w:val="001234EB"/>
    <w:rsid w:val="0012430E"/>
    <w:rsid w:val="0012603C"/>
    <w:rsid w:val="00126359"/>
    <w:rsid w:val="0012673A"/>
    <w:rsid w:val="00126884"/>
    <w:rsid w:val="00127B17"/>
    <w:rsid w:val="0013126E"/>
    <w:rsid w:val="00131B34"/>
    <w:rsid w:val="001338DA"/>
    <w:rsid w:val="0013506E"/>
    <w:rsid w:val="001361A6"/>
    <w:rsid w:val="00136922"/>
    <w:rsid w:val="00140EF3"/>
    <w:rsid w:val="0014129E"/>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12"/>
    <w:rsid w:val="00167998"/>
    <w:rsid w:val="001731D4"/>
    <w:rsid w:val="001745DA"/>
    <w:rsid w:val="00174A21"/>
    <w:rsid w:val="00177D87"/>
    <w:rsid w:val="00180D9C"/>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6A12"/>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2D16"/>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68F"/>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07A1"/>
    <w:rsid w:val="003E100A"/>
    <w:rsid w:val="003E26EC"/>
    <w:rsid w:val="003F01CF"/>
    <w:rsid w:val="003F6176"/>
    <w:rsid w:val="00404A25"/>
    <w:rsid w:val="004068C8"/>
    <w:rsid w:val="00411B89"/>
    <w:rsid w:val="004133B7"/>
    <w:rsid w:val="0041446B"/>
    <w:rsid w:val="00414B3F"/>
    <w:rsid w:val="004153B9"/>
    <w:rsid w:val="00415417"/>
    <w:rsid w:val="004168FB"/>
    <w:rsid w:val="0041747E"/>
    <w:rsid w:val="00420BEE"/>
    <w:rsid w:val="0042251B"/>
    <w:rsid w:val="0042276E"/>
    <w:rsid w:val="004229C8"/>
    <w:rsid w:val="00423838"/>
    <w:rsid w:val="004248C1"/>
    <w:rsid w:val="00425319"/>
    <w:rsid w:val="0042768A"/>
    <w:rsid w:val="00427DF6"/>
    <w:rsid w:val="00436953"/>
    <w:rsid w:val="00436BFA"/>
    <w:rsid w:val="00441D78"/>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C7F"/>
    <w:rsid w:val="00486F55"/>
    <w:rsid w:val="004870DF"/>
    <w:rsid w:val="00491B33"/>
    <w:rsid w:val="00491E26"/>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3423"/>
    <w:rsid w:val="004C727B"/>
    <w:rsid w:val="004D1457"/>
    <w:rsid w:val="004D1719"/>
    <w:rsid w:val="004D34BC"/>
    <w:rsid w:val="004D538A"/>
    <w:rsid w:val="004D7213"/>
    <w:rsid w:val="004E077F"/>
    <w:rsid w:val="004E1A0D"/>
    <w:rsid w:val="004E2D56"/>
    <w:rsid w:val="004E450C"/>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24AE3"/>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2F2B"/>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BEA"/>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48"/>
    <w:rsid w:val="00694057"/>
    <w:rsid w:val="00694662"/>
    <w:rsid w:val="00694995"/>
    <w:rsid w:val="00694DA5"/>
    <w:rsid w:val="006953C3"/>
    <w:rsid w:val="00695D91"/>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5CEB"/>
    <w:rsid w:val="0071752C"/>
    <w:rsid w:val="00717A53"/>
    <w:rsid w:val="00721538"/>
    <w:rsid w:val="0072361B"/>
    <w:rsid w:val="007244AC"/>
    <w:rsid w:val="00727157"/>
    <w:rsid w:val="007312A1"/>
    <w:rsid w:val="0073192A"/>
    <w:rsid w:val="00731F5E"/>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3C9"/>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008"/>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4DE6"/>
    <w:rsid w:val="00855DB5"/>
    <w:rsid w:val="008603E0"/>
    <w:rsid w:val="00864525"/>
    <w:rsid w:val="00864C93"/>
    <w:rsid w:val="00865069"/>
    <w:rsid w:val="0086566A"/>
    <w:rsid w:val="00865AA0"/>
    <w:rsid w:val="00865C86"/>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180"/>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0E77"/>
    <w:rsid w:val="009517DD"/>
    <w:rsid w:val="009552A3"/>
    <w:rsid w:val="00955872"/>
    <w:rsid w:val="009572DB"/>
    <w:rsid w:val="00960A22"/>
    <w:rsid w:val="00964B84"/>
    <w:rsid w:val="00965EE0"/>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5BD8"/>
    <w:rsid w:val="009D64B8"/>
    <w:rsid w:val="009D6FF2"/>
    <w:rsid w:val="009E0C8D"/>
    <w:rsid w:val="009E1B92"/>
    <w:rsid w:val="009E1EB8"/>
    <w:rsid w:val="009E2083"/>
    <w:rsid w:val="009E428D"/>
    <w:rsid w:val="009E44B4"/>
    <w:rsid w:val="009E4A9F"/>
    <w:rsid w:val="009E78E6"/>
    <w:rsid w:val="009E7D79"/>
    <w:rsid w:val="009F6C1D"/>
    <w:rsid w:val="009F7C21"/>
    <w:rsid w:val="00A00174"/>
    <w:rsid w:val="00A04596"/>
    <w:rsid w:val="00A0472B"/>
    <w:rsid w:val="00A04EF6"/>
    <w:rsid w:val="00A06CD3"/>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655A6"/>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E6E85"/>
    <w:rsid w:val="00AF0175"/>
    <w:rsid w:val="00AF1373"/>
    <w:rsid w:val="00AF28A3"/>
    <w:rsid w:val="00AF31A1"/>
    <w:rsid w:val="00AF31D0"/>
    <w:rsid w:val="00AF3C88"/>
    <w:rsid w:val="00AF48B9"/>
    <w:rsid w:val="00AF6549"/>
    <w:rsid w:val="00AF75A6"/>
    <w:rsid w:val="00B000B7"/>
    <w:rsid w:val="00B01539"/>
    <w:rsid w:val="00B02EA1"/>
    <w:rsid w:val="00B07312"/>
    <w:rsid w:val="00B11CFE"/>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2362"/>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94EDB"/>
    <w:rsid w:val="00CA3573"/>
    <w:rsid w:val="00CA454E"/>
    <w:rsid w:val="00CA5D04"/>
    <w:rsid w:val="00CA722F"/>
    <w:rsid w:val="00CA724E"/>
    <w:rsid w:val="00CB23BF"/>
    <w:rsid w:val="00CB50C4"/>
    <w:rsid w:val="00CC05C6"/>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2DE1"/>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5FA8"/>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0C83"/>
    <w:rsid w:val="00DE3729"/>
    <w:rsid w:val="00DE3F37"/>
    <w:rsid w:val="00DE4AB5"/>
    <w:rsid w:val="00DE6054"/>
    <w:rsid w:val="00DF2EB1"/>
    <w:rsid w:val="00DF367B"/>
    <w:rsid w:val="00DF3D2D"/>
    <w:rsid w:val="00E0166F"/>
    <w:rsid w:val="00E01C32"/>
    <w:rsid w:val="00E02437"/>
    <w:rsid w:val="00E0260D"/>
    <w:rsid w:val="00E03734"/>
    <w:rsid w:val="00E04C58"/>
    <w:rsid w:val="00E04FE4"/>
    <w:rsid w:val="00E053BC"/>
    <w:rsid w:val="00E054FD"/>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A70C1"/>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20EB"/>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12B4"/>
    <w:rsid w:val="00F02355"/>
    <w:rsid w:val="00F02F3B"/>
    <w:rsid w:val="00F03944"/>
    <w:rsid w:val="00F05692"/>
    <w:rsid w:val="00F107A1"/>
    <w:rsid w:val="00F10DE5"/>
    <w:rsid w:val="00F12FF2"/>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2E3F"/>
    <w:rsid w:val="00F544DE"/>
    <w:rsid w:val="00F569BE"/>
    <w:rsid w:val="00F56B1A"/>
    <w:rsid w:val="00F63399"/>
    <w:rsid w:val="00F63CD8"/>
    <w:rsid w:val="00F65476"/>
    <w:rsid w:val="00F65768"/>
    <w:rsid w:val="00F66595"/>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827"/>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044;fld=134;dst=10009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59C0A28-650F-4D85-A69B-6A57A51A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3667</Words>
  <Characters>29482</Characters>
  <Application>Microsoft Office Word</Application>
  <DocSecurity>0</DocSecurity>
  <Lines>245</Lines>
  <Paragraphs>66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33083</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7</cp:revision>
  <cp:lastPrinted>2024-02-19T09:14:00Z</cp:lastPrinted>
  <dcterms:created xsi:type="dcterms:W3CDTF">2024-02-13T06:41:00Z</dcterms:created>
  <dcterms:modified xsi:type="dcterms:W3CDTF">2024-03-07T04:39:00Z</dcterms:modified>
</cp:coreProperties>
</file>