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86" w:rsidRDefault="00C16386" w:rsidP="00C16386">
      <w:pPr>
        <w:jc w:val="center"/>
      </w:pPr>
      <w:r>
        <w:rPr>
          <w:b/>
          <w:noProof/>
        </w:rPr>
        <w:drawing>
          <wp:inline distT="0" distB="0" distL="0" distR="0">
            <wp:extent cx="980440" cy="1153160"/>
            <wp:effectExtent l="0" t="0" r="0" b="889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0C1332" w:rsidRPr="00FD70FD" w:rsidRDefault="000C1332" w:rsidP="000C1332">
      <w:pPr>
        <w:ind w:left="567" w:right="-1"/>
        <w:jc w:val="center"/>
      </w:pPr>
      <w:r w:rsidRPr="00FD70FD">
        <w:t>АДМИНИСТРАЦИЯ МУНИЦИПАЛЬНОГО ОБРАЗОВАНИЯ «МУНИЦИПАЛЬНЫЙ ОКРУГ БАЛЕЗИНСКИЙ РАЙОН УДМУРТСКОЙ РЕСПУБЛИКИ»</w:t>
      </w:r>
    </w:p>
    <w:p w:rsidR="000C1332" w:rsidRPr="00FD70FD" w:rsidRDefault="000C1332" w:rsidP="000C1332">
      <w:pPr>
        <w:tabs>
          <w:tab w:val="left" w:pos="5280"/>
        </w:tabs>
        <w:ind w:left="567" w:right="-1"/>
        <w:jc w:val="center"/>
      </w:pPr>
    </w:p>
    <w:p w:rsidR="000C1332" w:rsidRPr="00FD70FD" w:rsidRDefault="000C1332" w:rsidP="000C1332">
      <w:pPr>
        <w:ind w:left="567" w:right="-1"/>
        <w:jc w:val="center"/>
      </w:pPr>
      <w:r w:rsidRPr="00FD70FD">
        <w:t>«УДМУРТ ЭЛЬКУН</w:t>
      </w:r>
      <w:r>
        <w:t>Ы</w:t>
      </w:r>
      <w:r w:rsidRPr="00FD70FD">
        <w:t xml:space="preserve">СЬ БАЛЕЗИНО ЁРОС МУНИЦИПАЛ ОКРУГ» МУНИЦИПАЛ КЫЛДЫТЭТЫСЬ АДМИНИСТРАЦИЕЗ </w:t>
      </w:r>
    </w:p>
    <w:p w:rsidR="000C1332" w:rsidRPr="00FD70FD" w:rsidRDefault="000C1332" w:rsidP="000C1332">
      <w:pPr>
        <w:ind w:right="1274"/>
        <w:jc w:val="center"/>
      </w:pPr>
      <w:r w:rsidRPr="00FD70FD">
        <w:t xml:space="preserve">           </w:t>
      </w:r>
    </w:p>
    <w:p w:rsidR="00C16386" w:rsidRDefault="00C16386" w:rsidP="00C16386">
      <w:pPr>
        <w:jc w:val="center"/>
      </w:pPr>
      <w:r>
        <w:t xml:space="preserve">           </w:t>
      </w:r>
    </w:p>
    <w:p w:rsidR="00C16386" w:rsidRPr="0039236B" w:rsidRDefault="00C16386" w:rsidP="00C16386">
      <w:pPr>
        <w:jc w:val="center"/>
        <w:rPr>
          <w:b/>
          <w:sz w:val="28"/>
          <w:szCs w:val="28"/>
        </w:rPr>
      </w:pPr>
      <w:proofErr w:type="gramStart"/>
      <w:r w:rsidRPr="0039236B">
        <w:rPr>
          <w:b/>
          <w:sz w:val="28"/>
          <w:szCs w:val="28"/>
        </w:rPr>
        <w:t>П</w:t>
      </w:r>
      <w:proofErr w:type="gramEnd"/>
      <w:r w:rsidRPr="0039236B">
        <w:rPr>
          <w:b/>
          <w:sz w:val="28"/>
          <w:szCs w:val="28"/>
        </w:rPr>
        <w:t xml:space="preserve"> О С Т А Н О В Л Е Н И Е</w:t>
      </w:r>
    </w:p>
    <w:p w:rsidR="00C16386" w:rsidRDefault="00C16386" w:rsidP="00C16386">
      <w:pP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0C1332" w:rsidRPr="000C1332" w:rsidRDefault="000C1332" w:rsidP="000C1332">
      <w:pPr>
        <w:pStyle w:val="2"/>
        <w:spacing w:line="240" w:lineRule="auto"/>
        <w:jc w:val="center"/>
        <w:rPr>
          <w:sz w:val="26"/>
          <w:szCs w:val="26"/>
        </w:rPr>
      </w:pPr>
      <w:r w:rsidRPr="000C1332">
        <w:rPr>
          <w:sz w:val="26"/>
          <w:szCs w:val="26"/>
        </w:rPr>
        <w:t>п. Балезино</w:t>
      </w:r>
    </w:p>
    <w:p w:rsidR="00C16386" w:rsidRPr="000C1332" w:rsidRDefault="00E133E5" w:rsidP="00C16386">
      <w:pPr>
        <w:rPr>
          <w:sz w:val="26"/>
          <w:szCs w:val="26"/>
        </w:rPr>
      </w:pPr>
      <w:r>
        <w:rPr>
          <w:sz w:val="26"/>
          <w:szCs w:val="26"/>
        </w:rPr>
        <w:t>21 марта</w:t>
      </w:r>
      <w:r w:rsidR="00C16386" w:rsidRPr="000C1332">
        <w:rPr>
          <w:sz w:val="26"/>
          <w:szCs w:val="26"/>
        </w:rPr>
        <w:t xml:space="preserve"> 202</w:t>
      </w:r>
      <w:r w:rsidR="00CC091A">
        <w:rPr>
          <w:sz w:val="26"/>
          <w:szCs w:val="26"/>
        </w:rPr>
        <w:t>3</w:t>
      </w:r>
      <w:r w:rsidR="00C16386" w:rsidRPr="000C1332">
        <w:rPr>
          <w:sz w:val="26"/>
          <w:szCs w:val="26"/>
        </w:rPr>
        <w:t xml:space="preserve"> года</w:t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 xml:space="preserve">№ </w:t>
      </w:r>
      <w:r>
        <w:rPr>
          <w:sz w:val="26"/>
          <w:szCs w:val="26"/>
        </w:rPr>
        <w:t>362</w:t>
      </w:r>
    </w:p>
    <w:p w:rsidR="00C16386" w:rsidRPr="000C1332" w:rsidRDefault="00C16386" w:rsidP="000C1332">
      <w:pPr>
        <w:ind w:right="-285"/>
        <w:rPr>
          <w:b/>
          <w:sz w:val="26"/>
          <w:szCs w:val="26"/>
        </w:rPr>
      </w:pPr>
      <w:r w:rsidRPr="000C1332">
        <w:rPr>
          <w:sz w:val="26"/>
          <w:szCs w:val="26"/>
        </w:rPr>
        <w:t xml:space="preserve">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856"/>
      </w:tblGrid>
      <w:tr w:rsidR="00C16386" w:rsidRPr="00F530D9" w:rsidTr="00CC091A">
        <w:tc>
          <w:tcPr>
            <w:tcW w:w="4998" w:type="dxa"/>
          </w:tcPr>
          <w:p w:rsidR="00C16386" w:rsidRPr="008327BE" w:rsidRDefault="00C16386" w:rsidP="0052531E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327BE">
              <w:rPr>
                <w:sz w:val="26"/>
                <w:szCs w:val="26"/>
              </w:rPr>
              <w:t>О</w:t>
            </w:r>
            <w:r w:rsidR="0052531E">
              <w:rPr>
                <w:sz w:val="26"/>
                <w:szCs w:val="26"/>
              </w:rPr>
              <w:t xml:space="preserve"> внесении изменений в </w:t>
            </w:r>
            <w:r w:rsidR="00846D0D">
              <w:rPr>
                <w:sz w:val="26"/>
                <w:szCs w:val="26"/>
              </w:rPr>
              <w:t>Поряд</w:t>
            </w:r>
            <w:r w:rsidR="0052531E">
              <w:rPr>
                <w:sz w:val="26"/>
                <w:szCs w:val="26"/>
              </w:rPr>
              <w:t>ок</w:t>
            </w:r>
            <w:r w:rsidR="00846D0D">
              <w:rPr>
                <w:sz w:val="26"/>
                <w:szCs w:val="26"/>
              </w:rPr>
              <w:t xml:space="preserve"> осуществления</w:t>
            </w:r>
            <w:r w:rsidRPr="008327BE">
              <w:rPr>
                <w:sz w:val="26"/>
                <w:szCs w:val="26"/>
              </w:rPr>
              <w:t xml:space="preserve"> </w:t>
            </w:r>
            <w:r w:rsidR="000C1332" w:rsidRPr="008327BE">
              <w:rPr>
                <w:sz w:val="26"/>
                <w:szCs w:val="26"/>
              </w:rPr>
              <w:t>Администраци</w:t>
            </w:r>
            <w:r w:rsidR="000C1332">
              <w:rPr>
                <w:sz w:val="26"/>
                <w:szCs w:val="26"/>
              </w:rPr>
              <w:t>ей</w:t>
            </w:r>
            <w:r w:rsidR="000C1332" w:rsidRPr="008327BE">
              <w:rPr>
                <w:sz w:val="26"/>
                <w:szCs w:val="26"/>
              </w:rPr>
              <w:t xml:space="preserve"> муниципального образования «Муниципальный округ Балезинский район Удмуртской Республики»</w:t>
            </w:r>
            <w:r w:rsidR="000C1332">
              <w:rPr>
                <w:sz w:val="26"/>
                <w:szCs w:val="26"/>
              </w:rPr>
              <w:t xml:space="preserve"> </w:t>
            </w:r>
            <w:r w:rsidRPr="008327BE">
              <w:rPr>
                <w:sz w:val="26"/>
                <w:szCs w:val="26"/>
              </w:rPr>
              <w:t xml:space="preserve">внутреннего финансового </w:t>
            </w:r>
            <w:r w:rsidR="008327BE" w:rsidRPr="008327BE">
              <w:rPr>
                <w:sz w:val="26"/>
                <w:szCs w:val="26"/>
              </w:rPr>
              <w:t>аудита</w:t>
            </w:r>
            <w:r w:rsidRPr="008327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6" w:type="dxa"/>
          </w:tcPr>
          <w:p w:rsidR="00C16386" w:rsidRPr="008327BE" w:rsidRDefault="00C16386" w:rsidP="007C29FF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</w:tr>
    </w:tbl>
    <w:p w:rsidR="00B322EE" w:rsidRPr="00F530D9" w:rsidRDefault="00B322EE" w:rsidP="00C16386">
      <w:pPr>
        <w:pStyle w:val="2"/>
        <w:spacing w:line="240" w:lineRule="auto"/>
        <w:rPr>
          <w:sz w:val="26"/>
          <w:szCs w:val="26"/>
          <w:highlight w:val="yellow"/>
        </w:rPr>
      </w:pPr>
    </w:p>
    <w:p w:rsidR="00C16386" w:rsidRPr="00B322EE" w:rsidRDefault="00C16386" w:rsidP="00C1638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322EE">
        <w:rPr>
          <w:sz w:val="26"/>
          <w:szCs w:val="26"/>
        </w:rPr>
        <w:t xml:space="preserve">В соответствии с пунктом </w:t>
      </w:r>
      <w:r w:rsidR="008327BE" w:rsidRPr="00B322EE">
        <w:rPr>
          <w:sz w:val="26"/>
          <w:szCs w:val="26"/>
        </w:rPr>
        <w:t>5</w:t>
      </w:r>
      <w:r w:rsidRPr="00B322EE">
        <w:rPr>
          <w:sz w:val="26"/>
          <w:szCs w:val="26"/>
        </w:rPr>
        <w:t xml:space="preserve"> статьи </w:t>
      </w:r>
      <w:r w:rsidR="008327BE" w:rsidRPr="00B322EE">
        <w:rPr>
          <w:sz w:val="26"/>
          <w:szCs w:val="26"/>
        </w:rPr>
        <w:t>16</w:t>
      </w:r>
      <w:r w:rsidR="00063249">
        <w:rPr>
          <w:sz w:val="26"/>
          <w:szCs w:val="26"/>
        </w:rPr>
        <w:t>0</w:t>
      </w:r>
      <w:r w:rsidRPr="00B322EE">
        <w:rPr>
          <w:sz w:val="26"/>
          <w:szCs w:val="26"/>
        </w:rPr>
        <w:t>.2</w:t>
      </w:r>
      <w:r w:rsidR="008327BE" w:rsidRPr="00B322EE">
        <w:rPr>
          <w:sz w:val="26"/>
          <w:szCs w:val="26"/>
        </w:rPr>
        <w:t>-1</w:t>
      </w:r>
      <w:r w:rsidRPr="00B322EE">
        <w:rPr>
          <w:sz w:val="26"/>
          <w:szCs w:val="26"/>
        </w:rPr>
        <w:t xml:space="preserve"> Бюджетного кодекса Российской Федерации</w:t>
      </w:r>
      <w:r w:rsidR="000C1332">
        <w:rPr>
          <w:sz w:val="26"/>
          <w:szCs w:val="26"/>
        </w:rPr>
        <w:t xml:space="preserve"> и</w:t>
      </w:r>
      <w:r w:rsidRPr="00B322EE">
        <w:rPr>
          <w:sz w:val="26"/>
          <w:szCs w:val="26"/>
        </w:rPr>
        <w:t xml:space="preserve"> Федеральными стандартами финансового </w:t>
      </w:r>
      <w:r w:rsidR="008327BE" w:rsidRPr="00B322EE">
        <w:rPr>
          <w:sz w:val="26"/>
          <w:szCs w:val="26"/>
        </w:rPr>
        <w:t>аудита</w:t>
      </w:r>
      <w:r w:rsidRPr="00B322EE">
        <w:rPr>
          <w:sz w:val="26"/>
          <w:szCs w:val="26"/>
        </w:rPr>
        <w:t>, у</w:t>
      </w:r>
      <w:r w:rsidR="000C1332">
        <w:rPr>
          <w:sz w:val="26"/>
          <w:szCs w:val="26"/>
        </w:rPr>
        <w:t>становленны</w:t>
      </w:r>
      <w:r w:rsidR="0039236B">
        <w:rPr>
          <w:sz w:val="26"/>
          <w:szCs w:val="26"/>
        </w:rPr>
        <w:t>ми</w:t>
      </w:r>
      <w:r w:rsidRPr="00B322EE">
        <w:rPr>
          <w:sz w:val="26"/>
          <w:szCs w:val="26"/>
        </w:rPr>
        <w:t xml:space="preserve"> </w:t>
      </w:r>
      <w:r w:rsidR="008327BE" w:rsidRPr="00B322EE">
        <w:rPr>
          <w:sz w:val="26"/>
          <w:szCs w:val="26"/>
        </w:rPr>
        <w:t>Министерств</w:t>
      </w:r>
      <w:r w:rsidR="000C1332">
        <w:rPr>
          <w:sz w:val="26"/>
          <w:szCs w:val="26"/>
        </w:rPr>
        <w:t>ом ф</w:t>
      </w:r>
      <w:r w:rsidR="008327BE" w:rsidRPr="00B322EE">
        <w:rPr>
          <w:sz w:val="26"/>
          <w:szCs w:val="26"/>
        </w:rPr>
        <w:t>инансов</w:t>
      </w:r>
      <w:r w:rsidRPr="00B322EE">
        <w:rPr>
          <w:sz w:val="26"/>
          <w:szCs w:val="26"/>
        </w:rPr>
        <w:t xml:space="preserve"> Российской Федерации, для обеспечения осуществления полномочий по </w:t>
      </w:r>
      <w:r w:rsidR="000C1332">
        <w:rPr>
          <w:sz w:val="26"/>
          <w:szCs w:val="26"/>
        </w:rPr>
        <w:t xml:space="preserve">внутреннему </w:t>
      </w:r>
      <w:r w:rsidRPr="00B322EE">
        <w:rPr>
          <w:sz w:val="26"/>
          <w:szCs w:val="26"/>
        </w:rPr>
        <w:t xml:space="preserve">финансовому </w:t>
      </w:r>
      <w:r w:rsidR="008327BE" w:rsidRPr="00B322EE">
        <w:rPr>
          <w:sz w:val="26"/>
          <w:szCs w:val="26"/>
        </w:rPr>
        <w:t>а</w:t>
      </w:r>
      <w:r w:rsidR="00B322EE" w:rsidRPr="00B322EE">
        <w:rPr>
          <w:sz w:val="26"/>
          <w:szCs w:val="26"/>
        </w:rPr>
        <w:t>у</w:t>
      </w:r>
      <w:r w:rsidR="008327BE" w:rsidRPr="00B322EE">
        <w:rPr>
          <w:sz w:val="26"/>
          <w:szCs w:val="26"/>
        </w:rPr>
        <w:t>диту</w:t>
      </w:r>
      <w:r w:rsidR="00487D90" w:rsidRPr="00B322EE">
        <w:rPr>
          <w:sz w:val="26"/>
          <w:szCs w:val="26"/>
        </w:rPr>
        <w:t>,</w:t>
      </w:r>
      <w:r w:rsidRPr="00B322EE">
        <w:rPr>
          <w:sz w:val="26"/>
          <w:szCs w:val="26"/>
        </w:rPr>
        <w:t xml:space="preserve"> </w:t>
      </w:r>
    </w:p>
    <w:p w:rsidR="00C16386" w:rsidRPr="00B322EE" w:rsidRDefault="00C16386" w:rsidP="00C16386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B322EE">
        <w:rPr>
          <w:b/>
          <w:sz w:val="26"/>
          <w:szCs w:val="26"/>
        </w:rPr>
        <w:t>ПОСТАНОВЛЯЮ:</w:t>
      </w:r>
    </w:p>
    <w:p w:rsidR="00C16386" w:rsidRPr="00B322EE" w:rsidRDefault="00C16386" w:rsidP="00C16386">
      <w:pPr>
        <w:tabs>
          <w:tab w:val="left" w:pos="709"/>
        </w:tabs>
        <w:ind w:firstLine="709"/>
        <w:jc w:val="both"/>
        <w:rPr>
          <w:sz w:val="26"/>
          <w:szCs w:val="26"/>
          <w:lang w:eastAsia="en-US"/>
        </w:rPr>
      </w:pPr>
      <w:r w:rsidRPr="00B322EE">
        <w:rPr>
          <w:sz w:val="26"/>
          <w:szCs w:val="26"/>
        </w:rPr>
        <w:t>1.</w:t>
      </w:r>
      <w:r w:rsidR="0052531E">
        <w:rPr>
          <w:sz w:val="26"/>
          <w:szCs w:val="26"/>
        </w:rPr>
        <w:t>Внести изменения в Порядок осуществления Админи</w:t>
      </w:r>
      <w:r w:rsidRPr="00B322EE">
        <w:rPr>
          <w:sz w:val="26"/>
          <w:szCs w:val="26"/>
          <w:lang w:eastAsia="en-US"/>
        </w:rPr>
        <w:t>страцией муниципального образования «</w:t>
      </w:r>
      <w:r w:rsidR="008327BE" w:rsidRPr="00B322EE">
        <w:rPr>
          <w:sz w:val="26"/>
          <w:szCs w:val="26"/>
          <w:lang w:eastAsia="en-US"/>
        </w:rPr>
        <w:t xml:space="preserve">Муниципальный округ </w:t>
      </w:r>
      <w:r w:rsidRPr="00B322EE">
        <w:rPr>
          <w:sz w:val="26"/>
          <w:szCs w:val="26"/>
          <w:lang w:eastAsia="en-US"/>
        </w:rPr>
        <w:t>Балезинский район</w:t>
      </w:r>
      <w:r w:rsidR="008327BE" w:rsidRPr="00B322EE">
        <w:rPr>
          <w:sz w:val="26"/>
          <w:szCs w:val="26"/>
          <w:lang w:eastAsia="en-US"/>
        </w:rPr>
        <w:t xml:space="preserve"> Удмуртской Республики</w:t>
      </w:r>
      <w:r w:rsidRPr="00B322EE">
        <w:rPr>
          <w:sz w:val="26"/>
          <w:szCs w:val="26"/>
          <w:lang w:eastAsia="en-US"/>
        </w:rPr>
        <w:t xml:space="preserve">» внутреннего финансового </w:t>
      </w:r>
      <w:r w:rsidR="00B322EE" w:rsidRPr="00B322EE">
        <w:rPr>
          <w:sz w:val="26"/>
          <w:szCs w:val="26"/>
          <w:lang w:eastAsia="en-US"/>
        </w:rPr>
        <w:t>аудита</w:t>
      </w:r>
      <w:r w:rsidR="0045084A">
        <w:rPr>
          <w:sz w:val="26"/>
          <w:szCs w:val="26"/>
          <w:lang w:eastAsia="en-US"/>
        </w:rPr>
        <w:t xml:space="preserve">, утвержденный постановлением </w:t>
      </w:r>
      <w:r w:rsidR="0045084A">
        <w:rPr>
          <w:sz w:val="26"/>
          <w:szCs w:val="26"/>
        </w:rPr>
        <w:t>Админи</w:t>
      </w:r>
      <w:r w:rsidR="0045084A" w:rsidRPr="00B322EE">
        <w:rPr>
          <w:sz w:val="26"/>
          <w:szCs w:val="26"/>
          <w:lang w:eastAsia="en-US"/>
        </w:rPr>
        <w:t>страци</w:t>
      </w:r>
      <w:r w:rsidR="0045084A">
        <w:rPr>
          <w:sz w:val="26"/>
          <w:szCs w:val="26"/>
          <w:lang w:eastAsia="en-US"/>
        </w:rPr>
        <w:t>и</w:t>
      </w:r>
      <w:r w:rsidR="0045084A" w:rsidRPr="00B322EE">
        <w:rPr>
          <w:sz w:val="26"/>
          <w:szCs w:val="26"/>
          <w:lang w:eastAsia="en-US"/>
        </w:rPr>
        <w:t xml:space="preserve"> муниципального образования «Муниципальный округ Балезинский район Удмуртской Республики»</w:t>
      </w:r>
      <w:r w:rsidR="0045084A">
        <w:rPr>
          <w:sz w:val="26"/>
          <w:szCs w:val="26"/>
          <w:lang w:eastAsia="en-US"/>
        </w:rPr>
        <w:t xml:space="preserve"> от 12</w:t>
      </w:r>
      <w:r w:rsidR="00CC091A">
        <w:rPr>
          <w:sz w:val="26"/>
          <w:szCs w:val="26"/>
          <w:lang w:eastAsia="en-US"/>
        </w:rPr>
        <w:t xml:space="preserve"> апреля </w:t>
      </w:r>
      <w:r w:rsidR="0045084A">
        <w:rPr>
          <w:sz w:val="26"/>
          <w:szCs w:val="26"/>
          <w:lang w:eastAsia="en-US"/>
        </w:rPr>
        <w:t>2022 года № 389, изложив его в новой редакции, согласно приложению к настоящему постановлению</w:t>
      </w:r>
      <w:r w:rsidRPr="00B322EE">
        <w:rPr>
          <w:sz w:val="26"/>
          <w:szCs w:val="26"/>
          <w:lang w:eastAsia="en-US"/>
        </w:rPr>
        <w:t>.</w:t>
      </w:r>
    </w:p>
    <w:p w:rsidR="00B322EE" w:rsidRPr="00B322EE" w:rsidRDefault="00C16386" w:rsidP="00C16386">
      <w:pPr>
        <w:suppressAutoHyphens/>
        <w:ind w:firstLine="709"/>
        <w:jc w:val="both"/>
        <w:rPr>
          <w:sz w:val="26"/>
          <w:szCs w:val="26"/>
          <w:lang w:eastAsia="en-US"/>
        </w:rPr>
      </w:pPr>
      <w:r w:rsidRPr="00B322EE">
        <w:rPr>
          <w:sz w:val="26"/>
          <w:szCs w:val="26"/>
          <w:lang w:eastAsia="en-US"/>
        </w:rPr>
        <w:t xml:space="preserve">2. </w:t>
      </w:r>
      <w:proofErr w:type="gramStart"/>
      <w:r w:rsidR="00B322EE" w:rsidRPr="00B322EE">
        <w:rPr>
          <w:sz w:val="26"/>
          <w:szCs w:val="26"/>
          <w:lang w:eastAsia="en-US"/>
        </w:rPr>
        <w:t>Контроль за</w:t>
      </w:r>
      <w:proofErr w:type="gramEnd"/>
      <w:r w:rsidR="00B322EE" w:rsidRPr="00B322EE">
        <w:rPr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B322EE" w:rsidRPr="00B322EE" w:rsidRDefault="00B322EE" w:rsidP="00C16386">
      <w:pPr>
        <w:suppressAutoHyphens/>
        <w:ind w:firstLine="709"/>
        <w:jc w:val="both"/>
        <w:rPr>
          <w:sz w:val="26"/>
          <w:szCs w:val="26"/>
          <w:lang w:eastAsia="en-US"/>
        </w:rPr>
      </w:pPr>
      <w:r w:rsidRPr="00B322EE">
        <w:rPr>
          <w:sz w:val="26"/>
          <w:szCs w:val="26"/>
          <w:lang w:eastAsia="en-US"/>
        </w:rPr>
        <w:t>3. Настоящее постановления вступает в силу с</w:t>
      </w:r>
      <w:r w:rsidR="00CC091A">
        <w:rPr>
          <w:sz w:val="26"/>
          <w:szCs w:val="26"/>
          <w:lang w:eastAsia="en-US"/>
        </w:rPr>
        <w:t xml:space="preserve"> 01 января 2023 года</w:t>
      </w:r>
      <w:r w:rsidRPr="00B322EE">
        <w:rPr>
          <w:sz w:val="26"/>
          <w:szCs w:val="26"/>
          <w:lang w:eastAsia="en-US"/>
        </w:rPr>
        <w:t>.</w:t>
      </w:r>
    </w:p>
    <w:p w:rsidR="00C16386" w:rsidRPr="00F530D9" w:rsidRDefault="00C16386" w:rsidP="00C16386">
      <w:pPr>
        <w:tabs>
          <w:tab w:val="left" w:pos="1134"/>
        </w:tabs>
        <w:ind w:left="709"/>
        <w:jc w:val="right"/>
        <w:rPr>
          <w:sz w:val="26"/>
          <w:szCs w:val="26"/>
          <w:highlight w:val="yellow"/>
        </w:rPr>
      </w:pPr>
    </w:p>
    <w:p w:rsidR="00C16386" w:rsidRDefault="00C16386" w:rsidP="00C16386">
      <w:pPr>
        <w:tabs>
          <w:tab w:val="left" w:pos="1134"/>
        </w:tabs>
        <w:spacing w:line="360" w:lineRule="auto"/>
        <w:ind w:left="709"/>
        <w:jc w:val="right"/>
        <w:rPr>
          <w:sz w:val="26"/>
          <w:szCs w:val="26"/>
          <w:highlight w:val="yellow"/>
        </w:rPr>
      </w:pPr>
    </w:p>
    <w:p w:rsidR="00846D0D" w:rsidRDefault="00846D0D" w:rsidP="00C16386">
      <w:pPr>
        <w:tabs>
          <w:tab w:val="left" w:pos="1134"/>
        </w:tabs>
        <w:spacing w:line="360" w:lineRule="auto"/>
        <w:ind w:left="709"/>
        <w:jc w:val="right"/>
        <w:rPr>
          <w:sz w:val="26"/>
          <w:szCs w:val="26"/>
          <w:highlight w:val="yellow"/>
        </w:rPr>
      </w:pPr>
    </w:p>
    <w:p w:rsidR="00CC091A" w:rsidRPr="00F530D9" w:rsidRDefault="00CC091A" w:rsidP="00C16386">
      <w:pPr>
        <w:tabs>
          <w:tab w:val="left" w:pos="1134"/>
        </w:tabs>
        <w:spacing w:line="360" w:lineRule="auto"/>
        <w:ind w:left="709"/>
        <w:jc w:val="right"/>
        <w:rPr>
          <w:sz w:val="26"/>
          <w:szCs w:val="26"/>
          <w:highlight w:val="yellow"/>
        </w:rPr>
      </w:pPr>
    </w:p>
    <w:p w:rsidR="000C1332" w:rsidRDefault="00C16386" w:rsidP="00C16386">
      <w:pPr>
        <w:pStyle w:val="6"/>
        <w:spacing w:before="0" w:after="0"/>
        <w:jc w:val="both"/>
        <w:rPr>
          <w:b w:val="0"/>
          <w:sz w:val="26"/>
          <w:szCs w:val="26"/>
        </w:rPr>
      </w:pPr>
      <w:r w:rsidRPr="00B322EE">
        <w:rPr>
          <w:b w:val="0"/>
          <w:sz w:val="26"/>
          <w:szCs w:val="26"/>
        </w:rPr>
        <w:t xml:space="preserve">Глава муниципального образования </w:t>
      </w:r>
    </w:p>
    <w:p w:rsidR="00B322EE" w:rsidRPr="00B322EE" w:rsidRDefault="00C16386" w:rsidP="00C16386">
      <w:pPr>
        <w:pStyle w:val="6"/>
        <w:spacing w:before="0" w:after="0"/>
        <w:jc w:val="both"/>
        <w:rPr>
          <w:b w:val="0"/>
          <w:sz w:val="26"/>
          <w:szCs w:val="26"/>
        </w:rPr>
      </w:pPr>
      <w:r w:rsidRPr="00B322EE">
        <w:rPr>
          <w:b w:val="0"/>
          <w:sz w:val="26"/>
          <w:szCs w:val="26"/>
        </w:rPr>
        <w:t>«</w:t>
      </w:r>
      <w:r w:rsidR="00B322EE" w:rsidRPr="00B322EE">
        <w:rPr>
          <w:b w:val="0"/>
          <w:sz w:val="26"/>
          <w:szCs w:val="26"/>
        </w:rPr>
        <w:t xml:space="preserve">Муниципальный округ </w:t>
      </w:r>
      <w:r w:rsidRPr="00B322EE">
        <w:rPr>
          <w:b w:val="0"/>
          <w:sz w:val="26"/>
          <w:szCs w:val="26"/>
        </w:rPr>
        <w:t>Балезинский район</w:t>
      </w:r>
      <w:r w:rsidR="00B322EE" w:rsidRPr="00B322EE">
        <w:rPr>
          <w:b w:val="0"/>
          <w:sz w:val="26"/>
          <w:szCs w:val="26"/>
        </w:rPr>
        <w:t xml:space="preserve"> </w:t>
      </w:r>
    </w:p>
    <w:p w:rsidR="00C16386" w:rsidRPr="001B70FB" w:rsidRDefault="00B322EE" w:rsidP="00C16386">
      <w:pPr>
        <w:pStyle w:val="6"/>
        <w:spacing w:before="0" w:after="0"/>
        <w:jc w:val="both"/>
        <w:rPr>
          <w:b w:val="0"/>
          <w:sz w:val="26"/>
          <w:szCs w:val="26"/>
        </w:rPr>
      </w:pPr>
      <w:r w:rsidRPr="00B322EE">
        <w:rPr>
          <w:b w:val="0"/>
          <w:sz w:val="26"/>
          <w:szCs w:val="26"/>
        </w:rPr>
        <w:t>Удмуртской Республики</w:t>
      </w:r>
      <w:r w:rsidR="00C16386" w:rsidRPr="00B322EE">
        <w:rPr>
          <w:b w:val="0"/>
          <w:sz w:val="26"/>
          <w:szCs w:val="26"/>
        </w:rPr>
        <w:t xml:space="preserve">» </w:t>
      </w:r>
      <w:r w:rsidR="00C16386" w:rsidRPr="00B322EE">
        <w:rPr>
          <w:b w:val="0"/>
          <w:sz w:val="26"/>
          <w:szCs w:val="26"/>
        </w:rPr>
        <w:tab/>
      </w:r>
      <w:r w:rsidRPr="00B322EE">
        <w:rPr>
          <w:b w:val="0"/>
          <w:sz w:val="26"/>
          <w:szCs w:val="26"/>
        </w:rPr>
        <w:t xml:space="preserve">   </w:t>
      </w:r>
      <w:r w:rsidR="00C16386" w:rsidRPr="00B322EE">
        <w:rPr>
          <w:b w:val="0"/>
          <w:sz w:val="26"/>
          <w:szCs w:val="26"/>
        </w:rPr>
        <w:tab/>
      </w:r>
      <w:r w:rsidR="00C16386" w:rsidRPr="00B322EE">
        <w:rPr>
          <w:b w:val="0"/>
          <w:sz w:val="26"/>
          <w:szCs w:val="26"/>
        </w:rPr>
        <w:tab/>
      </w:r>
      <w:r w:rsidR="00C16386" w:rsidRPr="00B322EE">
        <w:rPr>
          <w:b w:val="0"/>
          <w:sz w:val="26"/>
          <w:szCs w:val="26"/>
        </w:rPr>
        <w:tab/>
        <w:t xml:space="preserve">               </w:t>
      </w:r>
      <w:r w:rsidRPr="00B322EE">
        <w:rPr>
          <w:b w:val="0"/>
          <w:sz w:val="26"/>
          <w:szCs w:val="26"/>
        </w:rPr>
        <w:t xml:space="preserve">      </w:t>
      </w:r>
      <w:r w:rsidR="00C16386" w:rsidRPr="00B322EE">
        <w:rPr>
          <w:b w:val="0"/>
          <w:sz w:val="26"/>
          <w:szCs w:val="26"/>
        </w:rPr>
        <w:t>Ю. В. Новойдарский</w:t>
      </w:r>
    </w:p>
    <w:p w:rsidR="00C16386" w:rsidRDefault="00C16386" w:rsidP="00C16386">
      <w:pPr>
        <w:rPr>
          <w:sz w:val="26"/>
          <w:szCs w:val="26"/>
        </w:rPr>
      </w:pPr>
    </w:p>
    <w:p w:rsidR="0003631F" w:rsidRDefault="0003631F" w:rsidP="00C16386">
      <w:pPr>
        <w:rPr>
          <w:sz w:val="26"/>
          <w:szCs w:val="26"/>
        </w:rPr>
      </w:pPr>
    </w:p>
    <w:p w:rsidR="00B01DA3" w:rsidRPr="00487D90" w:rsidRDefault="00B01DA3" w:rsidP="00B01DA3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proofErr w:type="gramStart"/>
      <w:r w:rsidRPr="00487D90">
        <w:rPr>
          <w:rFonts w:ascii="Times New Roman" w:hAnsi="Times New Roman"/>
          <w:bCs/>
          <w:sz w:val="26"/>
          <w:szCs w:val="26"/>
        </w:rPr>
        <w:lastRenderedPageBreak/>
        <w:t>Утвержден</w:t>
      </w:r>
      <w:proofErr w:type="gramEnd"/>
      <w:r w:rsidRPr="00487D90">
        <w:rPr>
          <w:rFonts w:ascii="Times New Roman" w:hAnsi="Times New Roman"/>
          <w:bCs/>
          <w:sz w:val="26"/>
          <w:szCs w:val="26"/>
        </w:rPr>
        <w:t xml:space="preserve"> постановлением </w:t>
      </w:r>
    </w:p>
    <w:p w:rsidR="00B01DA3" w:rsidRPr="00487D90" w:rsidRDefault="00B01DA3" w:rsidP="00B01DA3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r w:rsidRPr="00487D90">
        <w:rPr>
          <w:rFonts w:ascii="Times New Roman" w:hAnsi="Times New Roman"/>
          <w:bCs/>
          <w:sz w:val="26"/>
          <w:szCs w:val="26"/>
        </w:rPr>
        <w:t xml:space="preserve">Администрации муниципального образования </w:t>
      </w:r>
    </w:p>
    <w:p w:rsidR="00B322EE" w:rsidRDefault="00B01DA3" w:rsidP="00B01DA3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r w:rsidRPr="00487D90">
        <w:rPr>
          <w:rFonts w:ascii="Times New Roman" w:hAnsi="Times New Roman"/>
          <w:bCs/>
          <w:sz w:val="26"/>
          <w:szCs w:val="26"/>
        </w:rPr>
        <w:t>«</w:t>
      </w:r>
      <w:r w:rsidR="00B322EE">
        <w:rPr>
          <w:rFonts w:ascii="Times New Roman" w:hAnsi="Times New Roman"/>
          <w:bCs/>
          <w:sz w:val="26"/>
          <w:szCs w:val="26"/>
        </w:rPr>
        <w:t xml:space="preserve">Муниципальный округ </w:t>
      </w:r>
      <w:r w:rsidRPr="00487D90">
        <w:rPr>
          <w:rFonts w:ascii="Times New Roman" w:hAnsi="Times New Roman"/>
          <w:bCs/>
          <w:sz w:val="26"/>
          <w:szCs w:val="26"/>
        </w:rPr>
        <w:t>Балезинский район</w:t>
      </w:r>
      <w:r w:rsidR="00B322EE">
        <w:rPr>
          <w:rFonts w:ascii="Times New Roman" w:hAnsi="Times New Roman"/>
          <w:bCs/>
          <w:sz w:val="26"/>
          <w:szCs w:val="26"/>
        </w:rPr>
        <w:t xml:space="preserve"> </w:t>
      </w:r>
    </w:p>
    <w:p w:rsidR="00B322EE" w:rsidRDefault="00B322EE" w:rsidP="00B01DA3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Удмуртской Республики</w:t>
      </w:r>
      <w:r w:rsidR="00B01DA3" w:rsidRPr="00487D90">
        <w:rPr>
          <w:rFonts w:ascii="Times New Roman" w:hAnsi="Times New Roman"/>
          <w:bCs/>
          <w:sz w:val="26"/>
          <w:szCs w:val="26"/>
        </w:rPr>
        <w:t xml:space="preserve">» </w:t>
      </w:r>
    </w:p>
    <w:p w:rsidR="00B01DA3" w:rsidRPr="00487D90" w:rsidRDefault="00B01DA3" w:rsidP="00B01DA3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r w:rsidRPr="0039236B">
        <w:rPr>
          <w:rFonts w:ascii="Times New Roman" w:hAnsi="Times New Roman"/>
          <w:bCs/>
          <w:sz w:val="26"/>
          <w:szCs w:val="26"/>
        </w:rPr>
        <w:t xml:space="preserve">от </w:t>
      </w:r>
      <w:r w:rsidR="00E133E5">
        <w:rPr>
          <w:rFonts w:ascii="Times New Roman" w:hAnsi="Times New Roman"/>
          <w:bCs/>
          <w:sz w:val="26"/>
          <w:szCs w:val="26"/>
        </w:rPr>
        <w:t>21.03</w:t>
      </w:r>
      <w:r w:rsidR="000C1332" w:rsidRPr="0039236B">
        <w:rPr>
          <w:rFonts w:ascii="Times New Roman" w:hAnsi="Times New Roman"/>
          <w:bCs/>
          <w:sz w:val="26"/>
          <w:szCs w:val="26"/>
        </w:rPr>
        <w:t>.202</w:t>
      </w:r>
      <w:r w:rsidR="0045084A">
        <w:rPr>
          <w:rFonts w:ascii="Times New Roman" w:hAnsi="Times New Roman"/>
          <w:bCs/>
          <w:sz w:val="26"/>
          <w:szCs w:val="26"/>
        </w:rPr>
        <w:t>3</w:t>
      </w:r>
      <w:r w:rsidRPr="0039236B">
        <w:rPr>
          <w:rFonts w:ascii="Times New Roman" w:hAnsi="Times New Roman"/>
          <w:bCs/>
          <w:sz w:val="26"/>
          <w:szCs w:val="26"/>
        </w:rPr>
        <w:t xml:space="preserve"> № </w:t>
      </w:r>
      <w:r w:rsidR="00E133E5">
        <w:rPr>
          <w:rFonts w:ascii="Times New Roman" w:hAnsi="Times New Roman"/>
          <w:bCs/>
          <w:sz w:val="26"/>
          <w:szCs w:val="26"/>
        </w:rPr>
        <w:t>362</w:t>
      </w:r>
    </w:p>
    <w:p w:rsidR="00B01DA3" w:rsidRPr="00487D90" w:rsidRDefault="00B01DA3" w:rsidP="00B01DA3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Cs/>
          <w:sz w:val="26"/>
          <w:szCs w:val="26"/>
        </w:rPr>
      </w:pPr>
    </w:p>
    <w:p w:rsidR="00EA2EF4" w:rsidRDefault="00846D0D" w:rsidP="00B01DA3">
      <w:pPr>
        <w:overflowPunct/>
        <w:autoSpaceDE/>
        <w:autoSpaceDN/>
        <w:adjustRightInd/>
        <w:ind w:firstLine="709"/>
        <w:jc w:val="center"/>
        <w:textAlignment w:val="auto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Порядок</w:t>
      </w:r>
      <w:r w:rsidR="00B01DA3" w:rsidRPr="00487D90">
        <w:rPr>
          <w:rFonts w:ascii="Times New Roman" w:hAnsi="Times New Roman"/>
          <w:bCs/>
          <w:sz w:val="26"/>
          <w:szCs w:val="26"/>
        </w:rPr>
        <w:t xml:space="preserve"> осуществлени</w:t>
      </w:r>
      <w:r>
        <w:rPr>
          <w:rFonts w:ascii="Times New Roman" w:hAnsi="Times New Roman"/>
          <w:bCs/>
          <w:sz w:val="26"/>
          <w:szCs w:val="26"/>
        </w:rPr>
        <w:t>я</w:t>
      </w:r>
      <w:r w:rsidR="00B01DA3" w:rsidRPr="00487D90">
        <w:rPr>
          <w:rFonts w:ascii="Times New Roman" w:hAnsi="Times New Roman"/>
          <w:bCs/>
          <w:sz w:val="26"/>
          <w:szCs w:val="26"/>
        </w:rPr>
        <w:t xml:space="preserve"> </w:t>
      </w:r>
      <w:r w:rsidR="000C1332" w:rsidRPr="008327BE">
        <w:rPr>
          <w:sz w:val="26"/>
          <w:szCs w:val="26"/>
        </w:rPr>
        <w:t>Администраци</w:t>
      </w:r>
      <w:r w:rsidR="000C1332">
        <w:rPr>
          <w:sz w:val="26"/>
          <w:szCs w:val="26"/>
        </w:rPr>
        <w:t>ей</w:t>
      </w:r>
      <w:r w:rsidR="000C1332" w:rsidRPr="008327BE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</w:t>
      </w:r>
      <w:r w:rsidR="000C1332">
        <w:rPr>
          <w:sz w:val="26"/>
          <w:szCs w:val="26"/>
        </w:rPr>
        <w:t xml:space="preserve"> </w:t>
      </w:r>
    </w:p>
    <w:p w:rsidR="00B01DA3" w:rsidRDefault="00B01DA3" w:rsidP="00B01DA3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Cs/>
          <w:sz w:val="26"/>
          <w:szCs w:val="26"/>
        </w:rPr>
      </w:pPr>
      <w:r w:rsidRPr="00487D90">
        <w:rPr>
          <w:rFonts w:ascii="Times New Roman" w:hAnsi="Times New Roman"/>
          <w:bCs/>
          <w:sz w:val="26"/>
          <w:szCs w:val="26"/>
        </w:rPr>
        <w:t xml:space="preserve">внутреннего финансового </w:t>
      </w:r>
      <w:r w:rsidR="00F530D9">
        <w:rPr>
          <w:rFonts w:ascii="Times New Roman" w:hAnsi="Times New Roman"/>
          <w:bCs/>
          <w:sz w:val="26"/>
          <w:szCs w:val="26"/>
        </w:rPr>
        <w:t>аудита</w:t>
      </w:r>
    </w:p>
    <w:p w:rsidR="00846D0D" w:rsidRDefault="00846D0D" w:rsidP="00B01DA3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Cs/>
          <w:sz w:val="26"/>
          <w:szCs w:val="26"/>
        </w:rPr>
      </w:pPr>
    </w:p>
    <w:p w:rsidR="00846D0D" w:rsidRPr="00846D0D" w:rsidRDefault="00846D0D" w:rsidP="00846D0D">
      <w:pPr>
        <w:pStyle w:val="a8"/>
        <w:numPr>
          <w:ilvl w:val="0"/>
          <w:numId w:val="10"/>
        </w:num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Cs/>
          <w:sz w:val="26"/>
          <w:szCs w:val="26"/>
        </w:rPr>
      </w:pPr>
      <w:r w:rsidRPr="00846D0D">
        <w:rPr>
          <w:rFonts w:ascii="Times New Roman" w:hAnsi="Times New Roman"/>
          <w:bCs/>
          <w:sz w:val="26"/>
          <w:szCs w:val="26"/>
        </w:rPr>
        <w:t>Общие положения.</w:t>
      </w:r>
    </w:p>
    <w:p w:rsidR="00B01DA3" w:rsidRPr="00487D90" w:rsidRDefault="00B01DA3" w:rsidP="00B01DA3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Cs/>
          <w:sz w:val="26"/>
          <w:szCs w:val="26"/>
        </w:rPr>
      </w:pPr>
    </w:p>
    <w:p w:rsidR="002565F0" w:rsidRPr="00846D0D" w:rsidRDefault="00846D0D" w:rsidP="001E5363">
      <w:pPr>
        <w:pStyle w:val="a8"/>
        <w:numPr>
          <w:ilvl w:val="1"/>
          <w:numId w:val="17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Порядок</w:t>
      </w:r>
      <w:r w:rsidR="00F530D9" w:rsidRPr="00846D0D">
        <w:rPr>
          <w:rFonts w:ascii="Times New Roman" w:hAnsi="Times New Roman"/>
          <w:bCs/>
          <w:sz w:val="26"/>
          <w:szCs w:val="26"/>
        </w:rPr>
        <w:t xml:space="preserve"> осуществления </w:t>
      </w:r>
      <w:r w:rsidR="00B01DA3" w:rsidRPr="00846D0D">
        <w:rPr>
          <w:rFonts w:ascii="Times New Roman" w:hAnsi="Times New Roman"/>
          <w:bCs/>
          <w:sz w:val="26"/>
          <w:szCs w:val="26"/>
        </w:rPr>
        <w:t xml:space="preserve">Администрацией муниципального образования </w:t>
      </w:r>
      <w:r w:rsidR="00DA506F" w:rsidRPr="00846D0D">
        <w:rPr>
          <w:rFonts w:ascii="Times New Roman" w:hAnsi="Times New Roman"/>
          <w:bCs/>
          <w:sz w:val="26"/>
          <w:szCs w:val="26"/>
        </w:rPr>
        <w:t>«</w:t>
      </w:r>
      <w:r w:rsidR="00B322EE" w:rsidRPr="00846D0D">
        <w:rPr>
          <w:rFonts w:ascii="Times New Roman" w:hAnsi="Times New Roman"/>
          <w:bCs/>
          <w:sz w:val="26"/>
          <w:szCs w:val="26"/>
        </w:rPr>
        <w:t>Муниципальный окру</w:t>
      </w:r>
      <w:r w:rsidR="00983106" w:rsidRPr="00846D0D">
        <w:rPr>
          <w:rFonts w:ascii="Times New Roman" w:hAnsi="Times New Roman"/>
          <w:bCs/>
          <w:sz w:val="26"/>
          <w:szCs w:val="26"/>
        </w:rPr>
        <w:t>г</w:t>
      </w:r>
      <w:r w:rsidR="00B322EE" w:rsidRPr="00846D0D">
        <w:rPr>
          <w:rFonts w:ascii="Times New Roman" w:hAnsi="Times New Roman"/>
          <w:bCs/>
          <w:sz w:val="26"/>
          <w:szCs w:val="26"/>
        </w:rPr>
        <w:t xml:space="preserve"> </w:t>
      </w:r>
      <w:r w:rsidR="00B01DA3" w:rsidRPr="00846D0D">
        <w:rPr>
          <w:rFonts w:ascii="Times New Roman" w:hAnsi="Times New Roman"/>
          <w:bCs/>
          <w:sz w:val="26"/>
          <w:szCs w:val="26"/>
        </w:rPr>
        <w:t>Балезинский район</w:t>
      </w:r>
      <w:r w:rsidR="00B322EE" w:rsidRPr="00846D0D">
        <w:rPr>
          <w:rFonts w:ascii="Times New Roman" w:hAnsi="Times New Roman"/>
          <w:bCs/>
          <w:sz w:val="26"/>
          <w:szCs w:val="26"/>
        </w:rPr>
        <w:t xml:space="preserve"> Удмуртской Республики</w:t>
      </w:r>
      <w:r w:rsidR="00B01DA3" w:rsidRPr="00846D0D">
        <w:rPr>
          <w:rFonts w:ascii="Times New Roman" w:hAnsi="Times New Roman"/>
          <w:bCs/>
          <w:sz w:val="26"/>
          <w:szCs w:val="26"/>
        </w:rPr>
        <w:t>»</w:t>
      </w:r>
      <w:r w:rsidR="00DA506F" w:rsidRPr="00846D0D">
        <w:rPr>
          <w:rFonts w:ascii="Times New Roman" w:hAnsi="Times New Roman"/>
          <w:bCs/>
          <w:sz w:val="26"/>
          <w:szCs w:val="26"/>
        </w:rPr>
        <w:t xml:space="preserve"> (далее – Администрация) </w:t>
      </w:r>
      <w:r w:rsidR="00B01DA3" w:rsidRPr="00846D0D">
        <w:rPr>
          <w:rFonts w:ascii="Times New Roman" w:hAnsi="Times New Roman"/>
          <w:bCs/>
          <w:sz w:val="26"/>
          <w:szCs w:val="26"/>
        </w:rPr>
        <w:t xml:space="preserve"> </w:t>
      </w:r>
      <w:r w:rsidR="002565F0" w:rsidRPr="00846D0D">
        <w:rPr>
          <w:rFonts w:ascii="Times New Roman" w:hAnsi="Times New Roman"/>
          <w:sz w:val="26"/>
          <w:szCs w:val="26"/>
          <w:lang w:eastAsia="en-US"/>
        </w:rPr>
        <w:t>внутреннего финансово</w:t>
      </w:r>
      <w:r w:rsidR="00BA6D76" w:rsidRPr="00846D0D">
        <w:rPr>
          <w:rFonts w:ascii="Times New Roman" w:hAnsi="Times New Roman"/>
          <w:sz w:val="26"/>
          <w:szCs w:val="26"/>
          <w:lang w:eastAsia="en-US"/>
        </w:rPr>
        <w:t>го</w:t>
      </w:r>
      <w:r w:rsidR="00F530D9" w:rsidRPr="00846D0D">
        <w:rPr>
          <w:rFonts w:ascii="Times New Roman" w:hAnsi="Times New Roman"/>
          <w:sz w:val="26"/>
          <w:szCs w:val="26"/>
          <w:lang w:eastAsia="en-US"/>
        </w:rPr>
        <w:t xml:space="preserve"> аудит</w:t>
      </w:r>
      <w:r w:rsidR="00BA6D76" w:rsidRPr="00846D0D">
        <w:rPr>
          <w:rFonts w:ascii="Times New Roman" w:hAnsi="Times New Roman"/>
          <w:sz w:val="26"/>
          <w:szCs w:val="26"/>
          <w:lang w:eastAsia="en-US"/>
        </w:rPr>
        <w:t>а</w:t>
      </w:r>
      <w:r w:rsidR="002565F0" w:rsidRPr="00846D0D">
        <w:rPr>
          <w:rFonts w:ascii="Times New Roman" w:hAnsi="Times New Roman"/>
          <w:sz w:val="26"/>
          <w:szCs w:val="26"/>
          <w:lang w:eastAsia="en-US"/>
        </w:rPr>
        <w:t xml:space="preserve"> (далее – </w:t>
      </w:r>
      <w:r w:rsidR="00EA2EF4">
        <w:rPr>
          <w:rFonts w:ascii="Times New Roman" w:hAnsi="Times New Roman"/>
          <w:sz w:val="26"/>
          <w:szCs w:val="26"/>
          <w:lang w:eastAsia="en-US"/>
        </w:rPr>
        <w:t>Порядок</w:t>
      </w:r>
      <w:r w:rsidR="002565F0" w:rsidRPr="00846D0D">
        <w:rPr>
          <w:rFonts w:ascii="Times New Roman" w:hAnsi="Times New Roman"/>
          <w:sz w:val="26"/>
          <w:szCs w:val="26"/>
          <w:lang w:eastAsia="en-US"/>
        </w:rPr>
        <w:t xml:space="preserve">) </w:t>
      </w:r>
      <w:r w:rsidR="00F530D9" w:rsidRPr="00846D0D">
        <w:rPr>
          <w:rFonts w:ascii="Times New Roman" w:hAnsi="Times New Roman"/>
          <w:sz w:val="26"/>
          <w:szCs w:val="26"/>
          <w:lang w:eastAsia="en-US"/>
        </w:rPr>
        <w:t xml:space="preserve">разработан </w:t>
      </w:r>
      <w:r w:rsidR="00F530D9" w:rsidRPr="00846D0D">
        <w:rPr>
          <w:rFonts w:ascii="Times New Roman" w:hAnsi="Times New Roman"/>
          <w:sz w:val="26"/>
          <w:szCs w:val="26"/>
        </w:rPr>
        <w:t>на основании п</w:t>
      </w:r>
      <w:r w:rsidR="00B322EE" w:rsidRPr="00846D0D">
        <w:rPr>
          <w:rFonts w:ascii="Times New Roman" w:hAnsi="Times New Roman"/>
          <w:sz w:val="26"/>
          <w:szCs w:val="26"/>
        </w:rPr>
        <w:t xml:space="preserve">ункта </w:t>
      </w:r>
      <w:r w:rsidR="00F530D9" w:rsidRPr="00846D0D">
        <w:rPr>
          <w:rFonts w:ascii="Times New Roman" w:hAnsi="Times New Roman"/>
          <w:sz w:val="26"/>
          <w:szCs w:val="26"/>
        </w:rPr>
        <w:t xml:space="preserve">5 статьи 160.2-1 Бюджетного кодекса </w:t>
      </w:r>
      <w:r w:rsidR="00B322EE" w:rsidRPr="00846D0D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F530D9" w:rsidRPr="00846D0D">
        <w:rPr>
          <w:rFonts w:ascii="Times New Roman" w:hAnsi="Times New Roman"/>
          <w:sz w:val="26"/>
          <w:szCs w:val="26"/>
        </w:rPr>
        <w:t>в соответствии с федеральными стандартами</w:t>
      </w:r>
      <w:r w:rsidR="002565F0" w:rsidRPr="00846D0D">
        <w:rPr>
          <w:rFonts w:ascii="Times New Roman" w:hAnsi="Times New Roman"/>
          <w:sz w:val="26"/>
          <w:szCs w:val="26"/>
          <w:lang w:eastAsia="en-US"/>
        </w:rPr>
        <w:t>:</w:t>
      </w:r>
    </w:p>
    <w:p w:rsidR="00F530D9" w:rsidRPr="001E5363" w:rsidRDefault="00F530D9" w:rsidP="001E5363">
      <w:pPr>
        <w:pStyle w:val="a8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eastAsia="en-US"/>
        </w:rPr>
      </w:pPr>
      <w:r w:rsidRPr="001E5363">
        <w:rPr>
          <w:rFonts w:ascii="Times New Roman" w:hAnsi="Times New Roman"/>
          <w:sz w:val="26"/>
          <w:szCs w:val="26"/>
          <w:lang w:eastAsia="en-US"/>
        </w:rPr>
        <w:t>«</w:t>
      </w:r>
      <w:r w:rsidRPr="001E5363">
        <w:rPr>
          <w:rFonts w:ascii="Times New Roman" w:hAnsi="Times New Roman"/>
          <w:sz w:val="26"/>
          <w:szCs w:val="26"/>
        </w:rPr>
        <w:t>Планирование и проведение внутреннего финансового аудита», утвержденный приказом М</w:t>
      </w:r>
      <w:r w:rsidR="004E7370" w:rsidRPr="001E5363">
        <w:rPr>
          <w:rFonts w:ascii="Times New Roman" w:hAnsi="Times New Roman"/>
          <w:sz w:val="26"/>
          <w:szCs w:val="26"/>
        </w:rPr>
        <w:t>инфина</w:t>
      </w:r>
      <w:r w:rsidRPr="001E5363">
        <w:rPr>
          <w:rFonts w:ascii="Times New Roman" w:hAnsi="Times New Roman"/>
          <w:sz w:val="26"/>
          <w:szCs w:val="26"/>
        </w:rPr>
        <w:t xml:space="preserve"> Р</w:t>
      </w:r>
      <w:r w:rsidR="000C1332" w:rsidRPr="001E5363">
        <w:rPr>
          <w:rFonts w:ascii="Times New Roman" w:hAnsi="Times New Roman"/>
          <w:sz w:val="26"/>
          <w:szCs w:val="26"/>
        </w:rPr>
        <w:t>Ф</w:t>
      </w:r>
      <w:r w:rsidRPr="001E5363">
        <w:rPr>
          <w:rFonts w:ascii="Times New Roman" w:hAnsi="Times New Roman"/>
          <w:sz w:val="26"/>
          <w:szCs w:val="26"/>
        </w:rPr>
        <w:t xml:space="preserve"> от 05.08.2020</w:t>
      </w:r>
      <w:r w:rsidR="004E7370" w:rsidRPr="001E5363">
        <w:rPr>
          <w:rFonts w:ascii="Times New Roman" w:hAnsi="Times New Roman"/>
          <w:sz w:val="26"/>
          <w:szCs w:val="26"/>
        </w:rPr>
        <w:t>г.</w:t>
      </w:r>
      <w:r w:rsidRPr="001E5363">
        <w:rPr>
          <w:rFonts w:ascii="Times New Roman" w:hAnsi="Times New Roman"/>
          <w:sz w:val="26"/>
          <w:szCs w:val="26"/>
        </w:rPr>
        <w:t xml:space="preserve"> </w:t>
      </w:r>
      <w:r w:rsidR="000C1332" w:rsidRPr="001E5363">
        <w:rPr>
          <w:rFonts w:ascii="Times New Roman" w:hAnsi="Times New Roman"/>
          <w:sz w:val="26"/>
          <w:szCs w:val="26"/>
        </w:rPr>
        <w:t>№</w:t>
      </w:r>
      <w:r w:rsidRPr="001E5363">
        <w:rPr>
          <w:rFonts w:ascii="Times New Roman" w:hAnsi="Times New Roman"/>
          <w:sz w:val="26"/>
          <w:szCs w:val="26"/>
        </w:rPr>
        <w:t xml:space="preserve"> 160н </w:t>
      </w:r>
      <w:r w:rsidRPr="001E5363">
        <w:rPr>
          <w:rFonts w:ascii="Times New Roman" w:hAnsi="Times New Roman"/>
          <w:sz w:val="26"/>
          <w:szCs w:val="26"/>
          <w:lang w:eastAsia="en-US"/>
        </w:rPr>
        <w:t>(далее – Федеральный стандарт № 160н);</w:t>
      </w:r>
    </w:p>
    <w:p w:rsidR="00F530D9" w:rsidRPr="00F530D9" w:rsidRDefault="00F530D9" w:rsidP="00F530D9">
      <w:pPr>
        <w:pStyle w:val="a8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eastAsia="en-US"/>
        </w:rPr>
      </w:pPr>
      <w:r w:rsidRPr="00F530D9">
        <w:rPr>
          <w:rFonts w:ascii="Times New Roman" w:hAnsi="Times New Roman"/>
          <w:sz w:val="26"/>
          <w:szCs w:val="26"/>
        </w:rPr>
        <w:t>«Основания и порядок организации, случаи и порядок передачи полномочий по осуществлению внутреннего финансового аудита», утвержденный Приказом М</w:t>
      </w:r>
      <w:r w:rsidR="004E7370">
        <w:rPr>
          <w:rFonts w:ascii="Times New Roman" w:hAnsi="Times New Roman"/>
          <w:sz w:val="26"/>
          <w:szCs w:val="26"/>
        </w:rPr>
        <w:t>инфина</w:t>
      </w:r>
      <w:r w:rsidR="000C1332">
        <w:rPr>
          <w:rFonts w:ascii="Times New Roman" w:hAnsi="Times New Roman"/>
          <w:sz w:val="26"/>
          <w:szCs w:val="26"/>
        </w:rPr>
        <w:t xml:space="preserve"> РФ</w:t>
      </w:r>
      <w:r w:rsidRPr="00F530D9">
        <w:rPr>
          <w:rFonts w:ascii="Times New Roman" w:hAnsi="Times New Roman"/>
          <w:sz w:val="26"/>
          <w:szCs w:val="26"/>
        </w:rPr>
        <w:t xml:space="preserve"> от 18.12.2019</w:t>
      </w:r>
      <w:r w:rsidR="004E7370">
        <w:rPr>
          <w:rFonts w:ascii="Times New Roman" w:hAnsi="Times New Roman"/>
          <w:sz w:val="26"/>
          <w:szCs w:val="26"/>
        </w:rPr>
        <w:t>г.</w:t>
      </w:r>
      <w:r w:rsidRPr="00F530D9">
        <w:rPr>
          <w:rFonts w:ascii="Times New Roman" w:hAnsi="Times New Roman"/>
          <w:sz w:val="26"/>
          <w:szCs w:val="26"/>
        </w:rPr>
        <w:t xml:space="preserve"> </w:t>
      </w:r>
      <w:r w:rsidR="000C1332">
        <w:rPr>
          <w:rFonts w:ascii="Times New Roman" w:hAnsi="Times New Roman"/>
          <w:sz w:val="26"/>
          <w:szCs w:val="26"/>
        </w:rPr>
        <w:t>№</w:t>
      </w:r>
      <w:r w:rsidRPr="00F530D9">
        <w:rPr>
          <w:rFonts w:ascii="Times New Roman" w:hAnsi="Times New Roman"/>
          <w:sz w:val="26"/>
          <w:szCs w:val="26"/>
        </w:rPr>
        <w:t xml:space="preserve"> 237н</w:t>
      </w:r>
      <w:r w:rsidR="000C1332">
        <w:rPr>
          <w:rFonts w:ascii="Times New Roman" w:hAnsi="Times New Roman"/>
          <w:sz w:val="26"/>
          <w:szCs w:val="26"/>
        </w:rPr>
        <w:t xml:space="preserve"> </w:t>
      </w:r>
      <w:r w:rsidRPr="00F530D9">
        <w:rPr>
          <w:rFonts w:ascii="Times New Roman" w:hAnsi="Times New Roman"/>
          <w:sz w:val="26"/>
          <w:szCs w:val="26"/>
          <w:lang w:eastAsia="en-US"/>
        </w:rPr>
        <w:t xml:space="preserve">(далее </w:t>
      </w:r>
      <w:r w:rsidR="000C1332">
        <w:rPr>
          <w:rFonts w:ascii="Times New Roman" w:hAnsi="Times New Roman"/>
          <w:sz w:val="26"/>
          <w:szCs w:val="26"/>
          <w:lang w:eastAsia="en-US"/>
        </w:rPr>
        <w:t>- Федеральный стандарт № 237н);</w:t>
      </w:r>
    </w:p>
    <w:p w:rsidR="00F530D9" w:rsidRPr="00F530D9" w:rsidRDefault="00F530D9" w:rsidP="00F530D9">
      <w:pPr>
        <w:pStyle w:val="a8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eastAsia="en-US"/>
        </w:rPr>
      </w:pPr>
      <w:r w:rsidRPr="00F530D9">
        <w:rPr>
          <w:rFonts w:ascii="Times New Roman" w:hAnsi="Times New Roman"/>
          <w:sz w:val="26"/>
          <w:szCs w:val="26"/>
        </w:rPr>
        <w:t>«Реализация результатов внутреннего финансового аудита», утвержденный</w:t>
      </w:r>
      <w:r w:rsidRPr="00F530D9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530D9">
        <w:rPr>
          <w:rFonts w:ascii="Times New Roman" w:hAnsi="Times New Roman"/>
          <w:sz w:val="26"/>
          <w:szCs w:val="26"/>
        </w:rPr>
        <w:t>Приказом М</w:t>
      </w:r>
      <w:r w:rsidR="004E7370">
        <w:rPr>
          <w:rFonts w:ascii="Times New Roman" w:hAnsi="Times New Roman"/>
          <w:sz w:val="26"/>
          <w:szCs w:val="26"/>
        </w:rPr>
        <w:t xml:space="preserve">инфина </w:t>
      </w:r>
      <w:r w:rsidR="000C1332">
        <w:rPr>
          <w:rFonts w:ascii="Times New Roman" w:hAnsi="Times New Roman"/>
          <w:sz w:val="26"/>
          <w:szCs w:val="26"/>
        </w:rPr>
        <w:t>РФ</w:t>
      </w:r>
      <w:r w:rsidRPr="00F530D9">
        <w:rPr>
          <w:rFonts w:ascii="Times New Roman" w:hAnsi="Times New Roman"/>
          <w:sz w:val="26"/>
          <w:szCs w:val="26"/>
        </w:rPr>
        <w:t xml:space="preserve"> от 22.05.2020</w:t>
      </w:r>
      <w:r w:rsidR="004E7370">
        <w:rPr>
          <w:rFonts w:ascii="Times New Roman" w:hAnsi="Times New Roman"/>
          <w:sz w:val="26"/>
          <w:szCs w:val="26"/>
        </w:rPr>
        <w:t>г.</w:t>
      </w:r>
      <w:r w:rsidRPr="00F530D9">
        <w:rPr>
          <w:rFonts w:ascii="Times New Roman" w:hAnsi="Times New Roman"/>
          <w:sz w:val="26"/>
          <w:szCs w:val="26"/>
        </w:rPr>
        <w:t xml:space="preserve"> </w:t>
      </w:r>
      <w:r w:rsidR="000C1332">
        <w:rPr>
          <w:rFonts w:ascii="Times New Roman" w:hAnsi="Times New Roman"/>
          <w:sz w:val="26"/>
          <w:szCs w:val="26"/>
        </w:rPr>
        <w:t>№</w:t>
      </w:r>
      <w:r w:rsidRPr="00F530D9">
        <w:rPr>
          <w:rFonts w:ascii="Times New Roman" w:hAnsi="Times New Roman"/>
          <w:sz w:val="26"/>
          <w:szCs w:val="26"/>
        </w:rPr>
        <w:t xml:space="preserve"> 91н </w:t>
      </w:r>
      <w:r w:rsidRPr="00F530D9">
        <w:rPr>
          <w:rFonts w:ascii="Times New Roman" w:hAnsi="Times New Roman"/>
          <w:sz w:val="26"/>
          <w:szCs w:val="26"/>
          <w:lang w:eastAsia="en-US"/>
        </w:rPr>
        <w:t xml:space="preserve"> (далее - Федеральный стандарт № 91н);</w:t>
      </w:r>
    </w:p>
    <w:p w:rsidR="00F530D9" w:rsidRPr="00F530D9" w:rsidRDefault="00F530D9" w:rsidP="00F530D9">
      <w:pPr>
        <w:pStyle w:val="a8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eastAsia="en-US"/>
        </w:rPr>
      </w:pPr>
      <w:r w:rsidRPr="00F530D9">
        <w:rPr>
          <w:rFonts w:ascii="Times New Roman" w:hAnsi="Times New Roman"/>
          <w:sz w:val="26"/>
          <w:szCs w:val="26"/>
        </w:rPr>
        <w:t>«Определения, принципы и задачи внутреннего финансового аудита», утвержденный Приказом М</w:t>
      </w:r>
      <w:r w:rsidR="004E7370">
        <w:rPr>
          <w:rFonts w:ascii="Times New Roman" w:hAnsi="Times New Roman"/>
          <w:sz w:val="26"/>
          <w:szCs w:val="26"/>
        </w:rPr>
        <w:t>инфина</w:t>
      </w:r>
      <w:r w:rsidR="000C1332">
        <w:rPr>
          <w:rFonts w:ascii="Times New Roman" w:hAnsi="Times New Roman"/>
          <w:sz w:val="26"/>
          <w:szCs w:val="26"/>
        </w:rPr>
        <w:t xml:space="preserve"> РФ</w:t>
      </w:r>
      <w:r w:rsidRPr="00F530D9">
        <w:rPr>
          <w:rFonts w:ascii="Times New Roman" w:hAnsi="Times New Roman"/>
          <w:sz w:val="26"/>
          <w:szCs w:val="26"/>
        </w:rPr>
        <w:t xml:space="preserve"> от 21.11.2019</w:t>
      </w:r>
      <w:r w:rsidR="004E7370">
        <w:rPr>
          <w:rFonts w:ascii="Times New Roman" w:hAnsi="Times New Roman"/>
          <w:sz w:val="26"/>
          <w:szCs w:val="26"/>
        </w:rPr>
        <w:t>г.</w:t>
      </w:r>
      <w:r w:rsidRPr="00F530D9">
        <w:rPr>
          <w:rFonts w:ascii="Times New Roman" w:hAnsi="Times New Roman"/>
          <w:sz w:val="26"/>
          <w:szCs w:val="26"/>
        </w:rPr>
        <w:t xml:space="preserve"> </w:t>
      </w:r>
      <w:r w:rsidR="000C1332">
        <w:rPr>
          <w:rFonts w:ascii="Times New Roman" w:hAnsi="Times New Roman"/>
          <w:sz w:val="26"/>
          <w:szCs w:val="26"/>
        </w:rPr>
        <w:t>№</w:t>
      </w:r>
      <w:r w:rsidRPr="00F530D9">
        <w:rPr>
          <w:rFonts w:ascii="Times New Roman" w:hAnsi="Times New Roman"/>
          <w:sz w:val="26"/>
          <w:szCs w:val="26"/>
        </w:rPr>
        <w:t xml:space="preserve"> 196н </w:t>
      </w:r>
      <w:r w:rsidRPr="00F530D9">
        <w:rPr>
          <w:rFonts w:ascii="Times New Roman" w:hAnsi="Times New Roman"/>
          <w:sz w:val="26"/>
          <w:szCs w:val="26"/>
          <w:lang w:eastAsia="en-US"/>
        </w:rPr>
        <w:t>(далее - Федеральный стандарт № 196н);</w:t>
      </w:r>
    </w:p>
    <w:p w:rsidR="00F530D9" w:rsidRDefault="00F530D9" w:rsidP="00F530D9">
      <w:pPr>
        <w:pStyle w:val="a8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eastAsia="en-US"/>
        </w:rPr>
      </w:pPr>
      <w:r w:rsidRPr="00F530D9">
        <w:rPr>
          <w:rFonts w:ascii="Times New Roman" w:hAnsi="Times New Roman"/>
          <w:sz w:val="26"/>
          <w:szCs w:val="26"/>
        </w:rPr>
        <w:t>«Права и обязанности должностных лиц (работников) при осуществлении внутреннего финансового аудита», утвержденный Приказом М</w:t>
      </w:r>
      <w:r w:rsidR="004E7370">
        <w:rPr>
          <w:rFonts w:ascii="Times New Roman" w:hAnsi="Times New Roman"/>
          <w:sz w:val="26"/>
          <w:szCs w:val="26"/>
        </w:rPr>
        <w:t>инфина</w:t>
      </w:r>
      <w:r w:rsidR="000C1332">
        <w:rPr>
          <w:rFonts w:ascii="Times New Roman" w:hAnsi="Times New Roman"/>
          <w:sz w:val="26"/>
          <w:szCs w:val="26"/>
        </w:rPr>
        <w:t xml:space="preserve"> РФ</w:t>
      </w:r>
      <w:r w:rsidRPr="00F530D9">
        <w:rPr>
          <w:rFonts w:ascii="Times New Roman" w:hAnsi="Times New Roman"/>
          <w:sz w:val="26"/>
          <w:szCs w:val="26"/>
        </w:rPr>
        <w:t xml:space="preserve"> от 21.11.2019</w:t>
      </w:r>
      <w:r w:rsidR="004E7370">
        <w:rPr>
          <w:rFonts w:ascii="Times New Roman" w:hAnsi="Times New Roman"/>
          <w:sz w:val="26"/>
          <w:szCs w:val="26"/>
        </w:rPr>
        <w:t>г.</w:t>
      </w:r>
      <w:r w:rsidRPr="00F530D9">
        <w:rPr>
          <w:rFonts w:ascii="Times New Roman" w:hAnsi="Times New Roman"/>
          <w:sz w:val="26"/>
          <w:szCs w:val="26"/>
        </w:rPr>
        <w:t xml:space="preserve"> </w:t>
      </w:r>
      <w:r w:rsidR="000C1332">
        <w:rPr>
          <w:rFonts w:ascii="Times New Roman" w:hAnsi="Times New Roman"/>
          <w:sz w:val="26"/>
          <w:szCs w:val="26"/>
        </w:rPr>
        <w:t>№</w:t>
      </w:r>
      <w:r w:rsidRPr="00F530D9">
        <w:rPr>
          <w:rFonts w:ascii="Times New Roman" w:hAnsi="Times New Roman"/>
          <w:sz w:val="26"/>
          <w:szCs w:val="26"/>
        </w:rPr>
        <w:t xml:space="preserve"> 195н (</w:t>
      </w:r>
      <w:r w:rsidRPr="00F530D9">
        <w:rPr>
          <w:rFonts w:ascii="Times New Roman" w:hAnsi="Times New Roman"/>
          <w:sz w:val="26"/>
          <w:szCs w:val="26"/>
          <w:lang w:eastAsia="en-US"/>
        </w:rPr>
        <w:t>далее - Федеральный стандарт № 195н).</w:t>
      </w:r>
    </w:p>
    <w:p w:rsidR="000C1332" w:rsidRDefault="000C1332" w:rsidP="001E5363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6D0D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настоящего стандарта применяются термины в значениях, определенных </w:t>
      </w:r>
      <w:r w:rsidR="004E7370"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 w:rsidRPr="00846D0D">
        <w:rPr>
          <w:rFonts w:ascii="Times New Roman" w:eastAsiaTheme="minorHAnsi" w:hAnsi="Times New Roman"/>
          <w:sz w:val="26"/>
          <w:szCs w:val="26"/>
          <w:lang w:eastAsia="en-US"/>
        </w:rPr>
        <w:t xml:space="preserve">едеральным стандартом № </w:t>
      </w:r>
      <w:r w:rsidR="007C29FF" w:rsidRPr="00846D0D">
        <w:rPr>
          <w:rFonts w:ascii="Times New Roman" w:eastAsiaTheme="minorHAnsi" w:hAnsi="Times New Roman"/>
          <w:sz w:val="26"/>
          <w:szCs w:val="26"/>
          <w:lang w:eastAsia="en-US"/>
        </w:rPr>
        <w:t>196</w:t>
      </w:r>
      <w:r w:rsidRPr="00846D0D">
        <w:rPr>
          <w:rFonts w:ascii="Times New Roman" w:eastAsiaTheme="minorHAnsi" w:hAnsi="Times New Roman"/>
          <w:sz w:val="26"/>
          <w:szCs w:val="26"/>
          <w:lang w:eastAsia="en-US"/>
        </w:rPr>
        <w:t xml:space="preserve">н. </w:t>
      </w:r>
    </w:p>
    <w:p w:rsidR="004E7370" w:rsidRDefault="00846D0D" w:rsidP="001E5363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Порядок содержит положе</w:t>
      </w:r>
      <w:r w:rsidR="004E7370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ия, определяющие особенности  его  применения при организации, планировании и проведении внутреннего финансового аудита, реализации его результатов и другие положения.</w:t>
      </w:r>
    </w:p>
    <w:p w:rsidR="00BA6D76" w:rsidRPr="004E7370" w:rsidRDefault="00BA6D76" w:rsidP="001E5363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Пунктом 13 Федерального стандарта 237н предусмотрено создание ведомственного (внутреннего) акта, который может содержать положения, определяющие особенности применения федеральных стандартов внутреннего финансового аудита </w:t>
      </w:r>
      <w:proofErr w:type="gramStart"/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>при</w:t>
      </w:r>
      <w:proofErr w:type="gramEnd"/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BA6D76" w:rsidRDefault="00BA6D76" w:rsidP="001E5363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а)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составлении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утверждении плана проведения аудиторских мероприятий, внесении в него изменений, а также при подготовке и принятии решений о проведении внеплановых аудиторских мероприятий;</w:t>
      </w:r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б)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формировании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утверждении программы аудиторского мероприятия, внесении в нее изменений;</w:t>
      </w:r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в)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формировании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аудиторских групп, назначении руководителя аудиторской группы, а также при привлечении к проведению аудиторского мероприятия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должностных лиц (работников) главного администратора (администратора) бюджетных средств и (или) экспертов;</w:t>
      </w:r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г) проведении аудиторских мероприятий, в том числе при формировании, хранении и контроле полноты рабочей документации аудиторского мероприятия, обеспечении доступа должностных лиц (работников) субъекта внутреннего финансового аудита и привлеченных к проведению аудиторского мероприятия должностных лиц (работников) главного администратора (администратора) бюджетных средств и (или) экспертов к рабочей документации аудиторского мероприятия, а также при определении оснований и сроков приостановления и (или) продления аудиторских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мероприятий;</w:t>
      </w:r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д)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составлении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представлении заключений, представлении и рассмотрении письменных возражений и предложений по результатам проведенного аудиторского мероприятия, а также при представлении годовой отчетности о результатах деятельности субъекта внутреннего финансового аудита;</w:t>
      </w:r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е)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информировании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субъектов бюджетных процедур в отношении программ аудиторских мероприятий, проектов заключений и (или) заключений;</w:t>
      </w:r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ж) оценке бюджетных рисков, формировании и ведении (актуализации) реестра бюджетных рисков, в том числе в части участия субъектов бюджетных процедур в формировании и ведении реестра бюджетных рисков;</w:t>
      </w:r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з) проведении мониторинга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процедуры;</w:t>
      </w:r>
      <w:proofErr w:type="gramEnd"/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и) принятии и исполнении главным администратором (администратором) бюджетных средств переданных от администратора бюджетных средств полномочий по осуществлению внутреннего финансового аудита, в том числе спосо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б(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ы) оформления и форму документа о согласовании передачи полномочий по </w:t>
      </w:r>
      <w:r w:rsidRPr="003E3E0C">
        <w:rPr>
          <w:rFonts w:ascii="Times New Roman" w:eastAsiaTheme="minorHAnsi" w:hAnsi="Times New Roman"/>
          <w:sz w:val="26"/>
          <w:szCs w:val="26"/>
          <w:lang w:eastAsia="en-US"/>
        </w:rPr>
        <w:t>осуществлению внутреннего финансового аудита.</w:t>
      </w:r>
    </w:p>
    <w:p w:rsidR="001E5363" w:rsidRDefault="001E5363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E7370" w:rsidRPr="004E7370" w:rsidRDefault="004E7370" w:rsidP="004E7370">
      <w:pPr>
        <w:pStyle w:val="a8"/>
        <w:numPr>
          <w:ilvl w:val="0"/>
          <w:numId w:val="17"/>
        </w:numPr>
        <w:overflowPunct/>
        <w:jc w:val="center"/>
        <w:textAlignment w:val="auto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4E7370">
        <w:rPr>
          <w:rFonts w:ascii="Times New Roman" w:eastAsiaTheme="minorHAnsi" w:hAnsi="Times New Roman"/>
          <w:b/>
          <w:sz w:val="26"/>
          <w:szCs w:val="26"/>
          <w:lang w:eastAsia="en-US"/>
        </w:rPr>
        <w:t>Организация и проведение аудиторских поверок.</w:t>
      </w:r>
    </w:p>
    <w:p w:rsidR="00657D9F" w:rsidRPr="004E7370" w:rsidRDefault="00105F57" w:rsidP="004E7370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4E7370">
        <w:rPr>
          <w:rFonts w:ascii="Times New Roman" w:hAnsi="Times New Roman"/>
          <w:sz w:val="26"/>
          <w:szCs w:val="26"/>
          <w:lang w:eastAsia="en-US"/>
        </w:rPr>
        <w:t xml:space="preserve">В соответствии с </w:t>
      </w:r>
      <w:r w:rsidR="004A2706" w:rsidRPr="004E7370">
        <w:rPr>
          <w:rFonts w:ascii="Times New Roman" w:hAnsi="Times New Roman"/>
          <w:sz w:val="26"/>
          <w:szCs w:val="26"/>
          <w:lang w:eastAsia="en-US"/>
        </w:rPr>
        <w:t xml:space="preserve">пунктом 13 </w:t>
      </w:r>
      <w:r w:rsidR="00E15251" w:rsidRPr="004E7370">
        <w:rPr>
          <w:rFonts w:ascii="Times New Roman" w:hAnsi="Times New Roman"/>
          <w:sz w:val="26"/>
          <w:szCs w:val="26"/>
          <w:lang w:eastAsia="en-US"/>
        </w:rPr>
        <w:t>Федерального стандарта № 1</w:t>
      </w:r>
      <w:r w:rsidR="00657D9F" w:rsidRPr="004E7370">
        <w:rPr>
          <w:rFonts w:ascii="Times New Roman" w:hAnsi="Times New Roman"/>
          <w:sz w:val="26"/>
          <w:szCs w:val="26"/>
          <w:lang w:eastAsia="en-US"/>
        </w:rPr>
        <w:t>60н</w:t>
      </w:r>
      <w:r w:rsidR="00AE3B4B" w:rsidRPr="004E737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57D9F" w:rsidRPr="004E7370">
        <w:rPr>
          <w:rFonts w:ascii="Times New Roman" w:hAnsi="Times New Roman"/>
          <w:sz w:val="26"/>
          <w:szCs w:val="26"/>
          <w:lang w:eastAsia="en-US"/>
        </w:rPr>
        <w:t xml:space="preserve">предусмотрен порядок составления и использования </w:t>
      </w:r>
      <w:proofErr w:type="gramStart"/>
      <w:r w:rsidR="00657D9F" w:rsidRPr="004E7370">
        <w:rPr>
          <w:rFonts w:ascii="Times New Roman" w:hAnsi="Times New Roman"/>
          <w:sz w:val="26"/>
          <w:szCs w:val="26"/>
          <w:lang w:eastAsia="en-US"/>
        </w:rPr>
        <w:t>плана контрольных мероприятий</w:t>
      </w:r>
      <w:r w:rsidR="00657D9F" w:rsidRPr="004E7370">
        <w:rPr>
          <w:rFonts w:ascii="Times New Roman" w:eastAsiaTheme="minorHAnsi" w:hAnsi="Times New Roman"/>
          <w:sz w:val="26"/>
          <w:szCs w:val="26"/>
          <w:lang w:eastAsia="en-US"/>
        </w:rPr>
        <w:t xml:space="preserve"> деятельности субъекта внутреннего финансового аудита</w:t>
      </w:r>
      <w:proofErr w:type="gramEnd"/>
      <w:r w:rsidR="00657D9F" w:rsidRPr="004E737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605A3" w:rsidRPr="00244961" w:rsidRDefault="008605A3" w:rsidP="004E7370">
      <w:pPr>
        <w:pStyle w:val="3"/>
        <w:shd w:val="clear" w:color="auto" w:fill="auto"/>
        <w:tabs>
          <w:tab w:val="left" w:pos="573"/>
        </w:tabs>
        <w:spacing w:line="240" w:lineRule="auto"/>
        <w:ind w:firstLine="709"/>
        <w:jc w:val="both"/>
        <w:rPr>
          <w:sz w:val="26"/>
          <w:szCs w:val="26"/>
        </w:rPr>
      </w:pPr>
      <w:r w:rsidRPr="00244961">
        <w:rPr>
          <w:sz w:val="26"/>
          <w:szCs w:val="26"/>
        </w:rPr>
        <w:t xml:space="preserve">Внутренний финансовый аудит осуществляется посредством проведения плановых и внеплановых аудиторских проверок. </w:t>
      </w:r>
    </w:p>
    <w:p w:rsidR="008605A3" w:rsidRPr="00244961" w:rsidRDefault="008605A3" w:rsidP="004A2706">
      <w:pPr>
        <w:pStyle w:val="3"/>
        <w:shd w:val="clear" w:color="auto" w:fill="auto"/>
        <w:tabs>
          <w:tab w:val="left" w:pos="578"/>
        </w:tabs>
        <w:spacing w:line="240" w:lineRule="auto"/>
        <w:ind w:firstLine="709"/>
        <w:jc w:val="both"/>
        <w:rPr>
          <w:sz w:val="26"/>
          <w:szCs w:val="26"/>
        </w:rPr>
      </w:pPr>
      <w:r w:rsidRPr="00244961">
        <w:rPr>
          <w:sz w:val="26"/>
          <w:szCs w:val="26"/>
        </w:rPr>
        <w:t>План составляется субъектом аудита на очередной финансовый год и утверждается Главой</w:t>
      </w:r>
      <w:r w:rsidR="003E7631" w:rsidRPr="00244961">
        <w:rPr>
          <w:sz w:val="26"/>
          <w:szCs w:val="26"/>
        </w:rPr>
        <w:t xml:space="preserve"> </w:t>
      </w:r>
      <w:r w:rsidR="001E5363">
        <w:rPr>
          <w:sz w:val="26"/>
          <w:szCs w:val="26"/>
        </w:rPr>
        <w:t>муниципального образования «Муниципальный округ Балезинский район Удмуртской Республики» (дале</w:t>
      </w:r>
      <w:proofErr w:type="gramStart"/>
      <w:r w:rsidR="001E5363">
        <w:rPr>
          <w:sz w:val="26"/>
          <w:szCs w:val="26"/>
        </w:rPr>
        <w:t>е-</w:t>
      </w:r>
      <w:proofErr w:type="gramEnd"/>
      <w:r w:rsidR="001E5363">
        <w:rPr>
          <w:sz w:val="26"/>
          <w:szCs w:val="26"/>
        </w:rPr>
        <w:t xml:space="preserve"> Глава) </w:t>
      </w:r>
      <w:r w:rsidR="003E7631" w:rsidRPr="00244961">
        <w:rPr>
          <w:sz w:val="26"/>
          <w:szCs w:val="26"/>
        </w:rPr>
        <w:t>или уполномоченным им лицом</w:t>
      </w:r>
      <w:r w:rsidRPr="00244961">
        <w:rPr>
          <w:sz w:val="26"/>
          <w:szCs w:val="26"/>
        </w:rPr>
        <w:t xml:space="preserve"> не позднее 31 декабря текущего календарного года.</w:t>
      </w:r>
    </w:p>
    <w:p w:rsidR="008605A3" w:rsidRPr="00244961" w:rsidRDefault="008605A3" w:rsidP="004A2706">
      <w:pPr>
        <w:pStyle w:val="3"/>
        <w:shd w:val="clear" w:color="auto" w:fill="auto"/>
        <w:tabs>
          <w:tab w:val="left" w:pos="573"/>
        </w:tabs>
        <w:spacing w:line="240" w:lineRule="auto"/>
        <w:ind w:firstLine="709"/>
        <w:jc w:val="both"/>
        <w:rPr>
          <w:sz w:val="26"/>
          <w:szCs w:val="26"/>
        </w:rPr>
      </w:pPr>
      <w:r w:rsidRPr="00244961">
        <w:rPr>
          <w:sz w:val="26"/>
          <w:szCs w:val="26"/>
        </w:rPr>
        <w:t>Годовой план внутреннего финансового аудита (далее - план) представляет собой перечень аудиторских проверок, которые планируется провести в очередном финансовом году.</w:t>
      </w:r>
    </w:p>
    <w:p w:rsidR="0069102F" w:rsidRPr="00244961" w:rsidRDefault="0039236B" w:rsidP="00EA2EF4">
      <w:pPr>
        <w:pStyle w:val="3"/>
        <w:shd w:val="clear" w:color="auto" w:fill="auto"/>
        <w:tabs>
          <w:tab w:val="left" w:pos="573"/>
        </w:tabs>
        <w:spacing w:line="240" w:lineRule="auto"/>
        <w:ind w:firstLine="57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9102F" w:rsidRPr="00244961">
        <w:rPr>
          <w:sz w:val="26"/>
          <w:szCs w:val="26"/>
        </w:rPr>
        <w:t xml:space="preserve">Решение о внесении изменений в План принимается Главой или уполномоченным им лицом на основании мотивированной докладной </w:t>
      </w:r>
      <w:r w:rsidR="0069102F">
        <w:rPr>
          <w:sz w:val="26"/>
          <w:szCs w:val="26"/>
        </w:rPr>
        <w:t xml:space="preserve">(служебной) </w:t>
      </w:r>
      <w:r w:rsidR="0069102F" w:rsidRPr="00244961">
        <w:rPr>
          <w:sz w:val="26"/>
          <w:szCs w:val="26"/>
        </w:rPr>
        <w:t>записки уполномоченного на проведение аудиторской проверки.</w:t>
      </w:r>
    </w:p>
    <w:p w:rsidR="008605A3" w:rsidRPr="00244961" w:rsidRDefault="008605A3" w:rsidP="00EA2EF4">
      <w:pPr>
        <w:pStyle w:val="3"/>
        <w:numPr>
          <w:ilvl w:val="1"/>
          <w:numId w:val="17"/>
        </w:numPr>
        <w:shd w:val="clear" w:color="auto" w:fill="auto"/>
        <w:tabs>
          <w:tab w:val="left" w:pos="645"/>
        </w:tabs>
        <w:spacing w:line="240" w:lineRule="auto"/>
        <w:ind w:left="0" w:firstLine="573"/>
        <w:jc w:val="both"/>
        <w:rPr>
          <w:sz w:val="26"/>
          <w:szCs w:val="26"/>
        </w:rPr>
      </w:pPr>
      <w:r w:rsidRPr="00244961">
        <w:rPr>
          <w:sz w:val="26"/>
          <w:szCs w:val="26"/>
        </w:rPr>
        <w:lastRenderedPageBreak/>
        <w:t xml:space="preserve">Решение на проведение аудиторской проверки оформляется распоряжением Администрации, в котором указывается </w:t>
      </w:r>
      <w:r w:rsidR="00244961">
        <w:rPr>
          <w:sz w:val="26"/>
          <w:szCs w:val="26"/>
        </w:rPr>
        <w:t xml:space="preserve">объект </w:t>
      </w:r>
      <w:r w:rsidR="0069102F">
        <w:rPr>
          <w:sz w:val="26"/>
          <w:szCs w:val="26"/>
        </w:rPr>
        <w:t xml:space="preserve">аудита, </w:t>
      </w:r>
      <w:r w:rsidRPr="00244961">
        <w:rPr>
          <w:sz w:val="26"/>
          <w:szCs w:val="26"/>
        </w:rPr>
        <w:t>тема контрольного мероприятия, период, срок проведения, состав аудиторской группы.</w:t>
      </w:r>
    </w:p>
    <w:p w:rsidR="008605A3" w:rsidRPr="00244961" w:rsidRDefault="008605A3" w:rsidP="00EA2EF4">
      <w:pPr>
        <w:pStyle w:val="3"/>
        <w:numPr>
          <w:ilvl w:val="1"/>
          <w:numId w:val="17"/>
        </w:numPr>
        <w:shd w:val="clear" w:color="auto" w:fill="auto"/>
        <w:tabs>
          <w:tab w:val="left" w:pos="645"/>
        </w:tabs>
        <w:spacing w:line="240" w:lineRule="auto"/>
        <w:ind w:left="0" w:firstLine="573"/>
        <w:jc w:val="both"/>
        <w:rPr>
          <w:sz w:val="26"/>
          <w:szCs w:val="26"/>
        </w:rPr>
      </w:pPr>
      <w:r w:rsidRPr="00244961">
        <w:rPr>
          <w:sz w:val="26"/>
          <w:szCs w:val="26"/>
        </w:rPr>
        <w:t xml:space="preserve">Внеплановые проверки осуществляются по решению Главы </w:t>
      </w:r>
      <w:r w:rsidR="003E7631" w:rsidRPr="00244961">
        <w:rPr>
          <w:sz w:val="26"/>
          <w:szCs w:val="26"/>
        </w:rPr>
        <w:t xml:space="preserve">или уполномоченным им лицом </w:t>
      </w:r>
      <w:r w:rsidRPr="00244961">
        <w:rPr>
          <w:sz w:val="26"/>
          <w:szCs w:val="26"/>
        </w:rPr>
        <w:t>на основании распоряжения о проведении финансового аудита.</w:t>
      </w:r>
    </w:p>
    <w:p w:rsidR="003E7631" w:rsidRPr="00244961" w:rsidRDefault="003E7631" w:rsidP="00EA2EF4">
      <w:pPr>
        <w:pStyle w:val="3"/>
        <w:numPr>
          <w:ilvl w:val="1"/>
          <w:numId w:val="17"/>
        </w:numPr>
        <w:shd w:val="clear" w:color="auto" w:fill="auto"/>
        <w:tabs>
          <w:tab w:val="left" w:pos="573"/>
        </w:tabs>
        <w:spacing w:line="240" w:lineRule="auto"/>
        <w:ind w:left="0" w:firstLine="573"/>
        <w:jc w:val="both"/>
        <w:rPr>
          <w:sz w:val="26"/>
          <w:szCs w:val="26"/>
        </w:rPr>
      </w:pPr>
      <w:r w:rsidRPr="00244961">
        <w:rPr>
          <w:sz w:val="26"/>
          <w:szCs w:val="26"/>
        </w:rPr>
        <w:t>Аудиторские проверки подразделяются:</w:t>
      </w:r>
    </w:p>
    <w:p w:rsidR="003E7631" w:rsidRPr="00244961" w:rsidRDefault="003E7631" w:rsidP="00FE729F">
      <w:pPr>
        <w:pStyle w:val="3"/>
        <w:numPr>
          <w:ilvl w:val="0"/>
          <w:numId w:val="15"/>
        </w:numPr>
        <w:shd w:val="clear" w:color="auto" w:fill="auto"/>
        <w:tabs>
          <w:tab w:val="left" w:pos="362"/>
        </w:tabs>
        <w:spacing w:line="240" w:lineRule="auto"/>
        <w:ind w:left="714" w:hanging="357"/>
        <w:jc w:val="both"/>
        <w:rPr>
          <w:sz w:val="26"/>
          <w:szCs w:val="26"/>
        </w:rPr>
      </w:pPr>
      <w:r w:rsidRPr="00244961">
        <w:rPr>
          <w:sz w:val="26"/>
          <w:szCs w:val="26"/>
        </w:rPr>
        <w:t>на камеральные проверки, которые проводятся по месту нахождения субъекта аудита на основании представленных по его запросу информации и материалов;</w:t>
      </w:r>
    </w:p>
    <w:p w:rsidR="003E7631" w:rsidRPr="00244961" w:rsidRDefault="003E7631" w:rsidP="00FE729F">
      <w:pPr>
        <w:pStyle w:val="3"/>
        <w:numPr>
          <w:ilvl w:val="0"/>
          <w:numId w:val="15"/>
        </w:numPr>
        <w:shd w:val="clear" w:color="auto" w:fill="auto"/>
        <w:tabs>
          <w:tab w:val="left" w:pos="347"/>
        </w:tabs>
        <w:spacing w:line="240" w:lineRule="auto"/>
        <w:ind w:left="714" w:hanging="357"/>
        <w:jc w:val="both"/>
        <w:rPr>
          <w:sz w:val="26"/>
          <w:szCs w:val="26"/>
        </w:rPr>
      </w:pPr>
      <w:r w:rsidRPr="00244961">
        <w:rPr>
          <w:sz w:val="26"/>
          <w:szCs w:val="26"/>
        </w:rPr>
        <w:t>выездные проверки, которые проводятся по месту нахождения объектов аудита;</w:t>
      </w:r>
    </w:p>
    <w:p w:rsidR="003E7631" w:rsidRPr="00244961" w:rsidRDefault="003E7631" w:rsidP="00FE729F">
      <w:pPr>
        <w:pStyle w:val="3"/>
        <w:numPr>
          <w:ilvl w:val="0"/>
          <w:numId w:val="15"/>
        </w:numPr>
        <w:shd w:val="clear" w:color="auto" w:fill="auto"/>
        <w:tabs>
          <w:tab w:val="left" w:pos="410"/>
        </w:tabs>
        <w:spacing w:line="240" w:lineRule="auto"/>
        <w:ind w:left="714" w:hanging="357"/>
        <w:jc w:val="both"/>
        <w:rPr>
          <w:sz w:val="26"/>
          <w:szCs w:val="26"/>
        </w:rPr>
      </w:pPr>
      <w:r w:rsidRPr="00244961">
        <w:rPr>
          <w:sz w:val="26"/>
          <w:szCs w:val="26"/>
        </w:rPr>
        <w:t>комбинированные проверки, которые проводятся как по месту нахождения субъекта аудита, так и по месту нахождения объектов аудита.</w:t>
      </w:r>
    </w:p>
    <w:p w:rsidR="00AD44B7" w:rsidRPr="004E7370" w:rsidRDefault="003E7631" w:rsidP="00EA2EF4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пунктом 31 Федерального стандарта № 160н предусмотрен порядок формировани</w:t>
      </w:r>
      <w:r w:rsidR="0069102F" w:rsidRPr="004E7370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 xml:space="preserve"> и утверждени</w:t>
      </w:r>
      <w:r w:rsidR="0069102F" w:rsidRPr="004E7370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программы аудиторского мероприятия (внесени</w:t>
      </w:r>
      <w:r w:rsidR="0069102F" w:rsidRPr="004E7370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 xml:space="preserve"> в нее изменений), включая сроки утверждения программы аудиторского мероприятия</w:t>
      </w:r>
      <w:r w:rsidR="00AD44B7" w:rsidRPr="004E7370">
        <w:rPr>
          <w:rFonts w:ascii="Times New Roman" w:eastAsiaTheme="minorHAnsi" w:hAnsi="Times New Roman"/>
          <w:sz w:val="26"/>
          <w:szCs w:val="26"/>
          <w:lang w:eastAsia="en-US"/>
        </w:rPr>
        <w:t>, а также при привлечении к проведению аудиторского мероприятия должностных лиц (работников) главного администратора (администратора) бюджетных средств и (или) экспертов.</w:t>
      </w:r>
    </w:p>
    <w:p w:rsidR="003E7631" w:rsidRPr="008A421F" w:rsidRDefault="003E7631" w:rsidP="00EA2EF4">
      <w:pPr>
        <w:pStyle w:val="3"/>
        <w:shd w:val="clear" w:color="auto" w:fill="auto"/>
        <w:tabs>
          <w:tab w:val="left" w:pos="573"/>
        </w:tabs>
        <w:spacing w:line="240" w:lineRule="auto"/>
        <w:ind w:firstLine="709"/>
        <w:jc w:val="both"/>
        <w:rPr>
          <w:sz w:val="26"/>
          <w:szCs w:val="26"/>
        </w:rPr>
      </w:pPr>
      <w:r w:rsidRPr="008A421F">
        <w:rPr>
          <w:rStyle w:val="1"/>
          <w:sz w:val="26"/>
          <w:szCs w:val="26"/>
          <w:u w:val="none"/>
        </w:rPr>
        <w:t>Программа</w:t>
      </w:r>
      <w:r w:rsidRPr="008A421F">
        <w:rPr>
          <w:sz w:val="26"/>
          <w:szCs w:val="26"/>
        </w:rPr>
        <w:t xml:space="preserve"> аудиторской проверки должна </w:t>
      </w:r>
      <w:r w:rsidRPr="008A421F">
        <w:rPr>
          <w:rStyle w:val="1"/>
          <w:sz w:val="26"/>
          <w:szCs w:val="26"/>
          <w:u w:val="none"/>
        </w:rPr>
        <w:t>содерж</w:t>
      </w:r>
      <w:r w:rsidRPr="008A421F">
        <w:rPr>
          <w:sz w:val="26"/>
          <w:szCs w:val="26"/>
        </w:rPr>
        <w:t>ать:</w:t>
      </w:r>
    </w:p>
    <w:p w:rsidR="007C29FF" w:rsidRPr="008A421F" w:rsidRDefault="007C29FF" w:rsidP="007C29FF">
      <w:pPr>
        <w:pStyle w:val="3"/>
        <w:numPr>
          <w:ilvl w:val="0"/>
          <w:numId w:val="13"/>
        </w:numPr>
        <w:shd w:val="clear" w:color="auto" w:fill="auto"/>
        <w:tabs>
          <w:tab w:val="left" w:pos="347"/>
        </w:tabs>
        <w:spacing w:line="240" w:lineRule="auto"/>
        <w:jc w:val="both"/>
        <w:rPr>
          <w:sz w:val="26"/>
          <w:szCs w:val="26"/>
        </w:rPr>
      </w:pPr>
      <w:r w:rsidRPr="008A421F">
        <w:rPr>
          <w:sz w:val="26"/>
          <w:szCs w:val="26"/>
        </w:rPr>
        <w:t>наименование объекта аудита;</w:t>
      </w:r>
    </w:p>
    <w:p w:rsidR="003E7631" w:rsidRPr="008A421F" w:rsidRDefault="008A421F" w:rsidP="00CD2D5F">
      <w:pPr>
        <w:pStyle w:val="3"/>
        <w:numPr>
          <w:ilvl w:val="0"/>
          <w:numId w:val="13"/>
        </w:numPr>
        <w:shd w:val="clear" w:color="auto" w:fill="auto"/>
        <w:tabs>
          <w:tab w:val="left" w:pos="342"/>
        </w:tabs>
        <w:spacing w:line="240" w:lineRule="auto"/>
        <w:jc w:val="both"/>
        <w:rPr>
          <w:sz w:val="26"/>
          <w:szCs w:val="26"/>
        </w:rPr>
      </w:pPr>
      <w:r w:rsidRPr="008A421F">
        <w:rPr>
          <w:sz w:val="26"/>
          <w:szCs w:val="26"/>
        </w:rPr>
        <w:t xml:space="preserve">основания проведения и </w:t>
      </w:r>
      <w:r w:rsidR="003E7631" w:rsidRPr="008A421F">
        <w:rPr>
          <w:sz w:val="26"/>
          <w:szCs w:val="26"/>
        </w:rPr>
        <w:t>тему аудиторской проверки</w:t>
      </w:r>
      <w:r w:rsidRPr="008A421F">
        <w:rPr>
          <w:sz w:val="26"/>
          <w:szCs w:val="26"/>
        </w:rPr>
        <w:t xml:space="preserve"> (пункт плана проведения аудиторских проверок или решение о проведении внеплановой аудиторской проверки)</w:t>
      </w:r>
      <w:r w:rsidR="003E7631" w:rsidRPr="008A421F">
        <w:rPr>
          <w:sz w:val="26"/>
          <w:szCs w:val="26"/>
        </w:rPr>
        <w:t>;</w:t>
      </w:r>
    </w:p>
    <w:p w:rsidR="003E7631" w:rsidRPr="008A421F" w:rsidRDefault="003E7631" w:rsidP="00CD2D5F">
      <w:pPr>
        <w:pStyle w:val="3"/>
        <w:numPr>
          <w:ilvl w:val="0"/>
          <w:numId w:val="13"/>
        </w:numPr>
        <w:shd w:val="clear" w:color="auto" w:fill="auto"/>
        <w:tabs>
          <w:tab w:val="left" w:pos="347"/>
        </w:tabs>
        <w:spacing w:line="240" w:lineRule="auto"/>
        <w:jc w:val="both"/>
        <w:rPr>
          <w:sz w:val="26"/>
          <w:szCs w:val="26"/>
        </w:rPr>
      </w:pPr>
      <w:r w:rsidRPr="008A421F">
        <w:rPr>
          <w:sz w:val="26"/>
          <w:szCs w:val="26"/>
        </w:rPr>
        <w:t>срок проведения аудиторской проверки;</w:t>
      </w:r>
    </w:p>
    <w:p w:rsidR="008A421F" w:rsidRPr="008A421F" w:rsidRDefault="008A421F" w:rsidP="00CD2D5F">
      <w:pPr>
        <w:pStyle w:val="3"/>
        <w:numPr>
          <w:ilvl w:val="0"/>
          <w:numId w:val="13"/>
        </w:numPr>
        <w:shd w:val="clear" w:color="auto" w:fill="auto"/>
        <w:tabs>
          <w:tab w:val="left" w:pos="347"/>
        </w:tabs>
        <w:spacing w:line="240" w:lineRule="auto"/>
        <w:jc w:val="both"/>
        <w:rPr>
          <w:sz w:val="26"/>
          <w:szCs w:val="26"/>
        </w:rPr>
      </w:pPr>
      <w:r w:rsidRPr="008A421F">
        <w:rPr>
          <w:sz w:val="26"/>
          <w:szCs w:val="26"/>
        </w:rPr>
        <w:t>цель (цели) и задачи аудиторской проверки;</w:t>
      </w:r>
    </w:p>
    <w:p w:rsidR="008A421F" w:rsidRPr="008A421F" w:rsidRDefault="008A421F" w:rsidP="00CD2D5F">
      <w:pPr>
        <w:pStyle w:val="3"/>
        <w:numPr>
          <w:ilvl w:val="0"/>
          <w:numId w:val="13"/>
        </w:numPr>
        <w:shd w:val="clear" w:color="auto" w:fill="auto"/>
        <w:tabs>
          <w:tab w:val="left" w:pos="347"/>
        </w:tabs>
        <w:spacing w:line="240" w:lineRule="auto"/>
        <w:jc w:val="both"/>
        <w:rPr>
          <w:sz w:val="26"/>
          <w:szCs w:val="26"/>
        </w:rPr>
      </w:pPr>
      <w:r w:rsidRPr="008A421F">
        <w:rPr>
          <w:sz w:val="26"/>
          <w:szCs w:val="26"/>
        </w:rPr>
        <w:t>методы внутреннего финансового аудита, которые будут применены при проведен</w:t>
      </w:r>
      <w:proofErr w:type="gramStart"/>
      <w:r w:rsidRPr="008A421F">
        <w:rPr>
          <w:sz w:val="26"/>
          <w:szCs w:val="26"/>
        </w:rPr>
        <w:t>ии ау</w:t>
      </w:r>
      <w:proofErr w:type="gramEnd"/>
      <w:r w:rsidRPr="008A421F">
        <w:rPr>
          <w:sz w:val="26"/>
          <w:szCs w:val="26"/>
        </w:rPr>
        <w:t xml:space="preserve">диторской проверки; </w:t>
      </w:r>
    </w:p>
    <w:p w:rsidR="003E7631" w:rsidRPr="008A421F" w:rsidRDefault="003E7631" w:rsidP="00CD2D5F">
      <w:pPr>
        <w:pStyle w:val="3"/>
        <w:numPr>
          <w:ilvl w:val="0"/>
          <w:numId w:val="13"/>
        </w:numPr>
        <w:shd w:val="clear" w:color="auto" w:fill="auto"/>
        <w:tabs>
          <w:tab w:val="left" w:pos="347"/>
        </w:tabs>
        <w:spacing w:line="240" w:lineRule="auto"/>
        <w:jc w:val="both"/>
        <w:rPr>
          <w:sz w:val="26"/>
          <w:szCs w:val="26"/>
        </w:rPr>
      </w:pPr>
      <w:r w:rsidRPr="008A421F">
        <w:rPr>
          <w:sz w:val="26"/>
          <w:szCs w:val="26"/>
        </w:rPr>
        <w:t>перечень вопросов, подлежащих изуче</w:t>
      </w:r>
      <w:r w:rsidR="008A421F" w:rsidRPr="008A421F">
        <w:rPr>
          <w:sz w:val="26"/>
          <w:szCs w:val="26"/>
        </w:rPr>
        <w:t>нию в ходе аудиторской проверки;</w:t>
      </w:r>
    </w:p>
    <w:p w:rsidR="008A421F" w:rsidRPr="008A421F" w:rsidRDefault="008A421F" w:rsidP="00CD2D5F">
      <w:pPr>
        <w:pStyle w:val="3"/>
        <w:numPr>
          <w:ilvl w:val="0"/>
          <w:numId w:val="13"/>
        </w:numPr>
        <w:shd w:val="clear" w:color="auto" w:fill="auto"/>
        <w:tabs>
          <w:tab w:val="left" w:pos="347"/>
        </w:tabs>
        <w:spacing w:line="240" w:lineRule="auto"/>
        <w:jc w:val="both"/>
        <w:rPr>
          <w:sz w:val="26"/>
          <w:szCs w:val="26"/>
        </w:rPr>
      </w:pPr>
      <w:r w:rsidRPr="008A421F">
        <w:rPr>
          <w:sz w:val="26"/>
          <w:szCs w:val="26"/>
        </w:rPr>
        <w:t xml:space="preserve">сведения об уполномоченном должностном лице или о руководителе и членах аудиторской группы. </w:t>
      </w:r>
    </w:p>
    <w:p w:rsidR="003B2B31" w:rsidRDefault="003B2B31" w:rsidP="00EA2EF4">
      <w:pPr>
        <w:pStyle w:val="3"/>
        <w:numPr>
          <w:ilvl w:val="1"/>
          <w:numId w:val="17"/>
        </w:numPr>
        <w:shd w:val="clear" w:color="auto" w:fill="auto"/>
        <w:tabs>
          <w:tab w:val="left" w:pos="74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4E7370">
        <w:rPr>
          <w:sz w:val="26"/>
          <w:szCs w:val="26"/>
        </w:rPr>
        <w:t>Предельные сроки проведения аудиторской проверки определяются</w:t>
      </w:r>
      <w:r>
        <w:rPr>
          <w:sz w:val="26"/>
          <w:szCs w:val="26"/>
        </w:rPr>
        <w:t xml:space="preserve"> исходя из количества проверяемых внутренних бюджетных процедур, вида и специфики аудиторской проверки, но не должны превышать 45 календарных дней. </w:t>
      </w:r>
    </w:p>
    <w:p w:rsidR="005B3342" w:rsidRDefault="005B3342" w:rsidP="00EA2EF4">
      <w:pPr>
        <w:overflowPunct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случае возникновения обстоятельств, требующих приостановления (при наличии обстоятельств, при которых невозможно дальнейшее проведение аудиторской проверки) или продления аудиторской проверки, уполномоченное лицо направляет Главе служебную записку с изложением обстоятельств и срока предлагаемого приостановления (продления) данной проверки. </w:t>
      </w:r>
    </w:p>
    <w:p w:rsidR="005B3342" w:rsidRDefault="005B3342" w:rsidP="005B3342">
      <w:pPr>
        <w:overflowPunct/>
        <w:ind w:firstLine="708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Решение о приостановлении или продлен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диторской проверки оформляется распоряжением, которое доводится до руководителя объекта аудита. </w:t>
      </w:r>
    </w:p>
    <w:p w:rsidR="00EB4B12" w:rsidRDefault="00EB4B12" w:rsidP="005B3342">
      <w:pPr>
        <w:overflowPunct/>
        <w:ind w:firstLine="708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spellStart"/>
      <w:r>
        <w:rPr>
          <w:sz w:val="26"/>
          <w:szCs w:val="26"/>
        </w:rPr>
        <w:t>неустранения</w:t>
      </w:r>
      <w:proofErr w:type="spellEnd"/>
      <w:r>
        <w:rPr>
          <w:sz w:val="26"/>
          <w:szCs w:val="26"/>
        </w:rPr>
        <w:t xml:space="preserve"> причин приостановления аудиторской проверки, данная проверка подлежит завершению на основании решения аудитора с оформлением всей рабочей документации.</w:t>
      </w:r>
    </w:p>
    <w:p w:rsidR="005B3342" w:rsidRPr="004E7370" w:rsidRDefault="005B3342" w:rsidP="00EA2EF4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sz w:val="26"/>
          <w:szCs w:val="26"/>
        </w:rPr>
      </w:pPr>
      <w:r w:rsidRPr="004E7370">
        <w:rPr>
          <w:sz w:val="26"/>
          <w:szCs w:val="26"/>
        </w:rPr>
        <w:t>Срок проведения аудиторской проверки, установленный при ее назначении, может быть продлен, но не более чем на 10 рабочих дней.</w:t>
      </w:r>
    </w:p>
    <w:p w:rsidR="005B3342" w:rsidRDefault="005B3342" w:rsidP="00EA2EF4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ри этом изменения в план проведения аудиторских мероприятий не вносятся.</w:t>
      </w:r>
    </w:p>
    <w:p w:rsidR="003E7631" w:rsidRPr="008A421F" w:rsidRDefault="003E7631" w:rsidP="00EA2EF4">
      <w:pPr>
        <w:pStyle w:val="3"/>
        <w:shd w:val="clear" w:color="auto" w:fill="auto"/>
        <w:tabs>
          <w:tab w:val="left" w:pos="746"/>
        </w:tabs>
        <w:spacing w:line="240" w:lineRule="auto"/>
        <w:ind w:firstLine="709"/>
        <w:jc w:val="both"/>
        <w:rPr>
          <w:sz w:val="26"/>
          <w:szCs w:val="26"/>
        </w:rPr>
      </w:pPr>
      <w:r w:rsidRPr="008A421F">
        <w:rPr>
          <w:sz w:val="26"/>
          <w:szCs w:val="26"/>
        </w:rPr>
        <w:lastRenderedPageBreak/>
        <w:t>В случае необходимости при составлении программы аудиторской проверки формируется аудиторская группа.</w:t>
      </w:r>
    </w:p>
    <w:p w:rsidR="003E7631" w:rsidRDefault="003E7631" w:rsidP="009B39D5">
      <w:pPr>
        <w:pStyle w:val="3"/>
        <w:shd w:val="clear" w:color="auto" w:fill="auto"/>
        <w:tabs>
          <w:tab w:val="left" w:pos="621"/>
        </w:tabs>
        <w:spacing w:line="240" w:lineRule="auto"/>
        <w:ind w:firstLine="709"/>
        <w:jc w:val="both"/>
        <w:rPr>
          <w:sz w:val="26"/>
          <w:szCs w:val="26"/>
        </w:rPr>
      </w:pPr>
      <w:r w:rsidRPr="008A421F">
        <w:rPr>
          <w:sz w:val="26"/>
          <w:szCs w:val="26"/>
        </w:rPr>
        <w:t>По решению Главы в состав аудиторской группы могут быть включены специалисты, эксперты, работники других структурных подразделений Администрации и подведомственных Администрации учреждений.</w:t>
      </w:r>
    </w:p>
    <w:p w:rsidR="006A0DFD" w:rsidRPr="0039236B" w:rsidRDefault="00AD44B7" w:rsidP="009B39D5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hAnsi="Times New Roman"/>
          <w:sz w:val="26"/>
          <w:szCs w:val="26"/>
          <w:lang w:eastAsia="en-US"/>
        </w:rPr>
      </w:pPr>
      <w:r w:rsidRPr="0039236B">
        <w:rPr>
          <w:rFonts w:ascii="Times New Roman" w:hAnsi="Times New Roman"/>
          <w:sz w:val="26"/>
          <w:szCs w:val="26"/>
          <w:lang w:eastAsia="en-US"/>
        </w:rPr>
        <w:t>В соответствии с п</w:t>
      </w:r>
      <w:r w:rsidR="003E3E0C" w:rsidRPr="0039236B">
        <w:rPr>
          <w:rFonts w:ascii="Times New Roman" w:hAnsi="Times New Roman"/>
          <w:sz w:val="26"/>
          <w:szCs w:val="26"/>
          <w:lang w:eastAsia="en-US"/>
        </w:rPr>
        <w:t xml:space="preserve">унктом </w:t>
      </w:r>
      <w:r w:rsidRPr="0039236B">
        <w:rPr>
          <w:rFonts w:ascii="Times New Roman" w:eastAsiaTheme="minorHAnsi" w:hAnsi="Times New Roman"/>
          <w:sz w:val="26"/>
          <w:szCs w:val="26"/>
          <w:lang w:eastAsia="en-US"/>
        </w:rPr>
        <w:t xml:space="preserve">13 </w:t>
      </w:r>
      <w:r w:rsidRPr="0039236B">
        <w:rPr>
          <w:rFonts w:ascii="Times New Roman" w:hAnsi="Times New Roman"/>
          <w:sz w:val="26"/>
          <w:szCs w:val="26"/>
          <w:lang w:eastAsia="en-US"/>
        </w:rPr>
        <w:t xml:space="preserve">Федерального стандарта № 237н </w:t>
      </w:r>
      <w:r w:rsidR="006A0DFD" w:rsidRPr="0039236B">
        <w:rPr>
          <w:rFonts w:ascii="Times New Roman" w:hAnsi="Times New Roman"/>
          <w:sz w:val="26"/>
          <w:szCs w:val="26"/>
          <w:lang w:eastAsia="en-US"/>
        </w:rPr>
        <w:t xml:space="preserve">предусмотрен порядок организации внутреннего финансового аудита. </w:t>
      </w:r>
    </w:p>
    <w:p w:rsidR="00BA4F68" w:rsidRDefault="00BA4F68" w:rsidP="009B39D5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Субъект внутреннего финансового аудита </w:t>
      </w:r>
      <w:r w:rsidR="00CD2D5F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утвержд</w:t>
      </w:r>
      <w:r w:rsidR="00CD2D5F">
        <w:rPr>
          <w:rFonts w:ascii="Times New Roman" w:eastAsiaTheme="minorHAnsi" w:hAnsi="Times New Roman"/>
          <w:sz w:val="26"/>
          <w:szCs w:val="26"/>
          <w:lang w:eastAsia="en-US"/>
        </w:rPr>
        <w:t>ается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без образования структурного подразделения главного администратора бюджетных средств путем наделения должностного лица (работника) главного администратора бюджетных средств полномочиями по осуществлению внутреннего финансового аудита (далее - уполномоченное должностное лицо).</w:t>
      </w:r>
    </w:p>
    <w:p w:rsidR="00BA4F68" w:rsidRPr="00CD2D5F" w:rsidRDefault="00BA4F68" w:rsidP="00BA4F68">
      <w:pPr>
        <w:overflowPunct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CD2D5F">
        <w:rPr>
          <w:sz w:val="26"/>
          <w:szCs w:val="26"/>
        </w:rPr>
        <w:tab/>
      </w:r>
      <w:r w:rsidRPr="00CD2D5F">
        <w:rPr>
          <w:rFonts w:ascii="Times New Roman" w:eastAsiaTheme="minorHAnsi" w:hAnsi="Times New Roman"/>
          <w:sz w:val="26"/>
          <w:szCs w:val="26"/>
          <w:lang w:eastAsia="en-US"/>
        </w:rPr>
        <w:t>Принятое решение об организации внутреннего финансового аудита оформляется распоряжением Администрации о наделении полномочиями</w:t>
      </w:r>
      <w:r w:rsidR="00CD2D5F" w:rsidRPr="00CD2D5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CD2D5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BA4F68" w:rsidRPr="00CD2D5F" w:rsidRDefault="00BA4F68" w:rsidP="00BA4F68">
      <w:pPr>
        <w:pStyle w:val="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CD2D5F">
        <w:rPr>
          <w:sz w:val="26"/>
          <w:szCs w:val="26"/>
        </w:rPr>
        <w:t xml:space="preserve">Субъект аудита в части осуществления в Администрации внутреннего финансового аудита подчиняется </w:t>
      </w:r>
      <w:r w:rsidR="0039236B">
        <w:rPr>
          <w:sz w:val="26"/>
          <w:szCs w:val="26"/>
        </w:rPr>
        <w:t>непосредственно Главе</w:t>
      </w:r>
      <w:r w:rsidRPr="00CD2D5F">
        <w:rPr>
          <w:sz w:val="26"/>
          <w:szCs w:val="26"/>
        </w:rPr>
        <w:t>.</w:t>
      </w:r>
    </w:p>
    <w:p w:rsidR="006A0DFD" w:rsidRPr="00CD2D5F" w:rsidRDefault="006A0DFD" w:rsidP="009B39D5">
      <w:pPr>
        <w:pStyle w:val="3"/>
        <w:shd w:val="clear" w:color="auto" w:fill="auto"/>
        <w:tabs>
          <w:tab w:val="left" w:pos="685"/>
        </w:tabs>
        <w:spacing w:line="240" w:lineRule="auto"/>
        <w:ind w:firstLine="709"/>
        <w:jc w:val="both"/>
        <w:rPr>
          <w:sz w:val="26"/>
          <w:szCs w:val="26"/>
        </w:rPr>
      </w:pPr>
      <w:r w:rsidRPr="00CD2D5F">
        <w:rPr>
          <w:sz w:val="26"/>
          <w:szCs w:val="26"/>
        </w:rPr>
        <w:t xml:space="preserve">Объектами внутреннего финансового аудита в Администрации являются бюджетные процедуры и/или составляющие эти процедуры операции (действия) по их выполнению. </w:t>
      </w:r>
    </w:p>
    <w:p w:rsidR="00C8342C" w:rsidRPr="00EA2EF4" w:rsidRDefault="00207CF2" w:rsidP="009B39D5">
      <w:pPr>
        <w:pStyle w:val="3"/>
        <w:numPr>
          <w:ilvl w:val="1"/>
          <w:numId w:val="17"/>
        </w:numPr>
        <w:shd w:val="clear" w:color="auto" w:fill="auto"/>
        <w:tabs>
          <w:tab w:val="left" w:pos="685"/>
        </w:tabs>
        <w:spacing w:line="240" w:lineRule="auto"/>
        <w:ind w:left="0" w:firstLine="709"/>
        <w:jc w:val="both"/>
        <w:rPr>
          <w:rFonts w:eastAsiaTheme="minorHAnsi"/>
          <w:sz w:val="26"/>
          <w:szCs w:val="26"/>
        </w:rPr>
      </w:pPr>
      <w:r w:rsidRPr="00EA2EF4">
        <w:rPr>
          <w:rFonts w:eastAsiaTheme="minorHAnsi"/>
          <w:sz w:val="26"/>
          <w:szCs w:val="26"/>
        </w:rPr>
        <w:t>При проведен</w:t>
      </w:r>
      <w:proofErr w:type="gramStart"/>
      <w:r w:rsidRPr="00EA2EF4">
        <w:rPr>
          <w:rFonts w:eastAsiaTheme="minorHAnsi"/>
          <w:sz w:val="26"/>
          <w:szCs w:val="26"/>
        </w:rPr>
        <w:t>ии ау</w:t>
      </w:r>
      <w:proofErr w:type="gramEnd"/>
      <w:r w:rsidRPr="00EA2EF4">
        <w:rPr>
          <w:rFonts w:eastAsiaTheme="minorHAnsi"/>
          <w:sz w:val="26"/>
          <w:szCs w:val="26"/>
        </w:rPr>
        <w:t>диторской проверки формируется рабочая документация, которая может вестись и храниться как в электронном виде так и (или) на бумажном носителе.</w:t>
      </w:r>
    </w:p>
    <w:p w:rsidR="009F65C2" w:rsidRPr="00EA2EF4" w:rsidRDefault="009F65C2" w:rsidP="009B39D5">
      <w:pPr>
        <w:overflowPunct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EA2EF4">
        <w:rPr>
          <w:rFonts w:ascii="Times New Roman" w:hAnsi="Times New Roman"/>
          <w:sz w:val="26"/>
          <w:szCs w:val="26"/>
        </w:rPr>
        <w:t>Результаты контрольного мероприятия, излагаемые в заключении, должны подтверждаться документами (копиями документов, заверенных в установленном порядке), при необходимости - объяснениями должностных, материально ответственных и иных лиц объекта контроля.</w:t>
      </w:r>
    </w:p>
    <w:p w:rsidR="00CA5404" w:rsidRDefault="00CA5404" w:rsidP="009F65C2">
      <w:pPr>
        <w:overflowPunct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45084A">
        <w:rPr>
          <w:rFonts w:ascii="Times New Roman" w:hAnsi="Times New Roman"/>
          <w:sz w:val="26"/>
          <w:szCs w:val="26"/>
        </w:rPr>
        <w:t>В ходе аудиторского мероприятия по решению руководителя субъекта ВФА (лица, его замещающего) могут формироваться промежуточные и  предварительные результаты аудиторского мероприятия, в том числе в виде аналитических записок, направляемых субъектам бюджетных процедур.</w:t>
      </w:r>
    </w:p>
    <w:p w:rsidR="009F65C2" w:rsidRPr="00EA2EF4" w:rsidRDefault="009F65C2" w:rsidP="009F65C2">
      <w:pPr>
        <w:overflowPunct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EA2EF4">
        <w:rPr>
          <w:rFonts w:ascii="Times New Roman" w:hAnsi="Times New Roman"/>
          <w:sz w:val="26"/>
          <w:szCs w:val="26"/>
        </w:rPr>
        <w:t>Указанные документы (их копии) прилагаются к аудиторскому заключению.</w:t>
      </w:r>
    </w:p>
    <w:p w:rsidR="009F65C2" w:rsidRPr="00EA2EF4" w:rsidRDefault="009F65C2" w:rsidP="009F65C2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2EF4">
        <w:rPr>
          <w:rFonts w:ascii="Times New Roman" w:hAnsi="Times New Roman"/>
          <w:sz w:val="26"/>
          <w:szCs w:val="26"/>
        </w:rPr>
        <w:t>Доказательства представляют собой достаточные фактические данные и достоверную информацию, которые подтверждают наличие выявленных нарушений, а также обосновывают выводы, указанные в заключении.</w:t>
      </w:r>
    </w:p>
    <w:p w:rsidR="009F65C2" w:rsidRPr="00EA2EF4" w:rsidRDefault="009F65C2" w:rsidP="009B39D5">
      <w:pPr>
        <w:pStyle w:val="a8"/>
        <w:widowControl w:val="0"/>
        <w:numPr>
          <w:ilvl w:val="1"/>
          <w:numId w:val="17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A2EF4">
        <w:rPr>
          <w:rFonts w:ascii="Times New Roman" w:hAnsi="Times New Roman"/>
          <w:sz w:val="26"/>
          <w:szCs w:val="26"/>
        </w:rPr>
        <w:t xml:space="preserve">Копии документов заверяются руководителем </w:t>
      </w:r>
      <w:r w:rsidR="00D40D32">
        <w:rPr>
          <w:rFonts w:ascii="Times New Roman" w:hAnsi="Times New Roman"/>
          <w:sz w:val="26"/>
          <w:szCs w:val="26"/>
        </w:rPr>
        <w:t>суб</w:t>
      </w:r>
      <w:r w:rsidRPr="00EA2EF4">
        <w:rPr>
          <w:rFonts w:ascii="Times New Roman" w:hAnsi="Times New Roman"/>
          <w:sz w:val="26"/>
          <w:szCs w:val="26"/>
        </w:rPr>
        <w:t xml:space="preserve">ъекта </w:t>
      </w:r>
      <w:r w:rsidR="00D40D32">
        <w:rPr>
          <w:rFonts w:ascii="Times New Roman" w:hAnsi="Times New Roman"/>
          <w:sz w:val="26"/>
          <w:szCs w:val="26"/>
        </w:rPr>
        <w:t>бюджетных процедур</w:t>
      </w:r>
      <w:r w:rsidRPr="00EA2EF4">
        <w:rPr>
          <w:rFonts w:ascii="Times New Roman" w:hAnsi="Times New Roman"/>
          <w:sz w:val="26"/>
          <w:szCs w:val="26"/>
        </w:rPr>
        <w:t xml:space="preserve"> </w:t>
      </w:r>
      <w:r w:rsidR="00D40D32">
        <w:rPr>
          <w:rFonts w:ascii="Times New Roman" w:hAnsi="Times New Roman"/>
          <w:sz w:val="26"/>
          <w:szCs w:val="26"/>
        </w:rPr>
        <w:t>(иного</w:t>
      </w:r>
      <w:r w:rsidRPr="00EA2EF4">
        <w:rPr>
          <w:rFonts w:ascii="Times New Roman" w:hAnsi="Times New Roman"/>
          <w:sz w:val="26"/>
          <w:szCs w:val="26"/>
        </w:rPr>
        <w:t xml:space="preserve"> уполномоченн</w:t>
      </w:r>
      <w:r w:rsidR="00D40D32">
        <w:rPr>
          <w:rFonts w:ascii="Times New Roman" w:hAnsi="Times New Roman"/>
          <w:sz w:val="26"/>
          <w:szCs w:val="26"/>
        </w:rPr>
        <w:t>ого</w:t>
      </w:r>
      <w:r w:rsidRPr="00EA2EF4">
        <w:rPr>
          <w:rFonts w:ascii="Times New Roman" w:hAnsi="Times New Roman"/>
          <w:sz w:val="26"/>
          <w:szCs w:val="26"/>
        </w:rPr>
        <w:t xml:space="preserve"> лиц</w:t>
      </w:r>
      <w:r w:rsidR="00D40D32">
        <w:rPr>
          <w:rFonts w:ascii="Times New Roman" w:hAnsi="Times New Roman"/>
          <w:sz w:val="26"/>
          <w:szCs w:val="26"/>
        </w:rPr>
        <w:t>а)</w:t>
      </w:r>
      <w:r w:rsidRPr="00EA2EF4">
        <w:rPr>
          <w:rFonts w:ascii="Times New Roman" w:hAnsi="Times New Roman"/>
          <w:sz w:val="26"/>
          <w:szCs w:val="26"/>
        </w:rPr>
        <w:t>.</w:t>
      </w:r>
    </w:p>
    <w:p w:rsidR="009F65C2" w:rsidRPr="00EA2EF4" w:rsidRDefault="009F65C2" w:rsidP="00EA2EF4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2EF4">
        <w:rPr>
          <w:rFonts w:ascii="Times New Roman" w:hAnsi="Times New Roman"/>
          <w:sz w:val="26"/>
          <w:szCs w:val="26"/>
        </w:rPr>
        <w:t xml:space="preserve">В случае проведения камеральной проверки допускается распечатка </w:t>
      </w:r>
      <w:proofErr w:type="gramStart"/>
      <w:r w:rsidRPr="00EA2EF4">
        <w:rPr>
          <w:rFonts w:ascii="Times New Roman" w:hAnsi="Times New Roman"/>
          <w:sz w:val="26"/>
          <w:szCs w:val="26"/>
        </w:rPr>
        <w:t>скан-копий</w:t>
      </w:r>
      <w:proofErr w:type="gramEnd"/>
      <w:r w:rsidRPr="00EA2EF4">
        <w:rPr>
          <w:rFonts w:ascii="Times New Roman" w:hAnsi="Times New Roman"/>
          <w:sz w:val="26"/>
          <w:szCs w:val="26"/>
        </w:rPr>
        <w:t xml:space="preserve"> доказательств и их заверение подписью должностного лица, осуществляющего внутренний финансовый </w:t>
      </w:r>
      <w:r w:rsidR="003E3E0C" w:rsidRPr="00EA2EF4">
        <w:rPr>
          <w:rFonts w:ascii="Times New Roman" w:hAnsi="Times New Roman"/>
          <w:sz w:val="26"/>
          <w:szCs w:val="26"/>
        </w:rPr>
        <w:t>аудит</w:t>
      </w:r>
      <w:r w:rsidRPr="00EA2EF4">
        <w:rPr>
          <w:rFonts w:ascii="Times New Roman" w:hAnsi="Times New Roman"/>
          <w:sz w:val="26"/>
          <w:szCs w:val="26"/>
        </w:rPr>
        <w:t>.</w:t>
      </w:r>
    </w:p>
    <w:p w:rsidR="009F65C2" w:rsidRPr="00D40D32" w:rsidRDefault="009F65C2" w:rsidP="00EA2EF4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2EF4">
        <w:rPr>
          <w:rFonts w:ascii="Times New Roman" w:hAnsi="Times New Roman"/>
          <w:sz w:val="26"/>
          <w:szCs w:val="26"/>
        </w:rPr>
        <w:t xml:space="preserve">При отказе </w:t>
      </w:r>
      <w:r w:rsidR="00D40D32" w:rsidRPr="00EA2EF4">
        <w:rPr>
          <w:rFonts w:ascii="Times New Roman" w:hAnsi="Times New Roman"/>
          <w:sz w:val="26"/>
          <w:szCs w:val="26"/>
        </w:rPr>
        <w:t>руководител</w:t>
      </w:r>
      <w:r w:rsidR="00D40D32">
        <w:rPr>
          <w:rFonts w:ascii="Times New Roman" w:hAnsi="Times New Roman"/>
          <w:sz w:val="26"/>
          <w:szCs w:val="26"/>
        </w:rPr>
        <w:t>я</w:t>
      </w:r>
      <w:r w:rsidR="00D40D32" w:rsidRPr="00EA2EF4">
        <w:rPr>
          <w:rFonts w:ascii="Times New Roman" w:hAnsi="Times New Roman"/>
          <w:sz w:val="26"/>
          <w:szCs w:val="26"/>
        </w:rPr>
        <w:t xml:space="preserve"> </w:t>
      </w:r>
      <w:r w:rsidR="00D40D32">
        <w:rPr>
          <w:rFonts w:ascii="Times New Roman" w:hAnsi="Times New Roman"/>
          <w:sz w:val="26"/>
          <w:szCs w:val="26"/>
        </w:rPr>
        <w:t>суб</w:t>
      </w:r>
      <w:r w:rsidR="00D40D32" w:rsidRPr="00EA2EF4">
        <w:rPr>
          <w:rFonts w:ascii="Times New Roman" w:hAnsi="Times New Roman"/>
          <w:sz w:val="26"/>
          <w:szCs w:val="26"/>
        </w:rPr>
        <w:t xml:space="preserve">ъекта </w:t>
      </w:r>
      <w:r w:rsidR="00D40D32">
        <w:rPr>
          <w:rFonts w:ascii="Times New Roman" w:hAnsi="Times New Roman"/>
          <w:sz w:val="26"/>
          <w:szCs w:val="26"/>
        </w:rPr>
        <w:t>бюджетных процедур</w:t>
      </w:r>
      <w:r w:rsidR="00D40D32" w:rsidRPr="00EA2EF4">
        <w:rPr>
          <w:rFonts w:ascii="Times New Roman" w:hAnsi="Times New Roman"/>
          <w:sz w:val="26"/>
          <w:szCs w:val="26"/>
        </w:rPr>
        <w:t xml:space="preserve"> </w:t>
      </w:r>
      <w:r w:rsidR="00D40D32">
        <w:rPr>
          <w:rFonts w:ascii="Times New Roman" w:hAnsi="Times New Roman"/>
          <w:sz w:val="26"/>
          <w:szCs w:val="26"/>
        </w:rPr>
        <w:t>(иного</w:t>
      </w:r>
      <w:r w:rsidR="00D40D32" w:rsidRPr="00EA2EF4">
        <w:rPr>
          <w:rFonts w:ascii="Times New Roman" w:hAnsi="Times New Roman"/>
          <w:sz w:val="26"/>
          <w:szCs w:val="26"/>
        </w:rPr>
        <w:t xml:space="preserve"> уполномоченн</w:t>
      </w:r>
      <w:r w:rsidR="00D40D32">
        <w:rPr>
          <w:rFonts w:ascii="Times New Roman" w:hAnsi="Times New Roman"/>
          <w:sz w:val="26"/>
          <w:szCs w:val="26"/>
        </w:rPr>
        <w:t>ого</w:t>
      </w:r>
      <w:r w:rsidR="00D40D32" w:rsidRPr="00EA2EF4">
        <w:rPr>
          <w:rFonts w:ascii="Times New Roman" w:hAnsi="Times New Roman"/>
          <w:sz w:val="26"/>
          <w:szCs w:val="26"/>
        </w:rPr>
        <w:t xml:space="preserve"> лиц</w:t>
      </w:r>
      <w:r w:rsidR="00D40D32">
        <w:rPr>
          <w:rFonts w:ascii="Times New Roman" w:hAnsi="Times New Roman"/>
          <w:sz w:val="26"/>
          <w:szCs w:val="26"/>
        </w:rPr>
        <w:t xml:space="preserve">а) </w:t>
      </w:r>
      <w:r w:rsidRPr="00EA2EF4">
        <w:rPr>
          <w:rFonts w:ascii="Times New Roman" w:hAnsi="Times New Roman"/>
          <w:sz w:val="26"/>
          <w:szCs w:val="26"/>
        </w:rPr>
        <w:t xml:space="preserve">заверить копии документов, </w:t>
      </w:r>
      <w:r w:rsidR="00D40D32">
        <w:rPr>
          <w:rFonts w:ascii="Times New Roman" w:hAnsi="Times New Roman"/>
          <w:sz w:val="26"/>
          <w:szCs w:val="26"/>
        </w:rPr>
        <w:t xml:space="preserve">сформированных на бумажном носителе, </w:t>
      </w:r>
      <w:r w:rsidRPr="00EA2EF4">
        <w:rPr>
          <w:rFonts w:ascii="Times New Roman" w:hAnsi="Times New Roman"/>
          <w:sz w:val="26"/>
          <w:szCs w:val="26"/>
        </w:rPr>
        <w:t xml:space="preserve">их заверение осуществляется уполномоченным должностным лицом, осуществляющим внутренний финансовый аудит. При этом на таких копиях документов проставляется отметка </w:t>
      </w:r>
      <w:r w:rsidRPr="00EA2EF4">
        <w:rPr>
          <w:rFonts w:ascii="Times New Roman" w:hAnsi="Times New Roman"/>
          <w:i/>
          <w:sz w:val="26"/>
          <w:szCs w:val="26"/>
        </w:rPr>
        <w:t>«В заверении отказано»</w:t>
      </w:r>
      <w:r w:rsidR="00D40D32">
        <w:rPr>
          <w:rFonts w:ascii="Times New Roman" w:hAnsi="Times New Roman"/>
          <w:i/>
          <w:sz w:val="26"/>
          <w:szCs w:val="26"/>
        </w:rPr>
        <w:t xml:space="preserve"> </w:t>
      </w:r>
      <w:r w:rsidR="00D40D32" w:rsidRPr="00D40D32">
        <w:rPr>
          <w:rFonts w:ascii="Times New Roman" w:hAnsi="Times New Roman"/>
          <w:sz w:val="26"/>
          <w:szCs w:val="26"/>
        </w:rPr>
        <w:t>с указание</w:t>
      </w:r>
      <w:r w:rsidR="00D40D32">
        <w:rPr>
          <w:rFonts w:ascii="Times New Roman" w:hAnsi="Times New Roman"/>
          <w:sz w:val="26"/>
          <w:szCs w:val="26"/>
        </w:rPr>
        <w:t>м</w:t>
      </w:r>
      <w:r w:rsidR="00D40D32" w:rsidRPr="00D40D32">
        <w:rPr>
          <w:rFonts w:ascii="Times New Roman" w:hAnsi="Times New Roman"/>
          <w:sz w:val="26"/>
          <w:szCs w:val="26"/>
        </w:rPr>
        <w:t xml:space="preserve"> причин </w:t>
      </w:r>
      <w:r w:rsidR="00D40D32">
        <w:rPr>
          <w:rFonts w:ascii="Times New Roman" w:hAnsi="Times New Roman"/>
          <w:sz w:val="26"/>
          <w:szCs w:val="26"/>
        </w:rPr>
        <w:t xml:space="preserve">такого </w:t>
      </w:r>
      <w:r w:rsidR="00D40D32" w:rsidRPr="00D40D32">
        <w:rPr>
          <w:rFonts w:ascii="Times New Roman" w:hAnsi="Times New Roman"/>
          <w:sz w:val="26"/>
          <w:szCs w:val="26"/>
        </w:rPr>
        <w:t>отказа</w:t>
      </w:r>
      <w:r w:rsidRPr="00D40D32">
        <w:rPr>
          <w:rFonts w:ascii="Times New Roman" w:hAnsi="Times New Roman"/>
          <w:sz w:val="26"/>
          <w:szCs w:val="26"/>
        </w:rPr>
        <w:t>.</w:t>
      </w:r>
    </w:p>
    <w:p w:rsidR="009F65C2" w:rsidRPr="00EA2EF4" w:rsidRDefault="009F65C2" w:rsidP="003E3E0C">
      <w:pPr>
        <w:pStyle w:val="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EA2EF4">
        <w:rPr>
          <w:sz w:val="26"/>
          <w:szCs w:val="26"/>
        </w:rPr>
        <w:t xml:space="preserve">В случае неполного представления </w:t>
      </w:r>
      <w:r w:rsidR="00D40D32">
        <w:rPr>
          <w:sz w:val="26"/>
          <w:szCs w:val="26"/>
        </w:rPr>
        <w:t>суб</w:t>
      </w:r>
      <w:r w:rsidR="00D40D32" w:rsidRPr="00EA2EF4">
        <w:rPr>
          <w:sz w:val="26"/>
          <w:szCs w:val="26"/>
        </w:rPr>
        <w:t>ъект</w:t>
      </w:r>
      <w:r w:rsidR="00D40D32">
        <w:rPr>
          <w:sz w:val="26"/>
          <w:szCs w:val="26"/>
        </w:rPr>
        <w:t>ом</w:t>
      </w:r>
      <w:r w:rsidR="00D40D32" w:rsidRPr="00EA2EF4">
        <w:rPr>
          <w:sz w:val="26"/>
          <w:szCs w:val="26"/>
        </w:rPr>
        <w:t xml:space="preserve"> </w:t>
      </w:r>
      <w:r w:rsidR="00D40D32">
        <w:rPr>
          <w:sz w:val="26"/>
          <w:szCs w:val="26"/>
        </w:rPr>
        <w:t>бюджетных процедур</w:t>
      </w:r>
      <w:r w:rsidR="00D40D32" w:rsidRPr="00EA2EF4">
        <w:rPr>
          <w:sz w:val="26"/>
          <w:szCs w:val="26"/>
        </w:rPr>
        <w:t xml:space="preserve"> </w:t>
      </w:r>
      <w:r w:rsidRPr="00EA2EF4">
        <w:rPr>
          <w:sz w:val="26"/>
          <w:szCs w:val="26"/>
        </w:rPr>
        <w:t xml:space="preserve"> необходимых для аудиторской проверки документов по запросу должностного лица, проводящего проверку, приводится перечень непредставленных документов.</w:t>
      </w:r>
    </w:p>
    <w:p w:rsidR="008E21FD" w:rsidRPr="00EA2EF4" w:rsidRDefault="008E21FD" w:rsidP="009B39D5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EA2EF4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Хранение рабочей документации осуществляется на рабочем месте </w:t>
      </w:r>
      <w:r w:rsidR="003E3E0C" w:rsidRPr="00EA2EF4">
        <w:rPr>
          <w:rFonts w:ascii="Times New Roman" w:eastAsiaTheme="minorHAnsi" w:hAnsi="Times New Roman"/>
          <w:sz w:val="26"/>
          <w:szCs w:val="26"/>
          <w:lang w:eastAsia="en-US"/>
        </w:rPr>
        <w:t>деятельности субъекта внутреннего финансового аудита</w:t>
      </w:r>
      <w:r w:rsidRPr="00EA2EF4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8E21FD" w:rsidRPr="003E3E0C" w:rsidRDefault="008E21FD" w:rsidP="00EA2EF4">
      <w:pPr>
        <w:overflowPunct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3E3E0C">
        <w:rPr>
          <w:rFonts w:ascii="Times New Roman" w:eastAsiaTheme="minorHAnsi" w:hAnsi="Times New Roman"/>
          <w:sz w:val="26"/>
          <w:szCs w:val="26"/>
          <w:lang w:eastAsia="en-US"/>
        </w:rPr>
        <w:t>Рабочая документация формируется в папки, заведенные для каждой аудиторской проверки. Рабочая документация в папках располагается в соответс</w:t>
      </w:r>
      <w:r w:rsidR="003E3E0C">
        <w:rPr>
          <w:rFonts w:ascii="Times New Roman" w:eastAsiaTheme="minorHAnsi" w:hAnsi="Times New Roman"/>
          <w:sz w:val="26"/>
          <w:szCs w:val="26"/>
          <w:lang w:eastAsia="en-US"/>
        </w:rPr>
        <w:t>тв</w:t>
      </w:r>
      <w:r w:rsidRPr="003E3E0C">
        <w:rPr>
          <w:rFonts w:ascii="Times New Roman" w:eastAsiaTheme="minorHAnsi" w:hAnsi="Times New Roman"/>
          <w:sz w:val="26"/>
          <w:szCs w:val="26"/>
          <w:lang w:eastAsia="en-US"/>
        </w:rPr>
        <w:t>ии с программой проведения.</w:t>
      </w:r>
      <w:r w:rsidRPr="003E3E0C">
        <w:rPr>
          <w:rFonts w:ascii="Times New Roman" w:hAnsi="Times New Roman"/>
          <w:sz w:val="26"/>
          <w:szCs w:val="26"/>
        </w:rPr>
        <w:t xml:space="preserve"> </w:t>
      </w:r>
    </w:p>
    <w:p w:rsidR="008E21FD" w:rsidRPr="003E3E0C" w:rsidRDefault="008E21FD" w:rsidP="003E3E0C">
      <w:pPr>
        <w:overflowPunct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3E3E0C">
        <w:rPr>
          <w:rFonts w:ascii="Times New Roman" w:hAnsi="Times New Roman"/>
          <w:sz w:val="26"/>
          <w:szCs w:val="26"/>
        </w:rPr>
        <w:t>Листы документов в папке нумеруются, оформляется опись документов</w:t>
      </w:r>
    </w:p>
    <w:p w:rsidR="008E21FD" w:rsidRPr="003E3E0C" w:rsidRDefault="008E21FD" w:rsidP="003E3E0C">
      <w:pPr>
        <w:overflowPunct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3E3E0C">
        <w:rPr>
          <w:rFonts w:ascii="Times New Roman" w:hAnsi="Times New Roman"/>
          <w:sz w:val="26"/>
          <w:szCs w:val="26"/>
        </w:rPr>
        <w:t xml:space="preserve">Рабочая документация по внутреннему </w:t>
      </w:r>
      <w:r w:rsidR="003E3E0C">
        <w:rPr>
          <w:rFonts w:ascii="Times New Roman" w:hAnsi="Times New Roman"/>
          <w:sz w:val="26"/>
          <w:szCs w:val="26"/>
        </w:rPr>
        <w:t xml:space="preserve">финансовому </w:t>
      </w:r>
      <w:r w:rsidRPr="003E3E0C">
        <w:rPr>
          <w:rFonts w:ascii="Times New Roman" w:hAnsi="Times New Roman"/>
          <w:sz w:val="26"/>
          <w:szCs w:val="26"/>
        </w:rPr>
        <w:t>аудиту хранится не менее 5 лет.</w:t>
      </w:r>
    </w:p>
    <w:p w:rsidR="008E21FD" w:rsidRPr="003E3E0C" w:rsidRDefault="008E21FD" w:rsidP="003E3E0C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3E0C">
        <w:rPr>
          <w:rFonts w:ascii="Times New Roman" w:eastAsiaTheme="minorHAnsi" w:hAnsi="Times New Roman"/>
          <w:sz w:val="26"/>
          <w:szCs w:val="26"/>
          <w:lang w:eastAsia="en-US"/>
        </w:rPr>
        <w:t>При хранении 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части.</w:t>
      </w:r>
    </w:p>
    <w:p w:rsidR="009F65C2" w:rsidRPr="00EA2EF4" w:rsidRDefault="009F65C2" w:rsidP="009B39D5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EA2EF4">
        <w:rPr>
          <w:rFonts w:ascii="Times New Roman" w:hAnsi="Times New Roman"/>
          <w:sz w:val="26"/>
          <w:szCs w:val="26"/>
        </w:rPr>
        <w:t>Содержание документов контрольных мероприятий, как и других служебных документов, не подлежит разглашению.</w:t>
      </w:r>
    </w:p>
    <w:p w:rsidR="009F65C2" w:rsidRPr="005A3404" w:rsidRDefault="009F65C2" w:rsidP="00EA2EF4">
      <w:pPr>
        <w:overflowPunct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3E3E0C">
        <w:rPr>
          <w:rFonts w:ascii="Times New Roman" w:hAnsi="Times New Roman"/>
          <w:sz w:val="26"/>
          <w:szCs w:val="26"/>
        </w:rPr>
        <w:t xml:space="preserve">Выемка документов из </w:t>
      </w:r>
      <w:r w:rsidR="003E3E0C">
        <w:rPr>
          <w:rFonts w:ascii="Times New Roman" w:hAnsi="Times New Roman"/>
          <w:sz w:val="26"/>
          <w:szCs w:val="26"/>
        </w:rPr>
        <w:t>«</w:t>
      </w:r>
      <w:r w:rsidRPr="003E3E0C">
        <w:rPr>
          <w:rFonts w:ascii="Times New Roman" w:hAnsi="Times New Roman"/>
          <w:sz w:val="26"/>
          <w:szCs w:val="26"/>
        </w:rPr>
        <w:t>дел</w:t>
      </w:r>
      <w:r w:rsidR="003E3E0C">
        <w:rPr>
          <w:rFonts w:ascii="Times New Roman" w:hAnsi="Times New Roman"/>
          <w:sz w:val="26"/>
          <w:szCs w:val="26"/>
        </w:rPr>
        <w:t>»</w:t>
      </w:r>
      <w:r w:rsidRPr="003E3E0C">
        <w:rPr>
          <w:rFonts w:ascii="Times New Roman" w:hAnsi="Times New Roman"/>
          <w:sz w:val="26"/>
          <w:szCs w:val="26"/>
        </w:rPr>
        <w:t xml:space="preserve"> категорически запрещена, снятие </w:t>
      </w:r>
      <w:proofErr w:type="gramStart"/>
      <w:r w:rsidRPr="003E3E0C">
        <w:rPr>
          <w:rFonts w:ascii="Times New Roman" w:hAnsi="Times New Roman"/>
          <w:sz w:val="26"/>
          <w:szCs w:val="26"/>
        </w:rPr>
        <w:t>копий</w:t>
      </w:r>
      <w:proofErr w:type="gramEnd"/>
      <w:r w:rsidRPr="003E3E0C">
        <w:rPr>
          <w:rFonts w:ascii="Times New Roman" w:hAnsi="Times New Roman"/>
          <w:sz w:val="26"/>
          <w:szCs w:val="26"/>
        </w:rPr>
        <w:t xml:space="preserve"> и их </w:t>
      </w:r>
      <w:r w:rsidRPr="005A3404">
        <w:rPr>
          <w:rFonts w:ascii="Times New Roman" w:hAnsi="Times New Roman"/>
          <w:sz w:val="26"/>
          <w:szCs w:val="26"/>
        </w:rPr>
        <w:t>передача внешним адресатам допускаются только на основании их письменных запросов по указанию Главы</w:t>
      </w:r>
      <w:r w:rsidR="003E3E0C" w:rsidRPr="005A3404">
        <w:rPr>
          <w:rFonts w:ascii="Times New Roman" w:hAnsi="Times New Roman"/>
          <w:sz w:val="26"/>
          <w:szCs w:val="26"/>
        </w:rPr>
        <w:t xml:space="preserve"> или уполномоченным им лицом.</w:t>
      </w:r>
    </w:p>
    <w:p w:rsidR="009F65C2" w:rsidRDefault="009F65C2" w:rsidP="003E3E0C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5A3404">
        <w:rPr>
          <w:rFonts w:ascii="Times New Roman" w:hAnsi="Times New Roman"/>
          <w:sz w:val="26"/>
          <w:szCs w:val="26"/>
        </w:rPr>
        <w:t>Об утрате документов немедленно сообщается Главе</w:t>
      </w:r>
      <w:r w:rsidRPr="005A3404">
        <w:rPr>
          <w:sz w:val="24"/>
          <w:szCs w:val="24"/>
        </w:rPr>
        <w:t>.</w:t>
      </w:r>
    </w:p>
    <w:p w:rsidR="004E7370" w:rsidRDefault="004E7370" w:rsidP="003E3E0C">
      <w:pPr>
        <w:overflowPunct/>
        <w:ind w:firstLine="709"/>
        <w:jc w:val="both"/>
        <w:textAlignment w:val="auto"/>
        <w:rPr>
          <w:sz w:val="24"/>
          <w:szCs w:val="24"/>
        </w:rPr>
      </w:pPr>
    </w:p>
    <w:p w:rsidR="004E7370" w:rsidRPr="004E7370" w:rsidRDefault="004E7370" w:rsidP="009B39D5">
      <w:pPr>
        <w:pStyle w:val="a8"/>
        <w:numPr>
          <w:ilvl w:val="0"/>
          <w:numId w:val="17"/>
        </w:numPr>
        <w:overflowPunct/>
        <w:jc w:val="center"/>
        <w:textAlignment w:val="auto"/>
        <w:rPr>
          <w:b/>
          <w:sz w:val="24"/>
          <w:szCs w:val="24"/>
        </w:rPr>
      </w:pPr>
      <w:r w:rsidRPr="004E7370">
        <w:rPr>
          <w:b/>
          <w:sz w:val="24"/>
          <w:szCs w:val="24"/>
        </w:rPr>
        <w:t>Реализация результатов проведенных аудиторских проверок</w:t>
      </w:r>
    </w:p>
    <w:p w:rsidR="001C5DB9" w:rsidRPr="001E5363" w:rsidRDefault="004D3182" w:rsidP="00EA2EF4">
      <w:pPr>
        <w:pStyle w:val="a8"/>
        <w:numPr>
          <w:ilvl w:val="1"/>
          <w:numId w:val="19"/>
        </w:numPr>
        <w:tabs>
          <w:tab w:val="left" w:pos="1178"/>
          <w:tab w:val="left" w:pos="3117"/>
          <w:tab w:val="left" w:pos="5186"/>
          <w:tab w:val="left" w:pos="6918"/>
        </w:tabs>
        <w:overflowPunct/>
        <w:ind w:left="0"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1E5363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п</w:t>
      </w:r>
      <w:r w:rsidR="00C8342C" w:rsidRPr="001E5363">
        <w:rPr>
          <w:rFonts w:ascii="Times New Roman" w:eastAsiaTheme="minorHAnsi" w:hAnsi="Times New Roman"/>
          <w:sz w:val="26"/>
          <w:szCs w:val="26"/>
          <w:lang w:eastAsia="en-US"/>
        </w:rPr>
        <w:t xml:space="preserve">унктом 16 Федерального стандарта № 91н определены особенности применения </w:t>
      </w:r>
      <w:r w:rsidR="00077A4F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1C5DB9" w:rsidRPr="001E5363">
        <w:rPr>
          <w:rFonts w:ascii="Times New Roman" w:eastAsiaTheme="minorHAnsi" w:hAnsi="Times New Roman"/>
          <w:sz w:val="26"/>
          <w:szCs w:val="26"/>
          <w:lang w:eastAsia="en-US"/>
        </w:rPr>
        <w:t xml:space="preserve">едомственного </w:t>
      </w:r>
      <w:r w:rsidR="00077A4F">
        <w:rPr>
          <w:rFonts w:ascii="Times New Roman" w:eastAsiaTheme="minorHAnsi" w:hAnsi="Times New Roman"/>
          <w:sz w:val="26"/>
          <w:szCs w:val="26"/>
          <w:lang w:eastAsia="en-US"/>
        </w:rPr>
        <w:t>(внутреннего) акта</w:t>
      </w:r>
      <w:r w:rsidR="00C8342C" w:rsidRPr="001E5363">
        <w:rPr>
          <w:rFonts w:ascii="Times New Roman" w:eastAsiaTheme="minorHAnsi" w:hAnsi="Times New Roman"/>
          <w:sz w:val="26"/>
          <w:szCs w:val="26"/>
          <w:lang w:eastAsia="en-US"/>
        </w:rPr>
        <w:t xml:space="preserve"> при составлении и представлении заключений, представлении и рассмотрении письменных возражений и предложений по результатам проведе</w:t>
      </w:r>
      <w:r w:rsidR="001C5DB9" w:rsidRPr="001E5363">
        <w:rPr>
          <w:rFonts w:ascii="Times New Roman" w:eastAsiaTheme="minorHAnsi" w:hAnsi="Times New Roman"/>
          <w:sz w:val="26"/>
          <w:szCs w:val="26"/>
          <w:lang w:eastAsia="en-US"/>
        </w:rPr>
        <w:t xml:space="preserve">нного аудиторского мероприятия. </w:t>
      </w:r>
    </w:p>
    <w:p w:rsidR="00E7462B" w:rsidRPr="00C62B71" w:rsidRDefault="00C8342C" w:rsidP="00E7462B">
      <w:pPr>
        <w:pStyle w:val="a8"/>
        <w:numPr>
          <w:ilvl w:val="1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2B71">
        <w:rPr>
          <w:rFonts w:ascii="Times New Roman" w:hAnsi="Times New Roman"/>
          <w:sz w:val="26"/>
          <w:szCs w:val="26"/>
        </w:rPr>
        <w:t>Результаты</w:t>
      </w:r>
      <w:r w:rsidRPr="00C62B71">
        <w:rPr>
          <w:rFonts w:ascii="Times New Roman" w:hAnsi="Times New Roman"/>
          <w:sz w:val="26"/>
          <w:szCs w:val="26"/>
        </w:rPr>
        <w:tab/>
        <w:t>аудиторской</w:t>
      </w:r>
      <w:r w:rsidR="001C5DB9" w:rsidRPr="00C62B71">
        <w:rPr>
          <w:rFonts w:ascii="Times New Roman" w:hAnsi="Times New Roman"/>
          <w:sz w:val="26"/>
          <w:szCs w:val="26"/>
        </w:rPr>
        <w:t xml:space="preserve"> </w:t>
      </w:r>
      <w:r w:rsidRPr="00C62B71">
        <w:rPr>
          <w:rFonts w:ascii="Times New Roman" w:hAnsi="Times New Roman"/>
          <w:sz w:val="26"/>
          <w:szCs w:val="26"/>
        </w:rPr>
        <w:tab/>
        <w:t>проверки</w:t>
      </w:r>
      <w:r w:rsidRPr="00C62B71">
        <w:rPr>
          <w:rStyle w:val="10pt"/>
          <w:sz w:val="26"/>
          <w:szCs w:val="26"/>
        </w:rPr>
        <w:tab/>
        <w:t>оформляются</w:t>
      </w:r>
      <w:r w:rsidRPr="00C62B71">
        <w:rPr>
          <w:rFonts w:ascii="Times New Roman" w:hAnsi="Times New Roman"/>
          <w:sz w:val="26"/>
          <w:szCs w:val="26"/>
        </w:rPr>
        <w:t xml:space="preserve"> </w:t>
      </w:r>
      <w:r w:rsidR="001C5DB9" w:rsidRPr="00C62B71">
        <w:rPr>
          <w:rFonts w:ascii="Times New Roman" w:hAnsi="Times New Roman"/>
          <w:sz w:val="26"/>
          <w:szCs w:val="26"/>
        </w:rPr>
        <w:t xml:space="preserve"> а</w:t>
      </w:r>
      <w:r w:rsidRPr="00C62B71">
        <w:rPr>
          <w:rFonts w:ascii="Times New Roman" w:hAnsi="Times New Roman"/>
          <w:sz w:val="26"/>
          <w:szCs w:val="26"/>
        </w:rPr>
        <w:t>удиторским заключением</w:t>
      </w:r>
      <w:r w:rsidR="00C62B71">
        <w:rPr>
          <w:rFonts w:ascii="Times New Roman" w:hAnsi="Times New Roman"/>
          <w:sz w:val="26"/>
          <w:szCs w:val="26"/>
        </w:rPr>
        <w:t xml:space="preserve"> (далее-Заключение), которое</w:t>
      </w:r>
      <w:r w:rsidRPr="00C62B71">
        <w:rPr>
          <w:rFonts w:ascii="Times New Roman" w:hAnsi="Times New Roman"/>
          <w:sz w:val="26"/>
          <w:szCs w:val="26"/>
        </w:rPr>
        <w:t xml:space="preserve"> составляется в </w:t>
      </w:r>
      <w:r w:rsidR="00E7462B" w:rsidRPr="00C62B71">
        <w:rPr>
          <w:rFonts w:ascii="Times New Roman" w:hAnsi="Times New Roman"/>
          <w:sz w:val="26"/>
          <w:szCs w:val="26"/>
        </w:rPr>
        <w:t>одном</w:t>
      </w:r>
      <w:r w:rsidRPr="00C62B71">
        <w:rPr>
          <w:rFonts w:ascii="Times New Roman" w:hAnsi="Times New Roman"/>
          <w:sz w:val="26"/>
          <w:szCs w:val="26"/>
        </w:rPr>
        <w:t xml:space="preserve"> экземпляр</w:t>
      </w:r>
      <w:r w:rsidR="00E7462B" w:rsidRPr="00C62B71">
        <w:rPr>
          <w:rFonts w:ascii="Times New Roman" w:hAnsi="Times New Roman"/>
          <w:sz w:val="26"/>
          <w:szCs w:val="26"/>
        </w:rPr>
        <w:t>е и приобщается к материалам аудиторского мероприятия</w:t>
      </w:r>
      <w:r w:rsidRPr="00C62B71">
        <w:rPr>
          <w:rFonts w:ascii="Times New Roman" w:hAnsi="Times New Roman"/>
          <w:sz w:val="26"/>
          <w:szCs w:val="26"/>
        </w:rPr>
        <w:t>.</w:t>
      </w:r>
      <w:r w:rsidRPr="00C62B71">
        <w:rPr>
          <w:sz w:val="26"/>
          <w:szCs w:val="26"/>
        </w:rPr>
        <w:t xml:space="preserve"> </w:t>
      </w:r>
    </w:p>
    <w:p w:rsidR="001E5363" w:rsidRDefault="00C15D37" w:rsidP="00EA2EF4">
      <w:pPr>
        <w:pStyle w:val="3"/>
        <w:shd w:val="clear" w:color="auto" w:fill="auto"/>
        <w:tabs>
          <w:tab w:val="left" w:pos="458"/>
        </w:tabs>
        <w:spacing w:line="240" w:lineRule="auto"/>
        <w:ind w:firstLine="709"/>
        <w:jc w:val="both"/>
        <w:rPr>
          <w:sz w:val="26"/>
          <w:szCs w:val="26"/>
        </w:rPr>
      </w:pPr>
      <w:r w:rsidRPr="001C5DB9">
        <w:rPr>
          <w:sz w:val="26"/>
          <w:szCs w:val="26"/>
        </w:rPr>
        <w:t xml:space="preserve">Заключение на ознакомление передается субъекту </w:t>
      </w:r>
      <w:r w:rsidR="00C62B71">
        <w:rPr>
          <w:sz w:val="26"/>
          <w:szCs w:val="26"/>
        </w:rPr>
        <w:t>бюджетных процедур</w:t>
      </w:r>
      <w:r w:rsidRPr="001C5DB9">
        <w:rPr>
          <w:sz w:val="26"/>
          <w:szCs w:val="26"/>
        </w:rPr>
        <w:t xml:space="preserve"> в течение трех рабочих дней.</w:t>
      </w:r>
    </w:p>
    <w:p w:rsidR="001677DD" w:rsidRPr="001677DD" w:rsidRDefault="001677DD" w:rsidP="00EA2EF4">
      <w:pPr>
        <w:pStyle w:val="3"/>
        <w:numPr>
          <w:ilvl w:val="1"/>
          <w:numId w:val="19"/>
        </w:numPr>
        <w:shd w:val="clear" w:color="auto" w:fill="auto"/>
        <w:tabs>
          <w:tab w:val="left" w:pos="458"/>
        </w:tabs>
        <w:spacing w:line="240" w:lineRule="auto"/>
        <w:ind w:left="0" w:firstLine="709"/>
        <w:jc w:val="both"/>
        <w:rPr>
          <w:rStyle w:val="21"/>
          <w:sz w:val="26"/>
          <w:szCs w:val="26"/>
          <w:u w:val="none"/>
          <w:shd w:val="clear" w:color="auto" w:fill="auto"/>
        </w:rPr>
      </w:pPr>
      <w:r>
        <w:rPr>
          <w:rStyle w:val="21"/>
          <w:sz w:val="26"/>
          <w:szCs w:val="26"/>
          <w:u w:val="none"/>
          <w:shd w:val="clear" w:color="auto" w:fill="auto"/>
        </w:rPr>
        <w:t xml:space="preserve">Руководитель субъекта ВФА вправе направить проект заключения субъекту бюджетных процедур на ознакомление на 24 часа в целях информирования о предварительных результатах аудиторского мероприятия. </w:t>
      </w:r>
    </w:p>
    <w:p w:rsidR="00355B8C" w:rsidRDefault="001677DD" w:rsidP="001677DD">
      <w:pPr>
        <w:pStyle w:val="3"/>
        <w:shd w:val="clear" w:color="auto" w:fill="auto"/>
        <w:tabs>
          <w:tab w:val="left" w:pos="458"/>
        </w:tabs>
        <w:spacing w:line="240" w:lineRule="auto"/>
        <w:jc w:val="both"/>
        <w:rPr>
          <w:sz w:val="26"/>
          <w:szCs w:val="26"/>
        </w:rPr>
      </w:pPr>
      <w:r>
        <w:rPr>
          <w:rStyle w:val="21"/>
          <w:sz w:val="26"/>
          <w:szCs w:val="26"/>
          <w:u w:val="none"/>
        </w:rPr>
        <w:tab/>
      </w:r>
      <w:r>
        <w:rPr>
          <w:rStyle w:val="21"/>
          <w:sz w:val="26"/>
          <w:szCs w:val="26"/>
          <w:u w:val="none"/>
        </w:rPr>
        <w:tab/>
      </w:r>
      <w:r w:rsidR="00C15D37" w:rsidRPr="001C5DB9">
        <w:rPr>
          <w:rStyle w:val="21"/>
          <w:sz w:val="26"/>
          <w:szCs w:val="26"/>
          <w:u w:val="none"/>
        </w:rPr>
        <w:t xml:space="preserve">При наличии возражений и предложений по фактам, изложенным в </w:t>
      </w:r>
      <w:r w:rsidR="00C62B71">
        <w:rPr>
          <w:rStyle w:val="21"/>
          <w:sz w:val="26"/>
          <w:szCs w:val="26"/>
          <w:u w:val="none"/>
        </w:rPr>
        <w:t>З</w:t>
      </w:r>
      <w:r w:rsidR="00C15D37" w:rsidRPr="001C5DB9">
        <w:rPr>
          <w:rStyle w:val="21"/>
          <w:sz w:val="26"/>
          <w:szCs w:val="26"/>
          <w:u w:val="none"/>
        </w:rPr>
        <w:t xml:space="preserve">аключении, </w:t>
      </w:r>
      <w:r w:rsidR="00C62B71" w:rsidRPr="001C5DB9">
        <w:rPr>
          <w:sz w:val="26"/>
          <w:szCs w:val="26"/>
        </w:rPr>
        <w:t xml:space="preserve">субъект </w:t>
      </w:r>
      <w:r w:rsidR="00C62B71">
        <w:rPr>
          <w:sz w:val="26"/>
          <w:szCs w:val="26"/>
        </w:rPr>
        <w:t>бюджетных процедур</w:t>
      </w:r>
      <w:r w:rsidR="00C62B71" w:rsidRPr="001C5DB9">
        <w:rPr>
          <w:sz w:val="26"/>
          <w:szCs w:val="26"/>
        </w:rPr>
        <w:t xml:space="preserve"> </w:t>
      </w:r>
      <w:r w:rsidR="00355B8C" w:rsidRPr="001C5DB9">
        <w:rPr>
          <w:rStyle w:val="21"/>
          <w:sz w:val="26"/>
          <w:szCs w:val="26"/>
          <w:u w:val="none"/>
        </w:rPr>
        <w:t xml:space="preserve">в течение </w:t>
      </w:r>
      <w:r>
        <w:rPr>
          <w:rStyle w:val="21"/>
          <w:sz w:val="26"/>
          <w:szCs w:val="26"/>
          <w:u w:val="none"/>
        </w:rPr>
        <w:t>24 часов</w:t>
      </w:r>
      <w:r w:rsidR="00355B8C" w:rsidRPr="001C5DB9">
        <w:rPr>
          <w:rStyle w:val="21"/>
          <w:sz w:val="26"/>
          <w:szCs w:val="26"/>
          <w:u w:val="none"/>
        </w:rPr>
        <w:t xml:space="preserve"> </w:t>
      </w:r>
      <w:proofErr w:type="gramStart"/>
      <w:r w:rsidR="00355B8C" w:rsidRPr="001C5DB9">
        <w:rPr>
          <w:rStyle w:val="21"/>
          <w:sz w:val="26"/>
          <w:szCs w:val="26"/>
          <w:u w:val="none"/>
        </w:rPr>
        <w:t>с даты</w:t>
      </w:r>
      <w:proofErr w:type="gramEnd"/>
      <w:r w:rsidR="00355B8C" w:rsidRPr="001C5DB9">
        <w:rPr>
          <w:rStyle w:val="21"/>
          <w:sz w:val="26"/>
          <w:szCs w:val="26"/>
          <w:u w:val="none"/>
        </w:rPr>
        <w:t xml:space="preserve"> его получения на ознакомление, вправе</w:t>
      </w:r>
      <w:r w:rsidR="00C15D37" w:rsidRPr="001C5DB9">
        <w:rPr>
          <w:rStyle w:val="21"/>
          <w:sz w:val="26"/>
          <w:szCs w:val="26"/>
          <w:u w:val="none"/>
        </w:rPr>
        <w:t xml:space="preserve"> представить </w:t>
      </w:r>
      <w:r w:rsidR="00355B8C" w:rsidRPr="001C5DB9">
        <w:rPr>
          <w:rStyle w:val="21"/>
          <w:sz w:val="26"/>
          <w:szCs w:val="26"/>
          <w:u w:val="none"/>
        </w:rPr>
        <w:t xml:space="preserve">в свободной форме замечания и предложения уполномоченному лицу на проведение аудита на бумажном носителе. </w:t>
      </w:r>
      <w:r w:rsidR="00355B8C" w:rsidRPr="001C5DB9">
        <w:rPr>
          <w:sz w:val="26"/>
          <w:szCs w:val="26"/>
        </w:rPr>
        <w:t>Данные возражения по аудиторскому заключению приобщаются к материалам аудиторской проверки.</w:t>
      </w:r>
    </w:p>
    <w:p w:rsidR="001677DD" w:rsidRPr="001C5DB9" w:rsidRDefault="001677DD" w:rsidP="001677DD">
      <w:pPr>
        <w:pStyle w:val="3"/>
        <w:shd w:val="clear" w:color="auto" w:fill="auto"/>
        <w:tabs>
          <w:tab w:val="left" w:pos="458"/>
        </w:tabs>
        <w:spacing w:line="240" w:lineRule="auto"/>
        <w:jc w:val="both"/>
        <w:rPr>
          <w:rStyle w:val="21"/>
          <w:sz w:val="26"/>
          <w:szCs w:val="26"/>
          <w:u w:val="none"/>
          <w:shd w:val="clear" w:color="auto" w:fill="auto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2B71">
        <w:rPr>
          <w:sz w:val="26"/>
          <w:szCs w:val="26"/>
        </w:rPr>
        <w:t>Субъект ВФА вправе не рассматривать возражения к Заключению, представленные субъектом бюджетных процедур позже установленного настоящим Порядком срока.</w:t>
      </w:r>
    </w:p>
    <w:p w:rsidR="000F4848" w:rsidRPr="001C5DB9" w:rsidRDefault="00C8342C" w:rsidP="00EA2EF4">
      <w:pPr>
        <w:pStyle w:val="3"/>
        <w:shd w:val="clear" w:color="auto" w:fill="auto"/>
        <w:tabs>
          <w:tab w:val="left" w:pos="438"/>
        </w:tabs>
        <w:spacing w:line="240" w:lineRule="auto"/>
        <w:ind w:firstLine="709"/>
        <w:jc w:val="both"/>
        <w:rPr>
          <w:sz w:val="26"/>
          <w:szCs w:val="26"/>
        </w:rPr>
      </w:pPr>
      <w:r w:rsidRPr="001C5DB9">
        <w:rPr>
          <w:sz w:val="26"/>
          <w:szCs w:val="26"/>
        </w:rPr>
        <w:t>Аудитор</w:t>
      </w:r>
      <w:r w:rsidR="00355B8C" w:rsidRPr="001C5DB9">
        <w:rPr>
          <w:sz w:val="26"/>
          <w:szCs w:val="26"/>
        </w:rPr>
        <w:t xml:space="preserve">ская группа (уполномоченное лицо) </w:t>
      </w:r>
      <w:r w:rsidRPr="001C5DB9">
        <w:rPr>
          <w:sz w:val="26"/>
          <w:szCs w:val="26"/>
        </w:rPr>
        <w:t xml:space="preserve"> </w:t>
      </w:r>
      <w:r w:rsidRPr="00C62B71">
        <w:rPr>
          <w:sz w:val="26"/>
          <w:szCs w:val="26"/>
        </w:rPr>
        <w:t>в с</w:t>
      </w:r>
      <w:r w:rsidR="00C62B71" w:rsidRPr="00C62B71">
        <w:rPr>
          <w:sz w:val="26"/>
          <w:szCs w:val="26"/>
        </w:rPr>
        <w:t>рок до 5</w:t>
      </w:r>
      <w:r w:rsidRPr="00C62B71">
        <w:rPr>
          <w:sz w:val="26"/>
          <w:szCs w:val="26"/>
        </w:rPr>
        <w:t xml:space="preserve"> рабочих дней со</w:t>
      </w:r>
      <w:r w:rsidRPr="001C5DB9">
        <w:rPr>
          <w:sz w:val="26"/>
          <w:szCs w:val="26"/>
        </w:rPr>
        <w:t xml:space="preserve"> дня получения письменных возражений</w:t>
      </w:r>
      <w:r w:rsidR="000F4848" w:rsidRPr="001C5DB9">
        <w:rPr>
          <w:sz w:val="26"/>
          <w:szCs w:val="26"/>
        </w:rPr>
        <w:t xml:space="preserve"> и предложений,</w:t>
      </w:r>
      <w:r w:rsidRPr="001C5DB9">
        <w:rPr>
          <w:sz w:val="26"/>
          <w:szCs w:val="26"/>
        </w:rPr>
        <w:t xml:space="preserve"> рассматривает </w:t>
      </w:r>
      <w:r w:rsidR="000F4848" w:rsidRPr="001C5DB9">
        <w:rPr>
          <w:sz w:val="26"/>
          <w:szCs w:val="26"/>
        </w:rPr>
        <w:t xml:space="preserve">их </w:t>
      </w:r>
      <w:r w:rsidRPr="001C5DB9">
        <w:rPr>
          <w:sz w:val="26"/>
          <w:szCs w:val="26"/>
        </w:rPr>
        <w:t>обоснованность, составляет</w:t>
      </w:r>
      <w:r w:rsidR="000F4848" w:rsidRPr="001C5DB9">
        <w:rPr>
          <w:sz w:val="26"/>
          <w:szCs w:val="26"/>
        </w:rPr>
        <w:t xml:space="preserve"> по ним </w:t>
      </w:r>
      <w:r w:rsidRPr="001C5DB9">
        <w:rPr>
          <w:sz w:val="26"/>
          <w:szCs w:val="26"/>
        </w:rPr>
        <w:t xml:space="preserve">заключение </w:t>
      </w:r>
      <w:r w:rsidR="000F4848" w:rsidRPr="001C5DB9">
        <w:rPr>
          <w:sz w:val="26"/>
          <w:szCs w:val="26"/>
        </w:rPr>
        <w:t>(дале</w:t>
      </w:r>
      <w:proofErr w:type="gramStart"/>
      <w:r w:rsidR="000F4848" w:rsidRPr="001C5DB9">
        <w:rPr>
          <w:sz w:val="26"/>
          <w:szCs w:val="26"/>
        </w:rPr>
        <w:t>е-</w:t>
      </w:r>
      <w:proofErr w:type="gramEnd"/>
      <w:r w:rsidR="000F4848" w:rsidRPr="001C5DB9">
        <w:rPr>
          <w:sz w:val="26"/>
          <w:szCs w:val="26"/>
        </w:rPr>
        <w:t xml:space="preserve"> Заключение по возражениям и предложениям).</w:t>
      </w:r>
    </w:p>
    <w:p w:rsidR="001769D2" w:rsidRPr="001C5DB9" w:rsidRDefault="000F4848" w:rsidP="001C5DB9">
      <w:pPr>
        <w:pStyle w:val="3"/>
        <w:shd w:val="clear" w:color="auto" w:fill="auto"/>
        <w:tabs>
          <w:tab w:val="left" w:pos="438"/>
        </w:tabs>
        <w:spacing w:line="240" w:lineRule="auto"/>
        <w:ind w:firstLine="709"/>
        <w:jc w:val="both"/>
        <w:rPr>
          <w:sz w:val="26"/>
          <w:szCs w:val="26"/>
        </w:rPr>
      </w:pPr>
      <w:r w:rsidRPr="001C5DB9">
        <w:rPr>
          <w:sz w:val="26"/>
          <w:szCs w:val="26"/>
        </w:rPr>
        <w:t xml:space="preserve">Заключение по возражениям и предложениям направляется </w:t>
      </w:r>
      <w:r w:rsidR="00C62B71" w:rsidRPr="001C5DB9">
        <w:rPr>
          <w:sz w:val="26"/>
          <w:szCs w:val="26"/>
        </w:rPr>
        <w:t xml:space="preserve">субъекту </w:t>
      </w:r>
      <w:r w:rsidR="00C62B71">
        <w:rPr>
          <w:sz w:val="26"/>
          <w:szCs w:val="26"/>
        </w:rPr>
        <w:t>бюджетных процедур</w:t>
      </w:r>
      <w:r w:rsidR="00C62B71" w:rsidRPr="001C5DB9">
        <w:rPr>
          <w:sz w:val="26"/>
          <w:szCs w:val="26"/>
        </w:rPr>
        <w:t xml:space="preserve"> </w:t>
      </w:r>
      <w:r w:rsidRPr="001C5DB9">
        <w:rPr>
          <w:sz w:val="26"/>
          <w:szCs w:val="26"/>
        </w:rPr>
        <w:t>в письменной и (или) электронной форме, а его копия приобщается к материалам аудитор</w:t>
      </w:r>
      <w:r w:rsidR="001769D2" w:rsidRPr="001C5DB9">
        <w:rPr>
          <w:sz w:val="26"/>
          <w:szCs w:val="26"/>
        </w:rPr>
        <w:t>с</w:t>
      </w:r>
      <w:r w:rsidRPr="001C5DB9">
        <w:rPr>
          <w:sz w:val="26"/>
          <w:szCs w:val="26"/>
        </w:rPr>
        <w:t xml:space="preserve">кой проверки. </w:t>
      </w:r>
    </w:p>
    <w:p w:rsidR="00E72DE1" w:rsidRDefault="00E72DE1" w:rsidP="00E72DE1">
      <w:pPr>
        <w:pStyle w:val="3"/>
        <w:numPr>
          <w:ilvl w:val="1"/>
          <w:numId w:val="19"/>
        </w:numPr>
        <w:shd w:val="clear" w:color="auto" w:fill="auto"/>
        <w:tabs>
          <w:tab w:val="left" w:pos="572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E72DE1">
        <w:rPr>
          <w:sz w:val="26"/>
          <w:szCs w:val="26"/>
        </w:rPr>
        <w:lastRenderedPageBreak/>
        <w:t>Аудиторское заключение после рассмотрения возражений и предложений</w:t>
      </w:r>
      <w:r>
        <w:rPr>
          <w:sz w:val="26"/>
          <w:szCs w:val="26"/>
        </w:rPr>
        <w:t xml:space="preserve"> </w:t>
      </w:r>
      <w:r w:rsidRPr="00E72DE1">
        <w:rPr>
          <w:sz w:val="26"/>
          <w:szCs w:val="26"/>
        </w:rPr>
        <w:t xml:space="preserve">подписывается руководителем аудиторской группы и всеми участниками аудиторской группы. </w:t>
      </w:r>
    </w:p>
    <w:p w:rsidR="00E72DE1" w:rsidRDefault="00C62B71" w:rsidP="00C62B71">
      <w:pPr>
        <w:pStyle w:val="3"/>
        <w:shd w:val="clear" w:color="auto" w:fill="auto"/>
        <w:tabs>
          <w:tab w:val="left" w:pos="572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72DE1">
        <w:rPr>
          <w:sz w:val="26"/>
          <w:szCs w:val="26"/>
        </w:rPr>
        <w:t>Датой подписания заключения является дата окончания аудиторского мероприятия.</w:t>
      </w:r>
    </w:p>
    <w:p w:rsidR="00C21669" w:rsidRPr="00C62B71" w:rsidRDefault="00C21669" w:rsidP="00C21669">
      <w:pPr>
        <w:pStyle w:val="3"/>
        <w:numPr>
          <w:ilvl w:val="1"/>
          <w:numId w:val="19"/>
        </w:numPr>
        <w:shd w:val="clear" w:color="auto" w:fill="auto"/>
        <w:tabs>
          <w:tab w:val="left" w:pos="572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C62B71">
        <w:rPr>
          <w:sz w:val="26"/>
          <w:szCs w:val="26"/>
        </w:rPr>
        <w:t xml:space="preserve">Аудитор представляет Заключение с приложением рабочей документации Главе или уполномоченному им лицу в срок не позднее 5 рабочих дней после окончания аудиторского мероприятия для рассмотрения и принятия решения. </w:t>
      </w:r>
    </w:p>
    <w:p w:rsidR="00BC26F0" w:rsidRPr="00C62B71" w:rsidRDefault="00BC26F0" w:rsidP="00C21669">
      <w:pPr>
        <w:pStyle w:val="3"/>
        <w:numPr>
          <w:ilvl w:val="1"/>
          <w:numId w:val="19"/>
        </w:numPr>
        <w:shd w:val="clear" w:color="auto" w:fill="auto"/>
        <w:tabs>
          <w:tab w:val="left" w:pos="572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C62B71">
        <w:rPr>
          <w:sz w:val="26"/>
          <w:szCs w:val="26"/>
        </w:rPr>
        <w:t xml:space="preserve">Глава или уполномоченное им лицо по результатам рассмотрения </w:t>
      </w:r>
      <w:r w:rsidR="00572ABB" w:rsidRPr="00C62B71">
        <w:rPr>
          <w:sz w:val="26"/>
          <w:szCs w:val="26"/>
        </w:rPr>
        <w:t>представленного заключения принимает одно или несколько из решений, направленных на повышение качества финансового менеджмента:</w:t>
      </w:r>
    </w:p>
    <w:p w:rsidR="00572ABB" w:rsidRPr="00572ABB" w:rsidRDefault="00572ABB" w:rsidP="00C62B71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а) о реализации субъектами бюджетных процедур, в том числе являющимися руководителями структурных подразделений главного администратора (администратора) бюджетных средств, выводов, предложений и рекомендаций субъекта внутреннего финансового аудита (полностью или частично);</w:t>
      </w:r>
    </w:p>
    <w:p w:rsidR="00572ABB" w:rsidRPr="00572ABB" w:rsidRDefault="00572ABB" w:rsidP="00C62B71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б) о недостаточной обоснованности аудиторских выводов, предложений и рекомендаций (полностью или частично);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в) об обеспечении надежного внутреннего финансового контроля, включая организацию внутреннего финансового контроля и применение контрольных действий, позволяющих минимизировать бюджетные риски и предупреждать (не допускать) нарушения и (или) недостатки;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г) об изменении (актуализации) правовых актов главного администратора (администратора) бюджетных средств, 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д) об установлении требований к доведению до должностных лиц (работников) главного администратора (администратора) бюджетных средств информации, необходимой для правомерного совершения операций (действий) по выполнению бюджетных процедур;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е) 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главного администратора (администратора) бюджетных средств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ж) 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бюджетного учета;</w:t>
      </w:r>
    </w:p>
    <w:p w:rsidR="00572ABB" w:rsidRPr="00572ABB" w:rsidRDefault="00572ABB" w:rsidP="00C62B71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з) о совершенствовании информационного и управленческого взаимодействия между субъектами бюджетных процедур, а также структурными подразделениями главного администратора (администратора) бюджетных сре</w:t>
      </w:r>
      <w:proofErr w:type="gramStart"/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дств пр</w:t>
      </w:r>
      <w:proofErr w:type="gramEnd"/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и организации (обеспечении выполнения), выполнении бюджетной процедуры и (или) операций (действий) по выполнению бюджетной процедуры;</w:t>
      </w:r>
    </w:p>
    <w:p w:rsidR="00572ABB" w:rsidRPr="00572ABB" w:rsidRDefault="00572ABB" w:rsidP="00C62B71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 xml:space="preserve">и) о совершенствовании информационного взаимодействия между главным администратором (администратором) бюджетных средств и юридическими лицами (организациями), которым переданы отдельные полномочия главного администратора (администратора) бюджетных средств, в том числе бюджетные полномочия, </w:t>
      </w: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полномочия государственного (муниципального) заказчика и полномочия, указанные в </w:t>
      </w:r>
      <w:hyperlink r:id="rId10" w:history="1">
        <w:r w:rsidRPr="00572ABB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пункте 6 статьи 264.1</w:t>
        </w:r>
      </w:hyperlink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 xml:space="preserve"> Бюджетного кодекса Российской Федерации (Собрание законодательства Российской Федерации, 1998, N 31, ст. 3823;</w:t>
      </w:r>
      <w:proofErr w:type="gramEnd"/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2019, N 30, ст. 4101);</w:t>
      </w:r>
      <w:proofErr w:type="gramEnd"/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к) об установлении (уточнении) в положениях о структурных подразделениях, в должностных регламентах (инструкциях) должностных лиц (работников) главного администратора (администратора) бюджетных средств обязанностей и полномочий по организации (обеспечению выполнения), выполнению бюджетной процедуры и (или) операций (действий) по выполнению бюджетной процедуры;</w:t>
      </w:r>
      <w:proofErr w:type="gramEnd"/>
    </w:p>
    <w:p w:rsidR="00572ABB" w:rsidRPr="00572ABB" w:rsidRDefault="00572ABB" w:rsidP="00C62B71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л) о необходимости устранения конфликта интересов у субъектов бюджетных процедур;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м) 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н) о необходимости ведения эффективной кадровой политики в отношении структурных подразделений главного администратора (администратора) бюджетных средств, включая повышение квалификации субъектов бюджетных процедур;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о) о разработке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установлением срока их выполнения, а также о выполнении указанных мероприятий;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п) 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главного администратора (администратора) бюджетных средств;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р) о направлении информации и (или) документов в соответствующий орган государственного (муниципального)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с) 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внутреннего финансового аудита.</w:t>
      </w:r>
    </w:p>
    <w:p w:rsidR="004C0E32" w:rsidRPr="00C62B71" w:rsidRDefault="00572ABB" w:rsidP="00C21669">
      <w:pPr>
        <w:pStyle w:val="3"/>
        <w:numPr>
          <w:ilvl w:val="1"/>
          <w:numId w:val="19"/>
        </w:numPr>
        <w:shd w:val="clear" w:color="auto" w:fill="auto"/>
        <w:tabs>
          <w:tab w:val="left" w:pos="572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C62B71">
        <w:rPr>
          <w:sz w:val="26"/>
          <w:szCs w:val="26"/>
        </w:rPr>
        <w:t xml:space="preserve">Указанные в пункте 3.6 Порядка решения утверждаются письменным поручением </w:t>
      </w:r>
      <w:r w:rsidR="004C0E32" w:rsidRPr="00C62B71">
        <w:rPr>
          <w:sz w:val="26"/>
          <w:szCs w:val="26"/>
        </w:rPr>
        <w:t>Г</w:t>
      </w:r>
      <w:r w:rsidRPr="00C62B71">
        <w:rPr>
          <w:sz w:val="26"/>
          <w:szCs w:val="26"/>
        </w:rPr>
        <w:t>лавы, в том числе в виде резолюций</w:t>
      </w:r>
      <w:r w:rsidR="004C0E32" w:rsidRPr="00C62B71">
        <w:rPr>
          <w:sz w:val="26"/>
          <w:szCs w:val="26"/>
        </w:rPr>
        <w:t xml:space="preserve">. </w:t>
      </w:r>
    </w:p>
    <w:p w:rsidR="00BC26F0" w:rsidRPr="00C62B71" w:rsidRDefault="004C0E32" w:rsidP="00C21669">
      <w:pPr>
        <w:pStyle w:val="3"/>
        <w:numPr>
          <w:ilvl w:val="1"/>
          <w:numId w:val="19"/>
        </w:numPr>
        <w:shd w:val="clear" w:color="auto" w:fill="auto"/>
        <w:tabs>
          <w:tab w:val="left" w:pos="572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C62B71">
        <w:rPr>
          <w:sz w:val="26"/>
          <w:szCs w:val="26"/>
        </w:rPr>
        <w:t>Копия з</w:t>
      </w:r>
      <w:r w:rsidR="00C21669" w:rsidRPr="00C62B71">
        <w:rPr>
          <w:sz w:val="26"/>
          <w:szCs w:val="26"/>
        </w:rPr>
        <w:t>аключени</w:t>
      </w:r>
      <w:r w:rsidRPr="00C62B71">
        <w:rPr>
          <w:sz w:val="26"/>
          <w:szCs w:val="26"/>
        </w:rPr>
        <w:t>я</w:t>
      </w:r>
      <w:r w:rsidR="00C21669" w:rsidRPr="00C62B71">
        <w:rPr>
          <w:sz w:val="26"/>
          <w:szCs w:val="26"/>
        </w:rPr>
        <w:t xml:space="preserve"> направляется субъектам бюджетных процедур с приложением рабочей документации в течение 5 рабочих дней </w:t>
      </w:r>
      <w:proofErr w:type="gramStart"/>
      <w:r w:rsidR="00C21669" w:rsidRPr="00C62B71">
        <w:rPr>
          <w:sz w:val="26"/>
          <w:szCs w:val="26"/>
        </w:rPr>
        <w:t>с даты принятия</w:t>
      </w:r>
      <w:proofErr w:type="gramEnd"/>
      <w:r w:rsidR="00C21669" w:rsidRPr="00C62B71">
        <w:rPr>
          <w:sz w:val="26"/>
          <w:szCs w:val="26"/>
        </w:rPr>
        <w:t xml:space="preserve"> Главой или уполном</w:t>
      </w:r>
      <w:r w:rsidR="00BC26F0" w:rsidRPr="00C62B71">
        <w:rPr>
          <w:sz w:val="26"/>
          <w:szCs w:val="26"/>
        </w:rPr>
        <w:t>о</w:t>
      </w:r>
      <w:r w:rsidR="00C21669" w:rsidRPr="00C62B71">
        <w:rPr>
          <w:sz w:val="26"/>
          <w:szCs w:val="26"/>
        </w:rPr>
        <w:t>ченным им лицом</w:t>
      </w:r>
      <w:r w:rsidR="00BC26F0" w:rsidRPr="00C62B71">
        <w:rPr>
          <w:sz w:val="26"/>
          <w:szCs w:val="26"/>
        </w:rPr>
        <w:t xml:space="preserve"> </w:t>
      </w:r>
      <w:r w:rsidR="00C21669" w:rsidRPr="00C62B71">
        <w:rPr>
          <w:sz w:val="26"/>
          <w:szCs w:val="26"/>
        </w:rPr>
        <w:t>решени</w:t>
      </w:r>
      <w:r w:rsidR="00BC26F0" w:rsidRPr="00C62B71">
        <w:rPr>
          <w:sz w:val="26"/>
          <w:szCs w:val="26"/>
        </w:rPr>
        <w:t>й</w:t>
      </w:r>
      <w:r w:rsidR="00C21669" w:rsidRPr="00C62B71">
        <w:rPr>
          <w:sz w:val="26"/>
          <w:szCs w:val="26"/>
        </w:rPr>
        <w:t xml:space="preserve"> </w:t>
      </w:r>
      <w:r w:rsidR="00BC26F0" w:rsidRPr="00C62B71">
        <w:rPr>
          <w:sz w:val="26"/>
          <w:szCs w:val="26"/>
        </w:rPr>
        <w:t>по</w:t>
      </w:r>
      <w:r w:rsidR="00C62B71">
        <w:rPr>
          <w:sz w:val="26"/>
          <w:szCs w:val="26"/>
        </w:rPr>
        <w:t xml:space="preserve"> З</w:t>
      </w:r>
      <w:r w:rsidR="00BC26F0" w:rsidRPr="00C62B71">
        <w:rPr>
          <w:sz w:val="26"/>
          <w:szCs w:val="26"/>
        </w:rPr>
        <w:t>аключению.</w:t>
      </w:r>
    </w:p>
    <w:p w:rsidR="00C8342C" w:rsidRPr="001C5DB9" w:rsidRDefault="00112081" w:rsidP="001E5363">
      <w:pPr>
        <w:pStyle w:val="3"/>
        <w:numPr>
          <w:ilvl w:val="1"/>
          <w:numId w:val="19"/>
        </w:numPr>
        <w:shd w:val="clear" w:color="auto" w:fill="auto"/>
        <w:tabs>
          <w:tab w:val="left" w:pos="438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C5DB9">
        <w:rPr>
          <w:sz w:val="26"/>
          <w:szCs w:val="26"/>
        </w:rPr>
        <w:t>В</w:t>
      </w:r>
      <w:r w:rsidR="00C8342C" w:rsidRPr="001C5DB9">
        <w:rPr>
          <w:sz w:val="26"/>
          <w:szCs w:val="26"/>
        </w:rPr>
        <w:t xml:space="preserve"> течение 5 рабочих дней </w:t>
      </w:r>
      <w:r w:rsidRPr="001C5DB9">
        <w:rPr>
          <w:sz w:val="26"/>
          <w:szCs w:val="26"/>
        </w:rPr>
        <w:t xml:space="preserve">со дня, следующего за днем  получения </w:t>
      </w:r>
      <w:r w:rsidR="0060707C" w:rsidRPr="001C5DB9">
        <w:rPr>
          <w:sz w:val="26"/>
          <w:szCs w:val="26"/>
        </w:rPr>
        <w:t>р</w:t>
      </w:r>
      <w:r w:rsidRPr="001C5DB9">
        <w:rPr>
          <w:sz w:val="26"/>
          <w:szCs w:val="26"/>
        </w:rPr>
        <w:t>ешения Главы</w:t>
      </w:r>
      <w:r w:rsidR="0060707C" w:rsidRPr="001C5DB9">
        <w:rPr>
          <w:sz w:val="26"/>
          <w:szCs w:val="26"/>
        </w:rPr>
        <w:t xml:space="preserve"> или иного уполномоченного им лица, субъект </w:t>
      </w:r>
      <w:r w:rsidR="00C62B71">
        <w:rPr>
          <w:sz w:val="26"/>
          <w:szCs w:val="26"/>
        </w:rPr>
        <w:t>бюджетных процедур</w:t>
      </w:r>
      <w:r w:rsidR="00C62B71" w:rsidRPr="001C5DB9">
        <w:rPr>
          <w:sz w:val="26"/>
          <w:szCs w:val="26"/>
        </w:rPr>
        <w:t xml:space="preserve"> </w:t>
      </w:r>
      <w:r w:rsidR="00C62B71">
        <w:rPr>
          <w:sz w:val="26"/>
          <w:szCs w:val="26"/>
        </w:rPr>
        <w:t>обеспечивает разработку П</w:t>
      </w:r>
      <w:r w:rsidR="0060707C" w:rsidRPr="001C5DB9">
        <w:rPr>
          <w:sz w:val="26"/>
          <w:szCs w:val="26"/>
        </w:rPr>
        <w:t>лана мероприятий по реализации предложений и рекомендаций по устранению нарушений (недостатков)</w:t>
      </w:r>
      <w:r w:rsidR="00C8342C" w:rsidRPr="001C5DB9">
        <w:rPr>
          <w:sz w:val="26"/>
          <w:szCs w:val="26"/>
        </w:rPr>
        <w:t>.</w:t>
      </w:r>
    </w:p>
    <w:p w:rsidR="00983106" w:rsidRDefault="0060707C" w:rsidP="001E5363">
      <w:pPr>
        <w:pStyle w:val="3"/>
        <w:shd w:val="clear" w:color="auto" w:fill="auto"/>
        <w:tabs>
          <w:tab w:val="left" w:pos="438"/>
        </w:tabs>
        <w:spacing w:line="240" w:lineRule="auto"/>
        <w:ind w:firstLine="709"/>
        <w:jc w:val="both"/>
        <w:rPr>
          <w:sz w:val="26"/>
          <w:szCs w:val="26"/>
        </w:rPr>
      </w:pPr>
      <w:r w:rsidRPr="001C5DB9">
        <w:rPr>
          <w:sz w:val="26"/>
          <w:szCs w:val="26"/>
        </w:rPr>
        <w:t>Суб</w:t>
      </w:r>
      <w:r w:rsidR="00983106" w:rsidRPr="001C5DB9">
        <w:rPr>
          <w:sz w:val="26"/>
          <w:szCs w:val="26"/>
        </w:rPr>
        <w:t>ъ</w:t>
      </w:r>
      <w:r w:rsidRPr="001C5DB9">
        <w:rPr>
          <w:sz w:val="26"/>
          <w:szCs w:val="26"/>
        </w:rPr>
        <w:t>ект аудитор</w:t>
      </w:r>
      <w:r w:rsidR="00983106" w:rsidRPr="001C5DB9">
        <w:rPr>
          <w:sz w:val="26"/>
          <w:szCs w:val="26"/>
        </w:rPr>
        <w:t>с</w:t>
      </w:r>
      <w:r w:rsidRPr="001C5DB9">
        <w:rPr>
          <w:sz w:val="26"/>
          <w:szCs w:val="26"/>
        </w:rPr>
        <w:t>кой проверки обеспечивает выпол</w:t>
      </w:r>
      <w:r w:rsidR="00983106" w:rsidRPr="001C5DB9">
        <w:rPr>
          <w:sz w:val="26"/>
          <w:szCs w:val="26"/>
        </w:rPr>
        <w:t>н</w:t>
      </w:r>
      <w:r w:rsidRPr="001C5DB9">
        <w:rPr>
          <w:sz w:val="26"/>
          <w:szCs w:val="26"/>
        </w:rPr>
        <w:t>ение внесенных уполномоченным должностным лицом</w:t>
      </w:r>
      <w:r w:rsidR="001C5DB9">
        <w:rPr>
          <w:sz w:val="26"/>
          <w:szCs w:val="26"/>
        </w:rPr>
        <w:t xml:space="preserve"> на проведение внутреннего аудита</w:t>
      </w:r>
      <w:r w:rsidRPr="001C5DB9">
        <w:rPr>
          <w:sz w:val="26"/>
          <w:szCs w:val="26"/>
        </w:rPr>
        <w:t xml:space="preserve"> предложений и в установленные сроки представляет информацию об устранении нарушений и недостатков, вы</w:t>
      </w:r>
      <w:r w:rsidR="008C0E29">
        <w:rPr>
          <w:sz w:val="26"/>
          <w:szCs w:val="26"/>
        </w:rPr>
        <w:t>я</w:t>
      </w:r>
      <w:r w:rsidR="00983106" w:rsidRPr="001C5DB9">
        <w:rPr>
          <w:sz w:val="26"/>
          <w:szCs w:val="26"/>
        </w:rPr>
        <w:t>в</w:t>
      </w:r>
      <w:r w:rsidRPr="001C5DB9">
        <w:rPr>
          <w:sz w:val="26"/>
          <w:szCs w:val="26"/>
        </w:rPr>
        <w:t xml:space="preserve">ленных в ходе аудиторской проверки, </w:t>
      </w:r>
      <w:r w:rsidR="00CC091A">
        <w:rPr>
          <w:sz w:val="26"/>
          <w:szCs w:val="26"/>
        </w:rPr>
        <w:t>а также принятие решений направленных на повышение качества финансового менеджмента,</w:t>
      </w:r>
      <w:r w:rsidR="00CC091A" w:rsidRPr="001C5DB9">
        <w:rPr>
          <w:sz w:val="26"/>
          <w:szCs w:val="26"/>
        </w:rPr>
        <w:t xml:space="preserve"> </w:t>
      </w:r>
      <w:r w:rsidRPr="001C5DB9">
        <w:rPr>
          <w:sz w:val="26"/>
          <w:szCs w:val="26"/>
        </w:rPr>
        <w:t xml:space="preserve">с приложением </w:t>
      </w:r>
      <w:r w:rsidR="00983106" w:rsidRPr="001C5DB9">
        <w:rPr>
          <w:sz w:val="26"/>
          <w:szCs w:val="26"/>
        </w:rPr>
        <w:t xml:space="preserve">копий </w:t>
      </w:r>
      <w:r w:rsidRPr="001C5DB9">
        <w:rPr>
          <w:sz w:val="26"/>
          <w:szCs w:val="26"/>
        </w:rPr>
        <w:t>подтверждающих документов</w:t>
      </w:r>
      <w:r w:rsidR="00983106" w:rsidRPr="001C5DB9">
        <w:rPr>
          <w:sz w:val="26"/>
          <w:szCs w:val="26"/>
        </w:rPr>
        <w:t>.</w:t>
      </w:r>
    </w:p>
    <w:p w:rsidR="00EA2EF4" w:rsidRDefault="00EA2EF4" w:rsidP="001E5363">
      <w:pPr>
        <w:pStyle w:val="3"/>
        <w:shd w:val="clear" w:color="auto" w:fill="auto"/>
        <w:tabs>
          <w:tab w:val="left" w:pos="438"/>
        </w:tabs>
        <w:spacing w:line="240" w:lineRule="auto"/>
        <w:ind w:firstLine="709"/>
        <w:jc w:val="both"/>
        <w:rPr>
          <w:sz w:val="26"/>
          <w:szCs w:val="26"/>
        </w:rPr>
      </w:pPr>
    </w:p>
    <w:p w:rsidR="001E5363" w:rsidRPr="001E5363" w:rsidRDefault="001E5363" w:rsidP="001E5363">
      <w:pPr>
        <w:pStyle w:val="3"/>
        <w:numPr>
          <w:ilvl w:val="0"/>
          <w:numId w:val="19"/>
        </w:numPr>
        <w:shd w:val="clear" w:color="auto" w:fill="auto"/>
        <w:tabs>
          <w:tab w:val="left" w:pos="438"/>
        </w:tabs>
        <w:spacing w:line="240" w:lineRule="auto"/>
        <w:jc w:val="center"/>
        <w:rPr>
          <w:b/>
          <w:sz w:val="26"/>
          <w:szCs w:val="26"/>
        </w:rPr>
      </w:pPr>
      <w:r w:rsidRPr="001E5363">
        <w:rPr>
          <w:b/>
          <w:sz w:val="26"/>
          <w:szCs w:val="26"/>
        </w:rPr>
        <w:lastRenderedPageBreak/>
        <w:t>Составление и представление годовой отчетности о результатах осуществления внутреннего  финансового аудита</w:t>
      </w:r>
    </w:p>
    <w:p w:rsidR="004D3182" w:rsidRPr="001E5363" w:rsidRDefault="004D3182" w:rsidP="009B39D5">
      <w:pPr>
        <w:pStyle w:val="a8"/>
        <w:numPr>
          <w:ilvl w:val="1"/>
          <w:numId w:val="19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1E5363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пунктом 30 Федерального стандарта № 91н предусмотрен порядок представления годовой отчетности о результатах деятельности субъекта внутреннего финансового аудита, в том числе форма и сроки ее представления.</w:t>
      </w:r>
    </w:p>
    <w:p w:rsidR="008C0E29" w:rsidRDefault="004D3182" w:rsidP="009B39D5">
      <w:pPr>
        <w:pStyle w:val="3"/>
        <w:numPr>
          <w:ilvl w:val="1"/>
          <w:numId w:val="19"/>
        </w:numPr>
        <w:shd w:val="clear" w:color="auto" w:fill="auto"/>
        <w:tabs>
          <w:tab w:val="left" w:pos="481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C0E29">
        <w:rPr>
          <w:sz w:val="26"/>
          <w:szCs w:val="26"/>
        </w:rPr>
        <w:t xml:space="preserve">Годовая отчетность о результатах осуществления внутреннего финансового аудита за отчетный финансовый год формируется субъектом аудита </w:t>
      </w:r>
      <w:r w:rsidR="00983106" w:rsidRPr="008C0E29">
        <w:rPr>
          <w:sz w:val="26"/>
          <w:szCs w:val="26"/>
        </w:rPr>
        <w:t>по состоянию на 01 января года, следующего за отчетным годом</w:t>
      </w:r>
      <w:r w:rsidR="0003631F">
        <w:rPr>
          <w:sz w:val="26"/>
          <w:szCs w:val="26"/>
        </w:rPr>
        <w:t>,</w:t>
      </w:r>
      <w:r w:rsidR="00983106" w:rsidRPr="008C0E29">
        <w:rPr>
          <w:sz w:val="26"/>
          <w:szCs w:val="26"/>
        </w:rPr>
        <w:t xml:space="preserve"> и направляется Главе или уполномоченному им лицу до 01 марта текущего финансового года.</w:t>
      </w:r>
    </w:p>
    <w:p w:rsidR="006A0DFD" w:rsidRDefault="004D3182" w:rsidP="009B39D5">
      <w:pPr>
        <w:pStyle w:val="3"/>
        <w:numPr>
          <w:ilvl w:val="1"/>
          <w:numId w:val="19"/>
        </w:numPr>
        <w:shd w:val="clear" w:color="auto" w:fill="auto"/>
        <w:tabs>
          <w:tab w:val="left" w:pos="481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C0E29">
        <w:rPr>
          <w:sz w:val="26"/>
          <w:szCs w:val="26"/>
        </w:rPr>
        <w:t>По решению Главы годовая отчетность о результатах осуществления внутреннего финансового аудита размещается на сайте муниципального образования «</w:t>
      </w:r>
      <w:r w:rsidR="0039236B">
        <w:rPr>
          <w:sz w:val="26"/>
          <w:szCs w:val="26"/>
        </w:rPr>
        <w:t xml:space="preserve">Муниципальный округ </w:t>
      </w:r>
      <w:r w:rsidRPr="008C0E29">
        <w:rPr>
          <w:sz w:val="26"/>
          <w:szCs w:val="26"/>
        </w:rPr>
        <w:t>Балезинский район</w:t>
      </w:r>
      <w:r w:rsidR="0039236B">
        <w:rPr>
          <w:sz w:val="26"/>
          <w:szCs w:val="26"/>
        </w:rPr>
        <w:t xml:space="preserve"> Удмуртской Республики</w:t>
      </w:r>
      <w:r w:rsidRPr="008C0E29">
        <w:rPr>
          <w:sz w:val="26"/>
          <w:szCs w:val="26"/>
        </w:rPr>
        <w:t>» в информаци</w:t>
      </w:r>
      <w:r w:rsidR="008C0E29">
        <w:rPr>
          <w:sz w:val="26"/>
          <w:szCs w:val="26"/>
        </w:rPr>
        <w:t>онно-телекоммуникационной сети И</w:t>
      </w:r>
      <w:r w:rsidRPr="008C0E29">
        <w:rPr>
          <w:sz w:val="26"/>
          <w:szCs w:val="26"/>
        </w:rPr>
        <w:t>нтернет.</w:t>
      </w:r>
    </w:p>
    <w:p w:rsidR="0003631F" w:rsidRDefault="0003631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  <w:rPr>
          <w:sz w:val="26"/>
          <w:szCs w:val="26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52531E" w:rsidRDefault="0052531E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52531E" w:rsidRDefault="0052531E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  <w:bookmarkStart w:id="0" w:name="_GoBack"/>
      <w:bookmarkEnd w:id="0"/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52531E" w:rsidRDefault="0052531E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52531E" w:rsidRDefault="0052531E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52531E" w:rsidRDefault="0052531E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CC091A" w:rsidRDefault="00CC091A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CC091A" w:rsidRDefault="00CC091A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CC091A" w:rsidRDefault="00CC091A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03631F" w:rsidRPr="00B86A30" w:rsidRDefault="0003631F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  <w:r w:rsidRPr="00B86A30">
        <w:rPr>
          <w:bCs/>
          <w:sz w:val="24"/>
          <w:szCs w:val="24"/>
        </w:rPr>
        <w:lastRenderedPageBreak/>
        <w:t xml:space="preserve">Проект постановления вносит </w:t>
      </w:r>
    </w:p>
    <w:p w:rsidR="0003631F" w:rsidRDefault="0003631F" w:rsidP="0003631F">
      <w:pPr>
        <w:pStyle w:val="a6"/>
        <w:tabs>
          <w:tab w:val="left" w:pos="0"/>
        </w:tabs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Помощник Главы муниципального образования </w:t>
      </w:r>
    </w:p>
    <w:p w:rsidR="0003631F" w:rsidRDefault="0003631F" w:rsidP="0003631F">
      <w:pPr>
        <w:pStyle w:val="a6"/>
        <w:tabs>
          <w:tab w:val="left" w:pos="0"/>
        </w:tabs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«Муниципальный округ Балезинский район </w:t>
      </w:r>
    </w:p>
    <w:p w:rsidR="0003631F" w:rsidRPr="00B86A30" w:rsidRDefault="0003631F" w:rsidP="0003631F">
      <w:pPr>
        <w:pStyle w:val="a6"/>
        <w:tabs>
          <w:tab w:val="left" w:pos="0"/>
        </w:tabs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Удмуртской Республики»</w:t>
      </w:r>
      <w:r w:rsidRPr="00B86A30">
        <w:rPr>
          <w:bCs/>
          <w:sz w:val="24"/>
          <w:szCs w:val="24"/>
        </w:rPr>
        <w:t xml:space="preserve"> по контрольно-ревизионной работе</w:t>
      </w:r>
      <w:r w:rsidRPr="00B86A30">
        <w:rPr>
          <w:bCs/>
          <w:sz w:val="24"/>
          <w:szCs w:val="24"/>
        </w:rPr>
        <w:tab/>
      </w:r>
      <w:r w:rsidRPr="00B86A30">
        <w:rPr>
          <w:bCs/>
          <w:sz w:val="24"/>
          <w:szCs w:val="24"/>
        </w:rPr>
        <w:tab/>
        <w:t xml:space="preserve">  </w:t>
      </w:r>
      <w:r w:rsidRPr="00B86A30">
        <w:rPr>
          <w:bCs/>
          <w:sz w:val="24"/>
          <w:szCs w:val="24"/>
        </w:rPr>
        <w:tab/>
        <w:t>Т. Л. Касимова</w:t>
      </w:r>
    </w:p>
    <w:p w:rsidR="0003631F" w:rsidRPr="00B86A30" w:rsidRDefault="0003631F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03631F" w:rsidRDefault="0003631F" w:rsidP="0003631F">
      <w:pPr>
        <w:pStyle w:val="a6"/>
        <w:tabs>
          <w:tab w:val="left" w:pos="0"/>
        </w:tabs>
        <w:spacing w:after="0"/>
        <w:ind w:left="0"/>
        <w:jc w:val="both"/>
        <w:rPr>
          <w:bCs/>
          <w:sz w:val="24"/>
          <w:szCs w:val="24"/>
        </w:rPr>
      </w:pPr>
      <w:r w:rsidRPr="00B86A30">
        <w:rPr>
          <w:bCs/>
          <w:sz w:val="24"/>
          <w:szCs w:val="24"/>
        </w:rPr>
        <w:t>Согласовано:</w:t>
      </w:r>
    </w:p>
    <w:p w:rsidR="0003631F" w:rsidRPr="00B86A30" w:rsidRDefault="0003631F" w:rsidP="0003631F">
      <w:pPr>
        <w:pStyle w:val="a6"/>
        <w:tabs>
          <w:tab w:val="left" w:pos="0"/>
        </w:tabs>
        <w:spacing w:after="0"/>
        <w:ind w:left="0"/>
        <w:jc w:val="both"/>
        <w:rPr>
          <w:bCs/>
          <w:sz w:val="24"/>
          <w:szCs w:val="24"/>
        </w:rPr>
      </w:pPr>
    </w:p>
    <w:p w:rsidR="0003631F" w:rsidRPr="00B86A30" w:rsidRDefault="0003631F" w:rsidP="0003631F">
      <w:pPr>
        <w:pStyle w:val="Iauiue"/>
        <w:jc w:val="both"/>
        <w:rPr>
          <w:sz w:val="24"/>
          <w:szCs w:val="24"/>
          <w:lang w:val="ru-RU"/>
        </w:rPr>
      </w:pPr>
      <w:r w:rsidRPr="00B86A30">
        <w:rPr>
          <w:sz w:val="24"/>
          <w:szCs w:val="24"/>
          <w:lang w:val="ru-RU"/>
        </w:rPr>
        <w:t>Начальник У</w:t>
      </w:r>
      <w:r>
        <w:rPr>
          <w:sz w:val="24"/>
          <w:szCs w:val="24"/>
          <w:lang w:val="ru-RU"/>
        </w:rPr>
        <w:t>правления финансов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B86A30">
        <w:rPr>
          <w:sz w:val="24"/>
          <w:szCs w:val="24"/>
          <w:lang w:val="ru-RU"/>
        </w:rPr>
        <w:t xml:space="preserve"> И.П.</w:t>
      </w:r>
      <w:r w:rsidR="00EA2EF4">
        <w:rPr>
          <w:sz w:val="24"/>
          <w:szCs w:val="24"/>
          <w:lang w:val="ru-RU"/>
        </w:rPr>
        <w:t xml:space="preserve"> </w:t>
      </w:r>
      <w:r w:rsidRPr="00B86A30">
        <w:rPr>
          <w:sz w:val="24"/>
          <w:szCs w:val="24"/>
          <w:lang w:val="ru-RU"/>
        </w:rPr>
        <w:t>Черепанова</w:t>
      </w:r>
    </w:p>
    <w:p w:rsidR="0003631F" w:rsidRPr="00B86A30" w:rsidRDefault="0003631F" w:rsidP="0003631F">
      <w:pPr>
        <w:pStyle w:val="a6"/>
        <w:tabs>
          <w:tab w:val="left" w:pos="0"/>
        </w:tabs>
        <w:spacing w:after="0"/>
        <w:ind w:left="0" w:firstLine="720"/>
        <w:jc w:val="both"/>
        <w:rPr>
          <w:sz w:val="24"/>
          <w:szCs w:val="24"/>
        </w:rPr>
      </w:pPr>
      <w:r w:rsidRPr="00B86A30"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</w:p>
    <w:p w:rsidR="0003631F" w:rsidRPr="00B86A30" w:rsidRDefault="0003631F" w:rsidP="0003631F">
      <w:pPr>
        <w:pStyle w:val="a6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аппарата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  <w:r>
        <w:rPr>
          <w:sz w:val="24"/>
          <w:szCs w:val="24"/>
        </w:rPr>
        <w:t>Г. А. Касимова</w:t>
      </w:r>
    </w:p>
    <w:p w:rsidR="0003631F" w:rsidRPr="00B86A30" w:rsidRDefault="0003631F" w:rsidP="0003631F">
      <w:pPr>
        <w:pStyle w:val="a6"/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03631F" w:rsidRPr="00B86A30" w:rsidRDefault="0003631F" w:rsidP="0003631F">
      <w:pPr>
        <w:pStyle w:val="a6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правового отдела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  <w:r w:rsidRPr="00B86A30">
        <w:rPr>
          <w:sz w:val="24"/>
          <w:szCs w:val="24"/>
        </w:rPr>
        <w:tab/>
        <w:t>М. С. Гиздуллина</w:t>
      </w:r>
    </w:p>
    <w:p w:rsidR="0003631F" w:rsidRDefault="0003631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Pr="00EC7C9F" w:rsidRDefault="00EC7C9F" w:rsidP="00EC7C9F">
      <w:pPr>
        <w:pStyle w:val="3"/>
        <w:shd w:val="clear" w:color="auto" w:fill="auto"/>
        <w:tabs>
          <w:tab w:val="left" w:pos="481"/>
        </w:tabs>
        <w:spacing w:line="240" w:lineRule="auto"/>
        <w:jc w:val="both"/>
        <w:rPr>
          <w:sz w:val="16"/>
          <w:szCs w:val="16"/>
        </w:rPr>
      </w:pPr>
      <w:r w:rsidRPr="00EC7C9F">
        <w:rPr>
          <w:sz w:val="16"/>
          <w:szCs w:val="16"/>
        </w:rPr>
        <w:t>Исполнитель:</w:t>
      </w:r>
    </w:p>
    <w:p w:rsidR="00EC7C9F" w:rsidRPr="00EC7C9F" w:rsidRDefault="00EC7C9F" w:rsidP="00EC7C9F">
      <w:pPr>
        <w:pStyle w:val="3"/>
        <w:shd w:val="clear" w:color="auto" w:fill="auto"/>
        <w:tabs>
          <w:tab w:val="left" w:pos="481"/>
        </w:tabs>
        <w:spacing w:line="240" w:lineRule="auto"/>
        <w:jc w:val="both"/>
        <w:rPr>
          <w:sz w:val="16"/>
          <w:szCs w:val="16"/>
        </w:rPr>
      </w:pPr>
      <w:r w:rsidRPr="00EC7C9F">
        <w:rPr>
          <w:sz w:val="16"/>
          <w:szCs w:val="16"/>
        </w:rPr>
        <w:t>Помощник Главы муниципального образования «Муниципальный округ Балезинский район Удмуртской Республики» по контрольно-ревизионной работе Касимова Т.Л.</w:t>
      </w:r>
    </w:p>
    <w:sectPr w:rsidR="00EC7C9F" w:rsidRPr="00EC7C9F" w:rsidSect="007C29FF">
      <w:headerReference w:type="default" r:id="rId11"/>
      <w:pgSz w:w="11906" w:h="16838"/>
      <w:pgMar w:top="851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88" w:rsidRDefault="00452288" w:rsidP="00F244D1">
      <w:r>
        <w:separator/>
      </w:r>
    </w:p>
  </w:endnote>
  <w:endnote w:type="continuationSeparator" w:id="0">
    <w:p w:rsidR="00452288" w:rsidRDefault="00452288" w:rsidP="00F2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88" w:rsidRDefault="00452288" w:rsidP="00F244D1">
      <w:r>
        <w:separator/>
      </w:r>
    </w:p>
  </w:footnote>
  <w:footnote w:type="continuationSeparator" w:id="0">
    <w:p w:rsidR="00452288" w:rsidRDefault="00452288" w:rsidP="00F2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3684"/>
      <w:docPartObj>
        <w:docPartGallery w:val="Page Numbers (Top of Page)"/>
        <w:docPartUnique/>
      </w:docPartObj>
    </w:sdtPr>
    <w:sdtEndPr/>
    <w:sdtContent>
      <w:p w:rsidR="007C29FF" w:rsidRDefault="007C29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3E5">
          <w:rPr>
            <w:noProof/>
          </w:rPr>
          <w:t>10</w:t>
        </w:r>
        <w:r>
          <w:fldChar w:fldCharType="end"/>
        </w:r>
      </w:p>
    </w:sdtContent>
  </w:sdt>
  <w:p w:rsidR="007C29FF" w:rsidRDefault="007C29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A02"/>
    <w:multiLevelType w:val="multilevel"/>
    <w:tmpl w:val="688E761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87924"/>
    <w:multiLevelType w:val="hybridMultilevel"/>
    <w:tmpl w:val="424E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2227D"/>
    <w:multiLevelType w:val="multilevel"/>
    <w:tmpl w:val="AE22FC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EB5055"/>
    <w:multiLevelType w:val="multilevel"/>
    <w:tmpl w:val="0C62648C"/>
    <w:lvl w:ilvl="0">
      <w:start w:val="3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">
    <w:nsid w:val="2A1762DB"/>
    <w:multiLevelType w:val="hybridMultilevel"/>
    <w:tmpl w:val="4FD40EAE"/>
    <w:lvl w:ilvl="0" w:tplc="2B549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94A32"/>
    <w:multiLevelType w:val="multilevel"/>
    <w:tmpl w:val="41C6BF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B35026"/>
    <w:multiLevelType w:val="hybridMultilevel"/>
    <w:tmpl w:val="259E8C0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E63AC"/>
    <w:multiLevelType w:val="hybridMultilevel"/>
    <w:tmpl w:val="F8F0C14E"/>
    <w:lvl w:ilvl="0" w:tplc="62D89718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60C65"/>
    <w:multiLevelType w:val="multilevel"/>
    <w:tmpl w:val="77B4B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17970A7"/>
    <w:multiLevelType w:val="hybridMultilevel"/>
    <w:tmpl w:val="2EF49BA6"/>
    <w:lvl w:ilvl="0" w:tplc="60A40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89019E"/>
    <w:multiLevelType w:val="hybridMultilevel"/>
    <w:tmpl w:val="2F820734"/>
    <w:lvl w:ilvl="0" w:tplc="2B549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6117B"/>
    <w:multiLevelType w:val="multilevel"/>
    <w:tmpl w:val="C442B1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7925AB"/>
    <w:multiLevelType w:val="hybridMultilevel"/>
    <w:tmpl w:val="67B4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44CDC"/>
    <w:multiLevelType w:val="hybridMultilevel"/>
    <w:tmpl w:val="9DA41B0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90C2C"/>
    <w:multiLevelType w:val="multilevel"/>
    <w:tmpl w:val="5BAC7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900065"/>
    <w:multiLevelType w:val="multilevel"/>
    <w:tmpl w:val="C442B1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974A74"/>
    <w:multiLevelType w:val="hybridMultilevel"/>
    <w:tmpl w:val="218C3EDA"/>
    <w:lvl w:ilvl="0" w:tplc="2B549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02896"/>
    <w:multiLevelType w:val="multilevel"/>
    <w:tmpl w:val="7F38F8D6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78813BD2"/>
    <w:multiLevelType w:val="multilevel"/>
    <w:tmpl w:val="443634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9E0574A"/>
    <w:multiLevelType w:val="multilevel"/>
    <w:tmpl w:val="EC6691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1"/>
  </w:num>
  <w:num w:numId="5">
    <w:abstractNumId w:val="19"/>
  </w:num>
  <w:num w:numId="6">
    <w:abstractNumId w:val="14"/>
  </w:num>
  <w:num w:numId="7">
    <w:abstractNumId w:val="15"/>
  </w:num>
  <w:num w:numId="8">
    <w:abstractNumId w:val="0"/>
  </w:num>
  <w:num w:numId="9">
    <w:abstractNumId w:val="5"/>
  </w:num>
  <w:num w:numId="10">
    <w:abstractNumId w:val="12"/>
  </w:num>
  <w:num w:numId="11">
    <w:abstractNumId w:val="13"/>
  </w:num>
  <w:num w:numId="12">
    <w:abstractNumId w:val="6"/>
  </w:num>
  <w:num w:numId="13">
    <w:abstractNumId w:val="4"/>
  </w:num>
  <w:num w:numId="14">
    <w:abstractNumId w:val="17"/>
  </w:num>
  <w:num w:numId="15">
    <w:abstractNumId w:val="10"/>
  </w:num>
  <w:num w:numId="16">
    <w:abstractNumId w:val="7"/>
  </w:num>
  <w:num w:numId="17">
    <w:abstractNumId w:val="18"/>
  </w:num>
  <w:num w:numId="18">
    <w:abstractNumId w:val="2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86"/>
    <w:rsid w:val="00005085"/>
    <w:rsid w:val="000133B9"/>
    <w:rsid w:val="00014657"/>
    <w:rsid w:val="00023E7F"/>
    <w:rsid w:val="000244ED"/>
    <w:rsid w:val="00031B59"/>
    <w:rsid w:val="00033200"/>
    <w:rsid w:val="0003631F"/>
    <w:rsid w:val="00050C13"/>
    <w:rsid w:val="00051E62"/>
    <w:rsid w:val="000567B0"/>
    <w:rsid w:val="00056BEA"/>
    <w:rsid w:val="00063249"/>
    <w:rsid w:val="0007491F"/>
    <w:rsid w:val="00077A4F"/>
    <w:rsid w:val="00093554"/>
    <w:rsid w:val="000A1025"/>
    <w:rsid w:val="000A1605"/>
    <w:rsid w:val="000A3799"/>
    <w:rsid w:val="000A4782"/>
    <w:rsid w:val="000A6438"/>
    <w:rsid w:val="000C1332"/>
    <w:rsid w:val="000C3CEA"/>
    <w:rsid w:val="000D49CC"/>
    <w:rsid w:val="000D600A"/>
    <w:rsid w:val="000E12F5"/>
    <w:rsid w:val="000E3A76"/>
    <w:rsid w:val="000F0750"/>
    <w:rsid w:val="000F37A5"/>
    <w:rsid w:val="000F4848"/>
    <w:rsid w:val="00105F57"/>
    <w:rsid w:val="00112081"/>
    <w:rsid w:val="00113584"/>
    <w:rsid w:val="001248FA"/>
    <w:rsid w:val="0012584D"/>
    <w:rsid w:val="00131C3F"/>
    <w:rsid w:val="00133584"/>
    <w:rsid w:val="00147EF6"/>
    <w:rsid w:val="00160352"/>
    <w:rsid w:val="001677DD"/>
    <w:rsid w:val="00172B5E"/>
    <w:rsid w:val="0017372E"/>
    <w:rsid w:val="00173E69"/>
    <w:rsid w:val="001769D2"/>
    <w:rsid w:val="001B4AE2"/>
    <w:rsid w:val="001B6ECE"/>
    <w:rsid w:val="001C3B17"/>
    <w:rsid w:val="001C4C73"/>
    <w:rsid w:val="001C5DB9"/>
    <w:rsid w:val="001E321F"/>
    <w:rsid w:val="001E5363"/>
    <w:rsid w:val="001E5BC9"/>
    <w:rsid w:val="001F49E6"/>
    <w:rsid w:val="001F5F18"/>
    <w:rsid w:val="002059B3"/>
    <w:rsid w:val="00206DE0"/>
    <w:rsid w:val="00207CF2"/>
    <w:rsid w:val="00213A04"/>
    <w:rsid w:val="00215819"/>
    <w:rsid w:val="00244961"/>
    <w:rsid w:val="002565F0"/>
    <w:rsid w:val="0026020C"/>
    <w:rsid w:val="00262FAB"/>
    <w:rsid w:val="00266B26"/>
    <w:rsid w:val="00290EC6"/>
    <w:rsid w:val="0029531B"/>
    <w:rsid w:val="00297CAA"/>
    <w:rsid w:val="002A6542"/>
    <w:rsid w:val="002B2D9B"/>
    <w:rsid w:val="002D2ABB"/>
    <w:rsid w:val="002D4671"/>
    <w:rsid w:val="002E607B"/>
    <w:rsid w:val="002E672F"/>
    <w:rsid w:val="0030538B"/>
    <w:rsid w:val="00305672"/>
    <w:rsid w:val="00310AA3"/>
    <w:rsid w:val="003218DF"/>
    <w:rsid w:val="00325E0F"/>
    <w:rsid w:val="0033770C"/>
    <w:rsid w:val="00346B99"/>
    <w:rsid w:val="00355B8C"/>
    <w:rsid w:val="0036593B"/>
    <w:rsid w:val="00371446"/>
    <w:rsid w:val="00387AB1"/>
    <w:rsid w:val="0039236B"/>
    <w:rsid w:val="003A0100"/>
    <w:rsid w:val="003A1BD8"/>
    <w:rsid w:val="003A1BE7"/>
    <w:rsid w:val="003B2B31"/>
    <w:rsid w:val="003C013D"/>
    <w:rsid w:val="003C1336"/>
    <w:rsid w:val="003C5083"/>
    <w:rsid w:val="003C7B11"/>
    <w:rsid w:val="003D1D78"/>
    <w:rsid w:val="003D3560"/>
    <w:rsid w:val="003E3E0C"/>
    <w:rsid w:val="003E7631"/>
    <w:rsid w:val="003F20C0"/>
    <w:rsid w:val="0040133D"/>
    <w:rsid w:val="00404DC2"/>
    <w:rsid w:val="0040524E"/>
    <w:rsid w:val="00406AE5"/>
    <w:rsid w:val="00411182"/>
    <w:rsid w:val="0042045C"/>
    <w:rsid w:val="00423313"/>
    <w:rsid w:val="00434AAC"/>
    <w:rsid w:val="00442C01"/>
    <w:rsid w:val="0045084A"/>
    <w:rsid w:val="00452288"/>
    <w:rsid w:val="00455A91"/>
    <w:rsid w:val="00456552"/>
    <w:rsid w:val="00461C00"/>
    <w:rsid w:val="00473711"/>
    <w:rsid w:val="004820D1"/>
    <w:rsid w:val="0048456A"/>
    <w:rsid w:val="00487D90"/>
    <w:rsid w:val="004A13CB"/>
    <w:rsid w:val="004A2706"/>
    <w:rsid w:val="004A76EE"/>
    <w:rsid w:val="004B498E"/>
    <w:rsid w:val="004C0E32"/>
    <w:rsid w:val="004D10BB"/>
    <w:rsid w:val="004D3182"/>
    <w:rsid w:val="004E1E98"/>
    <w:rsid w:val="004E7370"/>
    <w:rsid w:val="004F4513"/>
    <w:rsid w:val="005037C1"/>
    <w:rsid w:val="00503EDC"/>
    <w:rsid w:val="00506528"/>
    <w:rsid w:val="00507100"/>
    <w:rsid w:val="0051341C"/>
    <w:rsid w:val="00514D92"/>
    <w:rsid w:val="00516E72"/>
    <w:rsid w:val="0052531E"/>
    <w:rsid w:val="00527B5E"/>
    <w:rsid w:val="00543F97"/>
    <w:rsid w:val="00551702"/>
    <w:rsid w:val="005711C9"/>
    <w:rsid w:val="00572ABB"/>
    <w:rsid w:val="00581D05"/>
    <w:rsid w:val="00590A65"/>
    <w:rsid w:val="00597350"/>
    <w:rsid w:val="005A1124"/>
    <w:rsid w:val="005A20D3"/>
    <w:rsid w:val="005A3404"/>
    <w:rsid w:val="005B143E"/>
    <w:rsid w:val="005B245F"/>
    <w:rsid w:val="005B3342"/>
    <w:rsid w:val="005B4B2C"/>
    <w:rsid w:val="005C4A97"/>
    <w:rsid w:val="005C5CB7"/>
    <w:rsid w:val="005C7B96"/>
    <w:rsid w:val="005E0816"/>
    <w:rsid w:val="005F3737"/>
    <w:rsid w:val="005F51F1"/>
    <w:rsid w:val="00606190"/>
    <w:rsid w:val="0060707C"/>
    <w:rsid w:val="00612194"/>
    <w:rsid w:val="00630C8E"/>
    <w:rsid w:val="006313F1"/>
    <w:rsid w:val="006322F6"/>
    <w:rsid w:val="00643596"/>
    <w:rsid w:val="00650560"/>
    <w:rsid w:val="00655CA7"/>
    <w:rsid w:val="00657D9F"/>
    <w:rsid w:val="006652CD"/>
    <w:rsid w:val="0069102F"/>
    <w:rsid w:val="00694A4B"/>
    <w:rsid w:val="006A0DFD"/>
    <w:rsid w:val="006B575B"/>
    <w:rsid w:val="006C15DE"/>
    <w:rsid w:val="006C7DF5"/>
    <w:rsid w:val="006D54CC"/>
    <w:rsid w:val="006D5B01"/>
    <w:rsid w:val="006E57BA"/>
    <w:rsid w:val="006F2A69"/>
    <w:rsid w:val="00713E77"/>
    <w:rsid w:val="00717A5D"/>
    <w:rsid w:val="00732440"/>
    <w:rsid w:val="0075626B"/>
    <w:rsid w:val="007563FA"/>
    <w:rsid w:val="007652FA"/>
    <w:rsid w:val="00766486"/>
    <w:rsid w:val="00781C56"/>
    <w:rsid w:val="007A423E"/>
    <w:rsid w:val="007A5000"/>
    <w:rsid w:val="007C29FF"/>
    <w:rsid w:val="007D07EA"/>
    <w:rsid w:val="007D4783"/>
    <w:rsid w:val="007E3273"/>
    <w:rsid w:val="007E6118"/>
    <w:rsid w:val="007F25AC"/>
    <w:rsid w:val="007F4D71"/>
    <w:rsid w:val="007F5CFF"/>
    <w:rsid w:val="007F68F1"/>
    <w:rsid w:val="0081423F"/>
    <w:rsid w:val="00817A5C"/>
    <w:rsid w:val="00820860"/>
    <w:rsid w:val="008261B9"/>
    <w:rsid w:val="008327BE"/>
    <w:rsid w:val="00840775"/>
    <w:rsid w:val="00843069"/>
    <w:rsid w:val="008456C0"/>
    <w:rsid w:val="00846D0D"/>
    <w:rsid w:val="008605A3"/>
    <w:rsid w:val="00861B39"/>
    <w:rsid w:val="00862334"/>
    <w:rsid w:val="00865146"/>
    <w:rsid w:val="00866EDE"/>
    <w:rsid w:val="00876824"/>
    <w:rsid w:val="00881421"/>
    <w:rsid w:val="008865FA"/>
    <w:rsid w:val="008879B2"/>
    <w:rsid w:val="008A03C5"/>
    <w:rsid w:val="008A0840"/>
    <w:rsid w:val="008A421F"/>
    <w:rsid w:val="008A5709"/>
    <w:rsid w:val="008C0E29"/>
    <w:rsid w:val="008D2A2F"/>
    <w:rsid w:val="008E21FD"/>
    <w:rsid w:val="008E32FD"/>
    <w:rsid w:val="008E3A74"/>
    <w:rsid w:val="008E5BC6"/>
    <w:rsid w:val="008F3C86"/>
    <w:rsid w:val="009141B1"/>
    <w:rsid w:val="00915148"/>
    <w:rsid w:val="00915169"/>
    <w:rsid w:val="00923D5C"/>
    <w:rsid w:val="00931C33"/>
    <w:rsid w:val="009332CB"/>
    <w:rsid w:val="0094163E"/>
    <w:rsid w:val="00953ECC"/>
    <w:rsid w:val="0095723C"/>
    <w:rsid w:val="00971561"/>
    <w:rsid w:val="009745F8"/>
    <w:rsid w:val="00977DA5"/>
    <w:rsid w:val="00980814"/>
    <w:rsid w:val="00983106"/>
    <w:rsid w:val="009838D1"/>
    <w:rsid w:val="00985FD2"/>
    <w:rsid w:val="009934B1"/>
    <w:rsid w:val="009A4AA9"/>
    <w:rsid w:val="009B39D5"/>
    <w:rsid w:val="009B6A11"/>
    <w:rsid w:val="009C1D63"/>
    <w:rsid w:val="009D27C2"/>
    <w:rsid w:val="009E2079"/>
    <w:rsid w:val="009F0B7E"/>
    <w:rsid w:val="009F244D"/>
    <w:rsid w:val="009F618E"/>
    <w:rsid w:val="009F65C2"/>
    <w:rsid w:val="00A00DC5"/>
    <w:rsid w:val="00A15607"/>
    <w:rsid w:val="00A20387"/>
    <w:rsid w:val="00A256CC"/>
    <w:rsid w:val="00A2691E"/>
    <w:rsid w:val="00A362F5"/>
    <w:rsid w:val="00A47AA1"/>
    <w:rsid w:val="00A75E89"/>
    <w:rsid w:val="00A76829"/>
    <w:rsid w:val="00A812C8"/>
    <w:rsid w:val="00A817C4"/>
    <w:rsid w:val="00A9705C"/>
    <w:rsid w:val="00AA0EC5"/>
    <w:rsid w:val="00AC0C75"/>
    <w:rsid w:val="00AC2B8A"/>
    <w:rsid w:val="00AC3F3B"/>
    <w:rsid w:val="00AC46FE"/>
    <w:rsid w:val="00AC5D87"/>
    <w:rsid w:val="00AC623D"/>
    <w:rsid w:val="00AC6533"/>
    <w:rsid w:val="00AD44B7"/>
    <w:rsid w:val="00AD57BE"/>
    <w:rsid w:val="00AD6C7A"/>
    <w:rsid w:val="00AE3B4B"/>
    <w:rsid w:val="00B01DA3"/>
    <w:rsid w:val="00B020E2"/>
    <w:rsid w:val="00B2416D"/>
    <w:rsid w:val="00B24E59"/>
    <w:rsid w:val="00B30C26"/>
    <w:rsid w:val="00B322EE"/>
    <w:rsid w:val="00B34F54"/>
    <w:rsid w:val="00B424F0"/>
    <w:rsid w:val="00B46D41"/>
    <w:rsid w:val="00B47470"/>
    <w:rsid w:val="00B51A5F"/>
    <w:rsid w:val="00B531EA"/>
    <w:rsid w:val="00B6198F"/>
    <w:rsid w:val="00B65758"/>
    <w:rsid w:val="00B66D33"/>
    <w:rsid w:val="00B77D19"/>
    <w:rsid w:val="00B77EFF"/>
    <w:rsid w:val="00B81FF3"/>
    <w:rsid w:val="00B915B1"/>
    <w:rsid w:val="00B91B55"/>
    <w:rsid w:val="00B96BD2"/>
    <w:rsid w:val="00BA1070"/>
    <w:rsid w:val="00BA3573"/>
    <w:rsid w:val="00BA3E35"/>
    <w:rsid w:val="00BA477E"/>
    <w:rsid w:val="00BA4F68"/>
    <w:rsid w:val="00BA6D76"/>
    <w:rsid w:val="00BB0CCA"/>
    <w:rsid w:val="00BC2279"/>
    <w:rsid w:val="00BC26F0"/>
    <w:rsid w:val="00BC3297"/>
    <w:rsid w:val="00BD5F56"/>
    <w:rsid w:val="00BE32F2"/>
    <w:rsid w:val="00C10536"/>
    <w:rsid w:val="00C15D37"/>
    <w:rsid w:val="00C16386"/>
    <w:rsid w:val="00C21669"/>
    <w:rsid w:val="00C25B28"/>
    <w:rsid w:val="00C37EF4"/>
    <w:rsid w:val="00C50005"/>
    <w:rsid w:val="00C61D08"/>
    <w:rsid w:val="00C62B71"/>
    <w:rsid w:val="00C63D9A"/>
    <w:rsid w:val="00C70434"/>
    <w:rsid w:val="00C7420E"/>
    <w:rsid w:val="00C801E2"/>
    <w:rsid w:val="00C8342C"/>
    <w:rsid w:val="00C8666E"/>
    <w:rsid w:val="00C90C05"/>
    <w:rsid w:val="00C91120"/>
    <w:rsid w:val="00C95B4E"/>
    <w:rsid w:val="00C97967"/>
    <w:rsid w:val="00CA055A"/>
    <w:rsid w:val="00CA05D5"/>
    <w:rsid w:val="00CA23E5"/>
    <w:rsid w:val="00CA37AB"/>
    <w:rsid w:val="00CA5404"/>
    <w:rsid w:val="00CB1A65"/>
    <w:rsid w:val="00CC091A"/>
    <w:rsid w:val="00CC1986"/>
    <w:rsid w:val="00CD2D5F"/>
    <w:rsid w:val="00CD4B06"/>
    <w:rsid w:val="00CD5837"/>
    <w:rsid w:val="00CD624C"/>
    <w:rsid w:val="00CD6AFF"/>
    <w:rsid w:val="00CE2E1F"/>
    <w:rsid w:val="00CF1EA0"/>
    <w:rsid w:val="00CF3909"/>
    <w:rsid w:val="00D01CC9"/>
    <w:rsid w:val="00D12AB7"/>
    <w:rsid w:val="00D22CAF"/>
    <w:rsid w:val="00D363D2"/>
    <w:rsid w:val="00D40D32"/>
    <w:rsid w:val="00D430C9"/>
    <w:rsid w:val="00D61B94"/>
    <w:rsid w:val="00D73234"/>
    <w:rsid w:val="00D770F0"/>
    <w:rsid w:val="00D968B0"/>
    <w:rsid w:val="00DA506F"/>
    <w:rsid w:val="00DA7CEE"/>
    <w:rsid w:val="00DB0EE0"/>
    <w:rsid w:val="00DC7AD0"/>
    <w:rsid w:val="00DD0DE4"/>
    <w:rsid w:val="00DF1FE5"/>
    <w:rsid w:val="00DF7B81"/>
    <w:rsid w:val="00E06A40"/>
    <w:rsid w:val="00E133E5"/>
    <w:rsid w:val="00E15251"/>
    <w:rsid w:val="00E30D84"/>
    <w:rsid w:val="00E349AD"/>
    <w:rsid w:val="00E349F1"/>
    <w:rsid w:val="00E4197E"/>
    <w:rsid w:val="00E4464B"/>
    <w:rsid w:val="00E55A41"/>
    <w:rsid w:val="00E72DE1"/>
    <w:rsid w:val="00E7462B"/>
    <w:rsid w:val="00EA2EF4"/>
    <w:rsid w:val="00EA552B"/>
    <w:rsid w:val="00EB3D63"/>
    <w:rsid w:val="00EB4B12"/>
    <w:rsid w:val="00EB4D16"/>
    <w:rsid w:val="00EB6617"/>
    <w:rsid w:val="00EC7C9F"/>
    <w:rsid w:val="00ED012B"/>
    <w:rsid w:val="00ED7CF9"/>
    <w:rsid w:val="00EE4787"/>
    <w:rsid w:val="00EE5157"/>
    <w:rsid w:val="00EF0CFB"/>
    <w:rsid w:val="00EF6936"/>
    <w:rsid w:val="00F20DC9"/>
    <w:rsid w:val="00F244D1"/>
    <w:rsid w:val="00F30548"/>
    <w:rsid w:val="00F445CE"/>
    <w:rsid w:val="00F530D9"/>
    <w:rsid w:val="00F534D0"/>
    <w:rsid w:val="00F57740"/>
    <w:rsid w:val="00F630F0"/>
    <w:rsid w:val="00F71EF2"/>
    <w:rsid w:val="00F80E44"/>
    <w:rsid w:val="00F816F0"/>
    <w:rsid w:val="00F836E5"/>
    <w:rsid w:val="00F83C75"/>
    <w:rsid w:val="00F90BAA"/>
    <w:rsid w:val="00F955A4"/>
    <w:rsid w:val="00FB67DE"/>
    <w:rsid w:val="00FC40F6"/>
    <w:rsid w:val="00FD3241"/>
    <w:rsid w:val="00FE120E"/>
    <w:rsid w:val="00FE729F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16386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C16386"/>
    <w:rPr>
      <w:rFonts w:ascii="Times New Roman CYR" w:eastAsia="Times New Roman" w:hAnsi="Times New Roman CYR" w:cs="Times New Roman"/>
      <w:b/>
      <w:bCs/>
      <w:lang w:eastAsia="ru-RU"/>
    </w:rPr>
  </w:style>
  <w:style w:type="paragraph" w:styleId="2">
    <w:name w:val="Body Text 2"/>
    <w:basedOn w:val="a"/>
    <w:link w:val="20"/>
    <w:uiPriority w:val="99"/>
    <w:rsid w:val="00C16386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16386"/>
    <w:rPr>
      <w:rFonts w:ascii="Times New Roman CYR" w:eastAsia="Times New Roman" w:hAnsi="Times New Roman CYR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6386"/>
    <w:pPr>
      <w:spacing w:after="0" w:line="240" w:lineRule="auto"/>
    </w:pPr>
    <w:rPr>
      <w:rFonts w:ascii="Times New Roman CYR" w:eastAsia="Times New Roman" w:hAnsi="Times New Roman CYR" w:cs="Times New Roman CYR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DB0EE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styleId="a6">
    <w:name w:val="Body Text Indent"/>
    <w:basedOn w:val="a"/>
    <w:link w:val="a7"/>
    <w:uiPriority w:val="99"/>
    <w:rsid w:val="00DB0E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B0EE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01DA3"/>
    <w:pPr>
      <w:ind w:left="720"/>
      <w:contextualSpacing/>
    </w:pPr>
  </w:style>
  <w:style w:type="paragraph" w:customStyle="1" w:styleId="ConsPlusNonformat">
    <w:name w:val="ConsPlusNonformat"/>
    <w:uiPriority w:val="99"/>
    <w:rsid w:val="000D6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244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44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244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44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3"/>
    <w:rsid w:val="00657D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d"/>
    <w:rsid w:val="00657D9F"/>
    <w:pPr>
      <w:shd w:val="clear" w:color="auto" w:fill="FFFFFF"/>
      <w:overflowPunct/>
      <w:autoSpaceDE/>
      <w:autoSpaceDN/>
      <w:adjustRightInd/>
      <w:spacing w:line="269" w:lineRule="exact"/>
      <w:jc w:val="right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1">
    <w:name w:val="Основной текст1"/>
    <w:basedOn w:val="ad"/>
    <w:rsid w:val="003E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10pt">
    <w:name w:val="Основной текст + 10 pt"/>
    <w:basedOn w:val="ad"/>
    <w:rsid w:val="00C83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">
    <w:name w:val="Основной текст2"/>
    <w:basedOn w:val="ad"/>
    <w:rsid w:val="00C83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16386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C16386"/>
    <w:rPr>
      <w:rFonts w:ascii="Times New Roman CYR" w:eastAsia="Times New Roman" w:hAnsi="Times New Roman CYR" w:cs="Times New Roman"/>
      <w:b/>
      <w:bCs/>
      <w:lang w:eastAsia="ru-RU"/>
    </w:rPr>
  </w:style>
  <w:style w:type="paragraph" w:styleId="2">
    <w:name w:val="Body Text 2"/>
    <w:basedOn w:val="a"/>
    <w:link w:val="20"/>
    <w:uiPriority w:val="99"/>
    <w:rsid w:val="00C16386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16386"/>
    <w:rPr>
      <w:rFonts w:ascii="Times New Roman CYR" w:eastAsia="Times New Roman" w:hAnsi="Times New Roman CYR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6386"/>
    <w:pPr>
      <w:spacing w:after="0" w:line="240" w:lineRule="auto"/>
    </w:pPr>
    <w:rPr>
      <w:rFonts w:ascii="Times New Roman CYR" w:eastAsia="Times New Roman" w:hAnsi="Times New Roman CYR" w:cs="Times New Roman CYR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DB0EE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styleId="a6">
    <w:name w:val="Body Text Indent"/>
    <w:basedOn w:val="a"/>
    <w:link w:val="a7"/>
    <w:uiPriority w:val="99"/>
    <w:rsid w:val="00DB0E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B0EE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01DA3"/>
    <w:pPr>
      <w:ind w:left="720"/>
      <w:contextualSpacing/>
    </w:pPr>
  </w:style>
  <w:style w:type="paragraph" w:customStyle="1" w:styleId="ConsPlusNonformat">
    <w:name w:val="ConsPlusNonformat"/>
    <w:uiPriority w:val="99"/>
    <w:rsid w:val="000D6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244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44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244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44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3"/>
    <w:rsid w:val="00657D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d"/>
    <w:rsid w:val="00657D9F"/>
    <w:pPr>
      <w:shd w:val="clear" w:color="auto" w:fill="FFFFFF"/>
      <w:overflowPunct/>
      <w:autoSpaceDE/>
      <w:autoSpaceDN/>
      <w:adjustRightInd/>
      <w:spacing w:line="269" w:lineRule="exact"/>
      <w:jc w:val="right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1">
    <w:name w:val="Основной текст1"/>
    <w:basedOn w:val="ad"/>
    <w:rsid w:val="003E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10pt">
    <w:name w:val="Основной текст + 10 pt"/>
    <w:basedOn w:val="ad"/>
    <w:rsid w:val="00C83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">
    <w:name w:val="Основной текст2"/>
    <w:basedOn w:val="ad"/>
    <w:rsid w:val="00C83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29F452220FE7F43A74D8ABF6E81856FB9A672CD73F80F1A4CC58B9EE0A5E17B8ED90882CF66D3B24EB296DBA2DDB6B14547F11EE2Ek7i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01DC-B15E-4C99-9E6A-2C0D9D94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10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2023-03-21T10:26:00Z</cp:lastPrinted>
  <dcterms:created xsi:type="dcterms:W3CDTF">2020-12-25T05:49:00Z</dcterms:created>
  <dcterms:modified xsi:type="dcterms:W3CDTF">2023-03-21T10:27:00Z</dcterms:modified>
</cp:coreProperties>
</file>