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70" w:rsidRPr="00FD70FD" w:rsidRDefault="003B5C70" w:rsidP="003B5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3B5C70" w:rsidRPr="00FD70FD" w:rsidRDefault="003B5C70" w:rsidP="003B5C7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3B5C70" w:rsidRPr="00FD70FD" w:rsidRDefault="003B5C70" w:rsidP="003B5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3B5C70" w:rsidRPr="008012F6" w:rsidRDefault="003B5C70" w:rsidP="003B5C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012F6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012F6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EB54B3" w:rsidRPr="00EE6303" w:rsidRDefault="00EB54B3" w:rsidP="003B5C70">
      <w:pPr>
        <w:pStyle w:val="2"/>
        <w:spacing w:after="0" w:line="240" w:lineRule="auto"/>
        <w:ind w:right="-5"/>
        <w:jc w:val="right"/>
        <w:rPr>
          <w:sz w:val="26"/>
          <w:szCs w:val="26"/>
        </w:rPr>
      </w:pPr>
    </w:p>
    <w:p w:rsidR="003B5C70" w:rsidRPr="008012F6" w:rsidRDefault="003B5C70" w:rsidP="003B5C70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B5C70" w:rsidRPr="008012F6" w:rsidTr="00B3186C">
        <w:tc>
          <w:tcPr>
            <w:tcW w:w="4927" w:type="dxa"/>
          </w:tcPr>
          <w:p w:rsidR="003B5C70" w:rsidRPr="008012F6" w:rsidRDefault="003B5C70" w:rsidP="00EB54B3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8012F6">
              <w:rPr>
                <w:sz w:val="26"/>
                <w:szCs w:val="26"/>
              </w:rPr>
              <w:t>От «</w:t>
            </w:r>
            <w:r w:rsidR="008D1C07">
              <w:rPr>
                <w:sz w:val="26"/>
                <w:szCs w:val="26"/>
              </w:rPr>
              <w:t xml:space="preserve"> </w:t>
            </w:r>
            <w:r w:rsidR="00EB54B3">
              <w:rPr>
                <w:sz w:val="26"/>
                <w:szCs w:val="26"/>
              </w:rPr>
              <w:t>13</w:t>
            </w:r>
            <w:r w:rsidR="008D1C07">
              <w:rPr>
                <w:sz w:val="26"/>
                <w:szCs w:val="26"/>
              </w:rPr>
              <w:t xml:space="preserve"> </w:t>
            </w:r>
            <w:r w:rsidRPr="008012F6">
              <w:rPr>
                <w:sz w:val="26"/>
                <w:szCs w:val="26"/>
              </w:rPr>
              <w:t xml:space="preserve">» </w:t>
            </w:r>
            <w:r w:rsidR="00907F94">
              <w:rPr>
                <w:sz w:val="26"/>
                <w:szCs w:val="26"/>
              </w:rPr>
              <w:t>декаб</w:t>
            </w:r>
            <w:r w:rsidR="008012F6">
              <w:rPr>
                <w:sz w:val="26"/>
                <w:szCs w:val="26"/>
              </w:rPr>
              <w:t>ря</w:t>
            </w:r>
            <w:r w:rsidRPr="008012F6">
              <w:rPr>
                <w:sz w:val="26"/>
                <w:szCs w:val="26"/>
              </w:rPr>
              <w:t xml:space="preserve"> 20</w:t>
            </w:r>
            <w:r w:rsidR="008012F6">
              <w:rPr>
                <w:sz w:val="26"/>
                <w:szCs w:val="26"/>
              </w:rPr>
              <w:t>22</w:t>
            </w:r>
            <w:r w:rsidRPr="008012F6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27" w:type="dxa"/>
          </w:tcPr>
          <w:p w:rsidR="003B5C70" w:rsidRPr="008012F6" w:rsidRDefault="003B5C70" w:rsidP="00EB54B3">
            <w:pPr>
              <w:pStyle w:val="2"/>
              <w:spacing w:after="0" w:line="240" w:lineRule="auto"/>
              <w:ind w:right="-5"/>
              <w:jc w:val="both"/>
              <w:rPr>
                <w:sz w:val="26"/>
                <w:szCs w:val="26"/>
              </w:rPr>
            </w:pPr>
            <w:r w:rsidRPr="008012F6">
              <w:rPr>
                <w:sz w:val="26"/>
                <w:szCs w:val="26"/>
              </w:rPr>
              <w:t xml:space="preserve">                                                      № </w:t>
            </w:r>
            <w:r w:rsidR="00EB54B3">
              <w:rPr>
                <w:sz w:val="26"/>
                <w:szCs w:val="26"/>
              </w:rPr>
              <w:t>1639</w:t>
            </w:r>
          </w:p>
        </w:tc>
      </w:tr>
    </w:tbl>
    <w:p w:rsidR="003B5C70" w:rsidRPr="008012F6" w:rsidRDefault="003B5C70" w:rsidP="003B5C70">
      <w:pPr>
        <w:pStyle w:val="2"/>
        <w:spacing w:after="0" w:line="240" w:lineRule="auto"/>
        <w:ind w:right="-5"/>
        <w:jc w:val="both"/>
        <w:rPr>
          <w:sz w:val="26"/>
          <w:szCs w:val="26"/>
        </w:rPr>
      </w:pPr>
    </w:p>
    <w:tbl>
      <w:tblPr>
        <w:tblW w:w="10494" w:type="dxa"/>
        <w:tblLook w:val="01E0"/>
      </w:tblPr>
      <w:tblGrid>
        <w:gridCol w:w="5495"/>
        <w:gridCol w:w="4999"/>
      </w:tblGrid>
      <w:tr w:rsidR="002127CB" w:rsidRPr="008012F6" w:rsidTr="00B3186C">
        <w:tc>
          <w:tcPr>
            <w:tcW w:w="5495" w:type="dxa"/>
          </w:tcPr>
          <w:p w:rsidR="002127CB" w:rsidRPr="008012F6" w:rsidRDefault="002127CB" w:rsidP="00B318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27CB" w:rsidRPr="008012F6" w:rsidRDefault="002127CB" w:rsidP="008012F6">
            <w:pPr>
              <w:spacing w:line="240" w:lineRule="atLeast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долговой политики муниципального образования «Муниципальный округ </w:t>
            </w:r>
            <w:proofErr w:type="spellStart"/>
            <w:r w:rsidRPr="008012F6">
              <w:rPr>
                <w:rFonts w:ascii="Times New Roman" w:hAnsi="Times New Roman" w:cs="Times New Roman"/>
                <w:sz w:val="26"/>
                <w:szCs w:val="26"/>
              </w:rPr>
              <w:t>Балезинский</w:t>
            </w:r>
            <w:proofErr w:type="spellEnd"/>
            <w:r w:rsidRPr="008012F6">
              <w:rPr>
                <w:rFonts w:ascii="Times New Roman" w:hAnsi="Times New Roman" w:cs="Times New Roman"/>
                <w:sz w:val="26"/>
                <w:szCs w:val="26"/>
              </w:rPr>
              <w:t xml:space="preserve"> район Удмуртской Республики» на 2023 год и на плановый период 2024 и 2025 годов</w:t>
            </w:r>
          </w:p>
        </w:tc>
        <w:tc>
          <w:tcPr>
            <w:tcW w:w="4999" w:type="dxa"/>
          </w:tcPr>
          <w:p w:rsidR="002127CB" w:rsidRPr="008012F6" w:rsidRDefault="002127CB" w:rsidP="00B318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6303" w:rsidRDefault="00EE6303" w:rsidP="002127CB">
      <w:pPr>
        <w:spacing w:line="240" w:lineRule="atLeast"/>
        <w:ind w:left="425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2127CB" w:rsidRPr="002127CB" w:rsidRDefault="002127CB" w:rsidP="002127CB">
      <w:pPr>
        <w:spacing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2127CB">
        <w:rPr>
          <w:rFonts w:ascii="Times New Roman" w:hAnsi="Times New Roman" w:cs="Times New Roman"/>
          <w:sz w:val="26"/>
          <w:szCs w:val="26"/>
        </w:rPr>
        <w:t xml:space="preserve">          В соответствии со статьей 101 Бюджетного кодекса Российской Федерации,  в целях эффективного управления муниципальным долгом   муниципального образования «Муниципальный округ </w:t>
      </w:r>
      <w:proofErr w:type="spellStart"/>
      <w:r w:rsidRPr="002127C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2127C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 в 2023-2025 годах,    </w:t>
      </w:r>
    </w:p>
    <w:p w:rsidR="002127CB" w:rsidRPr="002127CB" w:rsidRDefault="002127CB" w:rsidP="002127CB">
      <w:pPr>
        <w:spacing w:line="240" w:lineRule="atLeast"/>
        <w:ind w:left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27CB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127CB" w:rsidRDefault="009E33FD" w:rsidP="009677C8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1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 </w:t>
      </w:r>
      <w:r w:rsidR="009677C8">
        <w:rPr>
          <w:rFonts w:ascii="Times New Roman" w:hAnsi="Times New Roman" w:cs="Times New Roman"/>
          <w:sz w:val="26"/>
          <w:szCs w:val="26"/>
        </w:rPr>
        <w:t>1.</w:t>
      </w:r>
      <w:r w:rsidR="002127CB" w:rsidRPr="002127CB">
        <w:rPr>
          <w:rFonts w:ascii="Times New Roman" w:hAnsi="Times New Roman" w:cs="Times New Roman"/>
          <w:sz w:val="26"/>
          <w:szCs w:val="26"/>
        </w:rPr>
        <w:t xml:space="preserve">Утвердить прилагаемую Долговую политику муниципального образования «Муниципальный округ </w:t>
      </w:r>
      <w:proofErr w:type="spellStart"/>
      <w:r w:rsidR="002127CB" w:rsidRPr="002127C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127CB" w:rsidRPr="002127C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2023 год и на плановый период 2024 и 2025 годов.</w:t>
      </w:r>
    </w:p>
    <w:p w:rsidR="009677C8" w:rsidRDefault="009677C8" w:rsidP="009677C8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2. Признать утратившим силу Постановление Администрации </w:t>
      </w:r>
      <w:r w:rsidRPr="009677C8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Pr="009677C8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9677C8">
        <w:rPr>
          <w:rFonts w:ascii="Times New Roman" w:hAnsi="Times New Roman" w:cs="Times New Roman"/>
          <w:sz w:val="26"/>
          <w:szCs w:val="26"/>
        </w:rPr>
        <w:t xml:space="preserve"> район»</w:t>
      </w:r>
      <w:r>
        <w:rPr>
          <w:rFonts w:ascii="Times New Roman" w:hAnsi="Times New Roman" w:cs="Times New Roman"/>
          <w:sz w:val="26"/>
          <w:szCs w:val="26"/>
        </w:rPr>
        <w:t xml:space="preserve"> от 09 ноября 2021 года № 1305 «</w:t>
      </w:r>
      <w:r w:rsidR="009E33FD">
        <w:rPr>
          <w:rFonts w:ascii="Times New Roman" w:hAnsi="Times New Roman" w:cs="Times New Roman"/>
          <w:sz w:val="26"/>
          <w:szCs w:val="26"/>
        </w:rPr>
        <w:t xml:space="preserve">Об утверждении долговой политики </w:t>
      </w:r>
      <w:r w:rsidR="009E33FD" w:rsidRPr="002127C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9E33FD" w:rsidRPr="002127C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F26DB">
        <w:rPr>
          <w:rFonts w:ascii="Times New Roman" w:hAnsi="Times New Roman" w:cs="Times New Roman"/>
          <w:sz w:val="26"/>
          <w:szCs w:val="26"/>
        </w:rPr>
        <w:t xml:space="preserve">  </w:t>
      </w:r>
      <w:r w:rsidR="009E33FD" w:rsidRPr="002127CB">
        <w:rPr>
          <w:rFonts w:ascii="Times New Roman" w:hAnsi="Times New Roman" w:cs="Times New Roman"/>
          <w:sz w:val="26"/>
          <w:szCs w:val="26"/>
        </w:rPr>
        <w:t>район Удмуртской Республики» на 202</w:t>
      </w:r>
      <w:r w:rsidR="009E33FD">
        <w:rPr>
          <w:rFonts w:ascii="Times New Roman" w:hAnsi="Times New Roman" w:cs="Times New Roman"/>
          <w:sz w:val="26"/>
          <w:szCs w:val="26"/>
        </w:rPr>
        <w:t>2</w:t>
      </w:r>
      <w:r w:rsidR="009E33FD" w:rsidRPr="002127CB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9E33FD">
        <w:rPr>
          <w:rFonts w:ascii="Times New Roman" w:hAnsi="Times New Roman" w:cs="Times New Roman"/>
          <w:sz w:val="26"/>
          <w:szCs w:val="26"/>
        </w:rPr>
        <w:t>3</w:t>
      </w:r>
      <w:r w:rsidR="009E33FD" w:rsidRPr="002127CB">
        <w:rPr>
          <w:rFonts w:ascii="Times New Roman" w:hAnsi="Times New Roman" w:cs="Times New Roman"/>
          <w:sz w:val="26"/>
          <w:szCs w:val="26"/>
        </w:rPr>
        <w:t xml:space="preserve"> и 202</w:t>
      </w:r>
      <w:r w:rsidR="009E33FD">
        <w:rPr>
          <w:rFonts w:ascii="Times New Roman" w:hAnsi="Times New Roman" w:cs="Times New Roman"/>
          <w:sz w:val="26"/>
          <w:szCs w:val="26"/>
        </w:rPr>
        <w:t>4</w:t>
      </w:r>
      <w:r w:rsidR="009E33FD" w:rsidRPr="002127CB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9E33FD">
        <w:rPr>
          <w:rFonts w:ascii="Times New Roman" w:hAnsi="Times New Roman" w:cs="Times New Roman"/>
          <w:sz w:val="26"/>
          <w:szCs w:val="26"/>
        </w:rPr>
        <w:t>».</w:t>
      </w:r>
    </w:p>
    <w:p w:rsidR="009E33FD" w:rsidRPr="002127CB" w:rsidRDefault="009E33FD" w:rsidP="009677C8">
      <w:pPr>
        <w:spacing w:after="0" w:line="240" w:lineRule="atLeast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3.Настоящее постановление вступает в силу с 01 января 2023 года.</w:t>
      </w:r>
    </w:p>
    <w:p w:rsidR="003B5C70" w:rsidRPr="002127CB" w:rsidRDefault="003B5C70" w:rsidP="009677C8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2127CB" w:rsidRPr="002127CB" w:rsidRDefault="002127CB" w:rsidP="003B5C70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EE6303" w:rsidRDefault="00F0049D" w:rsidP="00F0049D">
      <w:pPr>
        <w:pStyle w:val="2"/>
        <w:spacing w:after="0" w:line="240" w:lineRule="auto"/>
        <w:ind w:right="-142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</w:t>
      </w:r>
    </w:p>
    <w:p w:rsidR="00F0049D" w:rsidRPr="002127CB" w:rsidRDefault="00EE6303" w:rsidP="00F0049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  <w:r w:rsidRPr="00EE6303">
        <w:rPr>
          <w:sz w:val="26"/>
          <w:szCs w:val="26"/>
        </w:rPr>
        <w:t xml:space="preserve">        </w:t>
      </w:r>
      <w:r w:rsidR="00F0049D">
        <w:rPr>
          <w:sz w:val="26"/>
          <w:szCs w:val="26"/>
        </w:rPr>
        <w:t xml:space="preserve"> </w:t>
      </w:r>
      <w:r w:rsidR="00F0049D" w:rsidRPr="002127CB">
        <w:rPr>
          <w:sz w:val="26"/>
          <w:szCs w:val="26"/>
        </w:rPr>
        <w:t xml:space="preserve">Глава муниципального образования                    </w:t>
      </w:r>
      <w:r w:rsidR="00F0049D">
        <w:rPr>
          <w:sz w:val="26"/>
          <w:szCs w:val="26"/>
        </w:rPr>
        <w:t xml:space="preserve">              </w:t>
      </w:r>
      <w:r w:rsidR="00F0049D" w:rsidRPr="002127CB">
        <w:rPr>
          <w:sz w:val="26"/>
          <w:szCs w:val="26"/>
        </w:rPr>
        <w:t xml:space="preserve"> Ю.В. </w:t>
      </w:r>
      <w:proofErr w:type="spellStart"/>
      <w:r w:rsidR="00F0049D" w:rsidRPr="002127CB">
        <w:rPr>
          <w:sz w:val="26"/>
          <w:szCs w:val="26"/>
        </w:rPr>
        <w:t>Новойдарский</w:t>
      </w:r>
      <w:proofErr w:type="spellEnd"/>
    </w:p>
    <w:p w:rsidR="002127CB" w:rsidRPr="002127CB" w:rsidRDefault="002127CB" w:rsidP="002127C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6"/>
          <w:szCs w:val="26"/>
        </w:rPr>
      </w:pPr>
      <w:r w:rsidRPr="002127C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E6303" w:rsidRPr="00EE6303" w:rsidRDefault="00EE6303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</w:p>
    <w:p w:rsidR="00F85AAF" w:rsidRPr="0071308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>Утверждена</w:t>
      </w:r>
    </w:p>
    <w:p w:rsidR="00F85AAF" w:rsidRPr="0071308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постановлением  Администрации </w:t>
      </w:r>
    </w:p>
    <w:p w:rsidR="00F85AAF" w:rsidRPr="0071308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85AAF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4C091A">
        <w:rPr>
          <w:rFonts w:ascii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 w:rsidRPr="004C091A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4C091A">
        <w:rPr>
          <w:rFonts w:ascii="Times New Roman" w:hAnsi="Times New Roman" w:cs="Times New Roman"/>
          <w:sz w:val="26"/>
          <w:szCs w:val="26"/>
        </w:rPr>
        <w:t xml:space="preserve"> район </w:t>
      </w:r>
    </w:p>
    <w:p w:rsidR="00F85AAF" w:rsidRPr="004C091A" w:rsidRDefault="00F85AAF" w:rsidP="00F85AAF">
      <w:pPr>
        <w:pStyle w:val="ConsPlusNormal"/>
        <w:widowControl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4C091A">
        <w:rPr>
          <w:rFonts w:ascii="Times New Roman" w:hAnsi="Times New Roman" w:cs="Times New Roman"/>
          <w:sz w:val="26"/>
          <w:szCs w:val="26"/>
        </w:rPr>
        <w:t>Удмуртской Республики</w:t>
      </w:r>
    </w:p>
    <w:p w:rsidR="00F85AAF" w:rsidRDefault="00F85AAF" w:rsidP="00F85AAF">
      <w:pPr>
        <w:pStyle w:val="ConsPlusNormal"/>
        <w:ind w:left="284" w:right="140" w:firstLine="425"/>
        <w:jc w:val="right"/>
        <w:rPr>
          <w:rFonts w:ascii="Times New Roman" w:hAnsi="Times New Roman" w:cs="Times New Roman"/>
          <w:sz w:val="26"/>
          <w:szCs w:val="26"/>
        </w:rPr>
      </w:pPr>
      <w:r w:rsidRPr="0071308A">
        <w:rPr>
          <w:rFonts w:ascii="Times New Roman" w:hAnsi="Times New Roman" w:cs="Times New Roman"/>
          <w:sz w:val="26"/>
          <w:szCs w:val="26"/>
        </w:rPr>
        <w:t>от «</w:t>
      </w:r>
      <w:r w:rsidR="007F4F55">
        <w:rPr>
          <w:rFonts w:ascii="Times New Roman" w:hAnsi="Times New Roman" w:cs="Times New Roman"/>
          <w:sz w:val="26"/>
          <w:szCs w:val="26"/>
        </w:rPr>
        <w:t xml:space="preserve">13 </w:t>
      </w:r>
      <w:r w:rsidRPr="0071308A">
        <w:rPr>
          <w:rFonts w:ascii="Times New Roman" w:hAnsi="Times New Roman" w:cs="Times New Roman"/>
          <w:sz w:val="26"/>
          <w:szCs w:val="26"/>
        </w:rPr>
        <w:t xml:space="preserve">» </w:t>
      </w:r>
      <w:r w:rsidR="00755E29">
        <w:rPr>
          <w:rFonts w:ascii="Times New Roman" w:hAnsi="Times New Roman" w:cs="Times New Roman"/>
          <w:sz w:val="26"/>
          <w:szCs w:val="26"/>
        </w:rPr>
        <w:t xml:space="preserve"> </w:t>
      </w:r>
      <w:r w:rsidR="007F4F55">
        <w:rPr>
          <w:rFonts w:ascii="Times New Roman" w:hAnsi="Times New Roman" w:cs="Times New Roman"/>
          <w:sz w:val="26"/>
          <w:szCs w:val="26"/>
        </w:rPr>
        <w:t>дека</w:t>
      </w:r>
      <w:r w:rsidR="00755E29">
        <w:rPr>
          <w:rFonts w:ascii="Times New Roman" w:hAnsi="Times New Roman" w:cs="Times New Roman"/>
          <w:sz w:val="26"/>
          <w:szCs w:val="26"/>
        </w:rPr>
        <w:t>бря  2</w:t>
      </w:r>
      <w:r w:rsidRPr="0071308A">
        <w:rPr>
          <w:rFonts w:ascii="Times New Roman" w:hAnsi="Times New Roman" w:cs="Times New Roman"/>
          <w:sz w:val="26"/>
          <w:szCs w:val="26"/>
        </w:rPr>
        <w:t>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755E29">
        <w:rPr>
          <w:rFonts w:ascii="Times New Roman" w:hAnsi="Times New Roman" w:cs="Times New Roman"/>
          <w:sz w:val="26"/>
          <w:szCs w:val="26"/>
        </w:rPr>
        <w:t xml:space="preserve"> </w:t>
      </w:r>
      <w:r w:rsidRPr="0071308A">
        <w:rPr>
          <w:rFonts w:ascii="Times New Roman" w:hAnsi="Times New Roman" w:cs="Times New Roman"/>
          <w:sz w:val="26"/>
          <w:szCs w:val="26"/>
        </w:rPr>
        <w:t>года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4F55">
        <w:rPr>
          <w:rFonts w:ascii="Times New Roman" w:hAnsi="Times New Roman" w:cs="Times New Roman"/>
          <w:sz w:val="26"/>
          <w:szCs w:val="26"/>
        </w:rPr>
        <w:t>1639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85AAF" w:rsidRPr="0071308A" w:rsidRDefault="00F85AAF" w:rsidP="00F85AAF">
      <w:pPr>
        <w:pStyle w:val="ConsPlusNormal"/>
        <w:ind w:left="284" w:right="1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F85AAF" w:rsidRPr="0071308A" w:rsidRDefault="00F85AAF" w:rsidP="00F85AAF">
      <w:pPr>
        <w:pStyle w:val="ConsPlusNormalTimesNewRoman"/>
        <w:ind w:left="284" w:right="140" w:firstLine="425"/>
        <w:jc w:val="left"/>
        <w:rPr>
          <w:sz w:val="26"/>
          <w:szCs w:val="26"/>
        </w:rPr>
      </w:pPr>
    </w:p>
    <w:p w:rsidR="00F85AAF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bookmarkStart w:id="1" w:name="P29"/>
      <w:bookmarkEnd w:id="1"/>
      <w:r w:rsidRPr="0071308A">
        <w:rPr>
          <w:b/>
          <w:sz w:val="26"/>
          <w:szCs w:val="26"/>
        </w:rPr>
        <w:t xml:space="preserve">Долговая политика муниципального образования </w:t>
      </w:r>
      <w:r w:rsidRPr="00442363">
        <w:rPr>
          <w:b/>
          <w:sz w:val="26"/>
          <w:szCs w:val="26"/>
        </w:rPr>
        <w:t xml:space="preserve">«Муниципальный округ </w:t>
      </w:r>
      <w:proofErr w:type="spellStart"/>
      <w:r w:rsidRPr="00442363">
        <w:rPr>
          <w:b/>
          <w:sz w:val="26"/>
          <w:szCs w:val="26"/>
        </w:rPr>
        <w:t>Балезинский</w:t>
      </w:r>
      <w:proofErr w:type="spellEnd"/>
      <w:r w:rsidRPr="00442363">
        <w:rPr>
          <w:b/>
          <w:sz w:val="26"/>
          <w:szCs w:val="26"/>
        </w:rPr>
        <w:t xml:space="preserve"> район Удмуртской Республики»</w:t>
      </w:r>
      <w:r w:rsidRPr="0071308A">
        <w:rPr>
          <w:b/>
          <w:sz w:val="26"/>
          <w:szCs w:val="26"/>
        </w:rPr>
        <w:br/>
        <w:t>на 202</w:t>
      </w:r>
      <w:r>
        <w:rPr>
          <w:b/>
          <w:sz w:val="26"/>
          <w:szCs w:val="26"/>
        </w:rPr>
        <w:t>3</w:t>
      </w:r>
      <w:r w:rsidRPr="0071308A">
        <w:rPr>
          <w:b/>
          <w:sz w:val="26"/>
          <w:szCs w:val="26"/>
        </w:rPr>
        <w:t xml:space="preserve"> год и на плановый период 202</w:t>
      </w:r>
      <w:r>
        <w:rPr>
          <w:b/>
          <w:sz w:val="26"/>
          <w:szCs w:val="26"/>
        </w:rPr>
        <w:t>4</w:t>
      </w:r>
      <w:r w:rsidRPr="0071308A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5</w:t>
      </w:r>
      <w:r w:rsidRPr="0071308A">
        <w:rPr>
          <w:b/>
          <w:sz w:val="26"/>
          <w:szCs w:val="26"/>
        </w:rPr>
        <w:t xml:space="preserve"> годов</w:t>
      </w:r>
    </w:p>
    <w:p w:rsidR="00F85AAF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</w:p>
    <w:p w:rsidR="00F85AAF" w:rsidRPr="00ED3F07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</w:t>
      </w:r>
      <w:r w:rsidRPr="00C945A9">
        <w:rPr>
          <w:b/>
          <w:sz w:val="26"/>
          <w:szCs w:val="26"/>
        </w:rPr>
        <w:t>. Общие положения</w:t>
      </w:r>
    </w:p>
    <w:p w:rsidR="00F85AAF" w:rsidRPr="0071308A" w:rsidRDefault="00F85AAF" w:rsidP="00F85AAF">
      <w:pPr>
        <w:pStyle w:val="ConsPlusNormalTimesNewRoman"/>
        <w:spacing w:line="360" w:lineRule="auto"/>
        <w:ind w:left="284" w:right="140" w:firstLine="425"/>
        <w:jc w:val="both"/>
        <w:rPr>
          <w:sz w:val="26"/>
          <w:szCs w:val="26"/>
        </w:rPr>
      </w:pPr>
    </w:p>
    <w:p w:rsidR="00F85AAF" w:rsidRPr="0071308A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Долговая политика 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71308A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71308A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71308A">
        <w:rPr>
          <w:sz w:val="26"/>
          <w:szCs w:val="26"/>
        </w:rPr>
        <w:t xml:space="preserve"> годов  является частью бюджетной политики 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>и направлена на достижение экономически безопасного уровня муниципального долга.</w:t>
      </w:r>
    </w:p>
    <w:p w:rsidR="00F85AAF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 w:rsidRPr="0071308A">
        <w:rPr>
          <w:sz w:val="26"/>
          <w:szCs w:val="26"/>
        </w:rPr>
        <w:t xml:space="preserve">Долговая политика 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определяет цели, задачи и основные мероприятия по управлению муниципальным долгом муниципального образования </w:t>
      </w:r>
      <w:r w:rsidRPr="00E33549">
        <w:rPr>
          <w:sz w:val="26"/>
          <w:szCs w:val="26"/>
        </w:rPr>
        <w:t xml:space="preserve">«Муниципальный округ 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район Удмуртской Республики»</w:t>
      </w:r>
      <w:r>
        <w:rPr>
          <w:sz w:val="26"/>
          <w:szCs w:val="26"/>
        </w:rPr>
        <w:t xml:space="preserve"> </w:t>
      </w:r>
      <w:r w:rsidRPr="0071308A">
        <w:rPr>
          <w:sz w:val="26"/>
          <w:szCs w:val="26"/>
        </w:rPr>
        <w:t xml:space="preserve"> на 202</w:t>
      </w:r>
      <w:r>
        <w:rPr>
          <w:sz w:val="26"/>
          <w:szCs w:val="26"/>
        </w:rPr>
        <w:t>3</w:t>
      </w:r>
      <w:r w:rsidRPr="0071308A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4</w:t>
      </w:r>
      <w:r w:rsidRPr="0071308A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71308A">
        <w:rPr>
          <w:sz w:val="26"/>
          <w:szCs w:val="26"/>
        </w:rPr>
        <w:t xml:space="preserve"> годов.</w:t>
      </w:r>
    </w:p>
    <w:p w:rsidR="00F85AAF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F85AAF" w:rsidRPr="00C945A9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F85AAF" w:rsidRPr="00ED3F07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r w:rsidRPr="00ED3F07">
        <w:rPr>
          <w:b/>
          <w:sz w:val="26"/>
          <w:szCs w:val="26"/>
          <w:lang w:val="en-US"/>
        </w:rPr>
        <w:t>II</w:t>
      </w:r>
      <w:r w:rsidRPr="00ED3F07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ED3F07">
        <w:rPr>
          <w:b/>
          <w:sz w:val="26"/>
          <w:szCs w:val="26"/>
        </w:rPr>
        <w:t>Итоги реализации долговой политики</w:t>
      </w:r>
    </w:p>
    <w:p w:rsidR="00F85AAF" w:rsidRDefault="00F85AAF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Pr="00442363">
        <w:rPr>
          <w:b/>
          <w:sz w:val="26"/>
          <w:szCs w:val="26"/>
        </w:rPr>
        <w:t xml:space="preserve">« </w:t>
      </w:r>
      <w:proofErr w:type="spellStart"/>
      <w:r w:rsidRPr="00442363">
        <w:rPr>
          <w:b/>
          <w:sz w:val="26"/>
          <w:szCs w:val="26"/>
        </w:rPr>
        <w:t>Балезинский</w:t>
      </w:r>
      <w:proofErr w:type="spellEnd"/>
      <w:r w:rsidRPr="00442363">
        <w:rPr>
          <w:b/>
          <w:sz w:val="26"/>
          <w:szCs w:val="26"/>
        </w:rPr>
        <w:t xml:space="preserve"> район»</w:t>
      </w:r>
    </w:p>
    <w:p w:rsidR="00C939D6" w:rsidRPr="00ED3F07" w:rsidRDefault="00C939D6" w:rsidP="00F85AAF">
      <w:pPr>
        <w:pStyle w:val="ConsPlusNormalTimesNewRoman"/>
        <w:ind w:left="284" w:right="140" w:firstLine="425"/>
        <w:rPr>
          <w:b/>
          <w:sz w:val="26"/>
          <w:szCs w:val="26"/>
        </w:rPr>
      </w:pPr>
      <w:r>
        <w:rPr>
          <w:b/>
          <w:sz w:val="26"/>
          <w:szCs w:val="26"/>
        </w:rPr>
        <w:t>за 2020 – 2021 годы</w:t>
      </w:r>
    </w:p>
    <w:p w:rsidR="00F85AAF" w:rsidRPr="00ED3F07" w:rsidRDefault="00F85AAF" w:rsidP="00F85AA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85AAF" w:rsidRPr="00F85AAF" w:rsidRDefault="00F85AAF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По состоянию на 1 января 2020 года муниципальный долг бюджета муниципального образования «</w:t>
      </w:r>
      <w:proofErr w:type="spellStart"/>
      <w:r w:rsidRPr="00F85A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F85AAF">
        <w:rPr>
          <w:rFonts w:ascii="Times New Roman" w:hAnsi="Times New Roman" w:cs="Times New Roman"/>
          <w:sz w:val="26"/>
          <w:szCs w:val="26"/>
        </w:rPr>
        <w:t xml:space="preserve"> район» составлял 72469,1  тыс. руб., в том числе долг по договорам и соглашениям о получении муниципальным образованием бюджетных ссуд и кредитов от бюджетов других уровней 7221,4 тыс. руб.</w:t>
      </w:r>
    </w:p>
    <w:p w:rsidR="00F85AAF" w:rsidRPr="00F85AAF" w:rsidRDefault="00D67647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аукциона, </w:t>
      </w:r>
      <w:r w:rsidR="00F85AAF" w:rsidRPr="00F85AAF">
        <w:rPr>
          <w:rFonts w:ascii="Times New Roman" w:hAnsi="Times New Roman" w:cs="Times New Roman"/>
          <w:sz w:val="26"/>
          <w:szCs w:val="26"/>
        </w:rPr>
        <w:t>проведенного в июле 2020 года заключен</w:t>
      </w:r>
      <w:proofErr w:type="gramEnd"/>
      <w:r w:rsidR="00F85AAF" w:rsidRPr="00F85AAF">
        <w:rPr>
          <w:rFonts w:ascii="Times New Roman" w:hAnsi="Times New Roman" w:cs="Times New Roman"/>
          <w:sz w:val="26"/>
          <w:szCs w:val="26"/>
        </w:rPr>
        <w:t xml:space="preserve"> муниципальный контракт</w:t>
      </w:r>
      <w:r w:rsidR="0010706D">
        <w:rPr>
          <w:rFonts w:ascii="Times New Roman" w:hAnsi="Times New Roman" w:cs="Times New Roman"/>
          <w:sz w:val="26"/>
          <w:szCs w:val="26"/>
        </w:rPr>
        <w:t xml:space="preserve"> </w:t>
      </w:r>
      <w:r w:rsidR="00F85AAF" w:rsidRPr="00F85AAF">
        <w:rPr>
          <w:rFonts w:ascii="Times New Roman" w:hAnsi="Times New Roman" w:cs="Times New Roman"/>
          <w:sz w:val="26"/>
          <w:szCs w:val="26"/>
        </w:rPr>
        <w:t xml:space="preserve"> с ПАО «Сбербанк России» и  получен коммерческий кредит в сумме 65247,6 тыс. руб</w:t>
      </w:r>
      <w:r w:rsidR="00F85AAF" w:rsidRPr="00F85AAF">
        <w:rPr>
          <w:rFonts w:ascii="Times New Roman" w:hAnsi="Times New Roman" w:cs="Times New Roman"/>
          <w:b/>
          <w:sz w:val="26"/>
          <w:szCs w:val="26"/>
        </w:rPr>
        <w:t>.</w:t>
      </w:r>
      <w:r w:rsidR="00F85AAF" w:rsidRPr="00F85AAF">
        <w:rPr>
          <w:rFonts w:ascii="Times New Roman" w:hAnsi="Times New Roman" w:cs="Times New Roman"/>
          <w:sz w:val="26"/>
          <w:szCs w:val="26"/>
        </w:rPr>
        <w:t xml:space="preserve"> на финансирование дефицита бюджета и/или погашение долговых обязательств под 6,46 % годовых. За счет средств данного кредита погашен коммерческий кредит, полученный в 2019 году на погашение бюджетных кредитов. </w:t>
      </w:r>
    </w:p>
    <w:p w:rsidR="00F85AAF" w:rsidRPr="00F85AAF" w:rsidRDefault="00F85AAF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С целью снижения процентной ставки и расходов на обслуживание коммерческого кредита в декабре 2020 года был проведён новый аукцион. Заключён муниципальный контракт с АО Банк «Северный морской путь»  на погашение долговых обязательств под 6,25 % годовых. За счет средств данного кредита погашен коммерческий кредит, полученный в июле 2020 года.</w:t>
      </w:r>
    </w:p>
    <w:p w:rsidR="00F85AAF" w:rsidRPr="00F85AAF" w:rsidRDefault="00F85AAF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lastRenderedPageBreak/>
        <w:t>В 2020 году погашена часть  кредита, полученного из бюджета Удмуртской Республики по Соглашению № 108 от 25 сентября 2014 года на покрытие кассового разрыва в сумме 1600 тыс. руб.</w:t>
      </w:r>
    </w:p>
    <w:p w:rsidR="00F85AAF" w:rsidRPr="00F85AAF" w:rsidRDefault="00F85AAF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По состоянию на 1 января 2021 года муниципальный долг бюджета муниципального образования «</w:t>
      </w:r>
      <w:proofErr w:type="spellStart"/>
      <w:r w:rsidRPr="00F85AAF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F85AAF">
        <w:rPr>
          <w:rFonts w:ascii="Times New Roman" w:hAnsi="Times New Roman" w:cs="Times New Roman"/>
          <w:sz w:val="26"/>
          <w:szCs w:val="26"/>
        </w:rPr>
        <w:t xml:space="preserve"> район» составлял 70869,1  тыс. руб., в том числе долг по договорам и соглашениям о получении муниципальным образованием бюджетных ссуд и кредитов от бюджетов других уровней 5621,4 тыс. руб.</w:t>
      </w:r>
    </w:p>
    <w:p w:rsidR="00F85AAF" w:rsidRPr="00F85AAF" w:rsidRDefault="00F85AAF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По результатам проведенного аукциона заключен муниципальный контракт с ПАО «</w:t>
      </w:r>
      <w:proofErr w:type="spellStart"/>
      <w:r w:rsidRPr="00F85AAF">
        <w:rPr>
          <w:rFonts w:ascii="Times New Roman" w:hAnsi="Times New Roman" w:cs="Times New Roman"/>
          <w:sz w:val="26"/>
          <w:szCs w:val="26"/>
        </w:rPr>
        <w:t>Совкомбанк</w:t>
      </w:r>
      <w:proofErr w:type="spellEnd"/>
      <w:r w:rsidRPr="00F85AAF">
        <w:rPr>
          <w:rFonts w:ascii="Times New Roman" w:hAnsi="Times New Roman" w:cs="Times New Roman"/>
          <w:sz w:val="26"/>
          <w:szCs w:val="26"/>
        </w:rPr>
        <w:t>»</w:t>
      </w:r>
      <w:r w:rsidR="00EB6FE4">
        <w:rPr>
          <w:rFonts w:ascii="Times New Roman" w:hAnsi="Times New Roman" w:cs="Times New Roman"/>
          <w:sz w:val="26"/>
          <w:szCs w:val="26"/>
        </w:rPr>
        <w:t>,</w:t>
      </w:r>
      <w:r w:rsidRPr="00F85AAF">
        <w:rPr>
          <w:rFonts w:ascii="Times New Roman" w:hAnsi="Times New Roman" w:cs="Times New Roman"/>
          <w:sz w:val="26"/>
          <w:szCs w:val="26"/>
        </w:rPr>
        <w:t xml:space="preserve"> получен коммерческий кредит в сумме 65247,6 тыс. руб</w:t>
      </w:r>
      <w:r w:rsidRPr="00F85AAF">
        <w:rPr>
          <w:rFonts w:ascii="Times New Roman" w:hAnsi="Times New Roman" w:cs="Times New Roman"/>
          <w:b/>
          <w:sz w:val="26"/>
          <w:szCs w:val="26"/>
        </w:rPr>
        <w:t>.</w:t>
      </w:r>
      <w:r w:rsidRPr="00F85AAF">
        <w:rPr>
          <w:rFonts w:ascii="Times New Roman" w:hAnsi="Times New Roman" w:cs="Times New Roman"/>
          <w:sz w:val="26"/>
          <w:szCs w:val="26"/>
        </w:rPr>
        <w:t xml:space="preserve"> на финансирование дефицита бюджета и/или погашение долговых обязательств под 8,46 % годовых. За счет средств данного кредита погашен коммерческий кредит, полученный в 2020 году от АО Банк «Северный морской путь».</w:t>
      </w:r>
    </w:p>
    <w:p w:rsidR="00F85AAF" w:rsidRPr="00F85AAF" w:rsidRDefault="00F85AAF" w:rsidP="00DF2ED0">
      <w:pPr>
        <w:spacing w:line="240" w:lineRule="auto"/>
        <w:ind w:left="284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В 2021 году погашена часть  кредита, полученного из бюджета Удмуртской Республики по Соглашению № 108 от 25 сентября 2014 года на покрытие кассового разрыва в сумме 1600 тыс. руб.</w:t>
      </w:r>
    </w:p>
    <w:p w:rsidR="00F85AAF" w:rsidRPr="00F85AAF" w:rsidRDefault="00F85AAF" w:rsidP="00DF2ED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5AAF">
        <w:rPr>
          <w:rFonts w:ascii="Times New Roman" w:hAnsi="Times New Roman" w:cs="Times New Roman"/>
          <w:sz w:val="26"/>
          <w:szCs w:val="26"/>
        </w:rPr>
        <w:t>В результате величина муниципального долга по состоянию на 1 января 2022 года составила 69 269,1 тыс. руб.</w:t>
      </w:r>
    </w:p>
    <w:p w:rsidR="00F85AAF" w:rsidRPr="00F85AAF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F85AAF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Погашение и обслуживание долговых обязательств </w:t>
      </w:r>
      <w:r w:rsidRPr="0071308A">
        <w:rPr>
          <w:sz w:val="26"/>
          <w:szCs w:val="26"/>
        </w:rPr>
        <w:t xml:space="preserve">муниципального образования </w:t>
      </w:r>
      <w:r w:rsidRPr="00E33549">
        <w:rPr>
          <w:sz w:val="26"/>
          <w:szCs w:val="26"/>
        </w:rPr>
        <w:t>«</w:t>
      </w:r>
      <w:proofErr w:type="spellStart"/>
      <w:r w:rsidRPr="00E33549">
        <w:rPr>
          <w:sz w:val="26"/>
          <w:szCs w:val="26"/>
        </w:rPr>
        <w:t>Балезинский</w:t>
      </w:r>
      <w:proofErr w:type="spellEnd"/>
      <w:r w:rsidRPr="00E335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E33549">
        <w:rPr>
          <w:sz w:val="26"/>
          <w:szCs w:val="26"/>
        </w:rPr>
        <w:t>район»</w:t>
      </w:r>
      <w:r>
        <w:rPr>
          <w:sz w:val="26"/>
          <w:szCs w:val="26"/>
        </w:rPr>
        <w:t xml:space="preserve"> производилось своевременно и в полном объёме. Просроченная задолженность по долговым обязательствам отсутствует.</w:t>
      </w:r>
    </w:p>
    <w:p w:rsidR="00F85AAF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F85AAF" w:rsidRPr="00ED3F07" w:rsidRDefault="00F85AAF" w:rsidP="00F85AAF">
      <w:pPr>
        <w:pStyle w:val="ConsPlusNormalTimesNewRoman"/>
        <w:ind w:right="140"/>
        <w:rPr>
          <w:b/>
          <w:sz w:val="26"/>
          <w:szCs w:val="26"/>
        </w:rPr>
      </w:pPr>
    </w:p>
    <w:p w:rsidR="00F85AAF" w:rsidRPr="00ED3F07" w:rsidRDefault="00F85AAF" w:rsidP="00F85AAF">
      <w:pPr>
        <w:pStyle w:val="ConsPlusNormalTimesNewRoman"/>
        <w:ind w:left="1429" w:right="140"/>
        <w:jc w:val="left"/>
        <w:rPr>
          <w:b/>
          <w:sz w:val="26"/>
          <w:szCs w:val="26"/>
        </w:rPr>
      </w:pPr>
    </w:p>
    <w:p w:rsidR="000F497B" w:rsidRPr="000F497B" w:rsidRDefault="00F85AAF" w:rsidP="000F497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F497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F497B">
        <w:rPr>
          <w:rFonts w:ascii="Times New Roman" w:hAnsi="Times New Roman" w:cs="Times New Roman"/>
          <w:sz w:val="26"/>
          <w:szCs w:val="26"/>
        </w:rPr>
        <w:t>.</w:t>
      </w:r>
      <w:r w:rsidR="000F497B" w:rsidRPr="000F497B">
        <w:rPr>
          <w:rFonts w:ascii="Times New Roman" w:hAnsi="Times New Roman" w:cs="Times New Roman"/>
          <w:sz w:val="26"/>
          <w:szCs w:val="26"/>
        </w:rPr>
        <w:t xml:space="preserve"> Основные факторы, определяющие характер и направления</w:t>
      </w:r>
    </w:p>
    <w:p w:rsidR="000F497B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0F497B">
        <w:rPr>
          <w:b/>
          <w:sz w:val="26"/>
          <w:szCs w:val="26"/>
        </w:rPr>
        <w:t xml:space="preserve">долговой политики </w:t>
      </w:r>
      <w:r w:rsidRPr="0071308A">
        <w:rPr>
          <w:b/>
          <w:sz w:val="26"/>
          <w:szCs w:val="26"/>
        </w:rPr>
        <w:t xml:space="preserve">муниципального образования </w:t>
      </w:r>
    </w:p>
    <w:p w:rsidR="000F497B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AD2B36">
        <w:rPr>
          <w:b/>
          <w:sz w:val="26"/>
          <w:szCs w:val="26"/>
        </w:rPr>
        <w:t xml:space="preserve">«Муниципальный округ </w:t>
      </w:r>
    </w:p>
    <w:p w:rsidR="000F497B" w:rsidRPr="0071308A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0F497B" w:rsidRPr="000F497B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</w:p>
    <w:p w:rsidR="000F497B" w:rsidRPr="00FE11F6" w:rsidRDefault="00D660CC" w:rsidP="00D660CC">
      <w:pPr>
        <w:pStyle w:val="ConsPlusNormalTimesNewRoman"/>
        <w:ind w:right="140"/>
        <w:jc w:val="both"/>
        <w:rPr>
          <w:b/>
          <w:sz w:val="26"/>
          <w:szCs w:val="26"/>
        </w:rPr>
      </w:pPr>
      <w:r w:rsidRPr="00D660CC">
        <w:rPr>
          <w:sz w:val="26"/>
          <w:szCs w:val="26"/>
        </w:rPr>
        <w:t xml:space="preserve">          Текущее состояние бюджетной системы характеризуется проведением ответственной бюджетной политики, направленной на обеспечение сбалансированности бюджета. В 2022 году наблюдается положительная динамика по поступлению доходов в бюджет </w:t>
      </w:r>
      <w:r w:rsidR="00FE11F6" w:rsidRPr="00BF543B"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FE11F6" w:rsidRPr="00BF543B">
        <w:rPr>
          <w:sz w:val="26"/>
          <w:szCs w:val="26"/>
        </w:rPr>
        <w:t>Балезинский</w:t>
      </w:r>
      <w:proofErr w:type="spellEnd"/>
      <w:r w:rsidR="00FE11F6" w:rsidRPr="00BF543B">
        <w:rPr>
          <w:sz w:val="26"/>
          <w:szCs w:val="26"/>
        </w:rPr>
        <w:t xml:space="preserve"> район Удмуртской Республики»</w:t>
      </w:r>
      <w:r w:rsidR="00FE11F6">
        <w:rPr>
          <w:sz w:val="26"/>
          <w:szCs w:val="26"/>
        </w:rPr>
        <w:t xml:space="preserve"> </w:t>
      </w:r>
      <w:r w:rsidRPr="00D660CC">
        <w:rPr>
          <w:sz w:val="26"/>
          <w:szCs w:val="26"/>
        </w:rPr>
        <w:t>в сравнении с 2021 годом. Вместе с тем, проблема сбалансированности бюджета сохраняется</w:t>
      </w:r>
      <w:r w:rsidR="00FE11F6" w:rsidRPr="00FE11F6">
        <w:rPr>
          <w:sz w:val="26"/>
          <w:szCs w:val="26"/>
        </w:rPr>
        <w:t>.</w:t>
      </w:r>
    </w:p>
    <w:p w:rsidR="000F497B" w:rsidRDefault="00FE11F6" w:rsidP="00FE11F6">
      <w:pPr>
        <w:pStyle w:val="ConsPlusNormalTimesNewRoman"/>
        <w:ind w:right="1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В 2022 году получен бюджетный кредит  на погашение долговых обязательств по кредитам, полученным от кредитных организаций в сумме </w:t>
      </w:r>
      <w:r w:rsidRPr="00F85AAF">
        <w:rPr>
          <w:sz w:val="26"/>
          <w:szCs w:val="26"/>
        </w:rPr>
        <w:t>65247,6 тыс. руб</w:t>
      </w:r>
      <w:r w:rsidRPr="00F85AAF">
        <w:rPr>
          <w:b/>
          <w:sz w:val="26"/>
          <w:szCs w:val="26"/>
        </w:rPr>
        <w:t>.</w:t>
      </w:r>
      <w:r w:rsidRPr="00F85AAF">
        <w:rPr>
          <w:sz w:val="26"/>
          <w:szCs w:val="26"/>
        </w:rPr>
        <w:t xml:space="preserve"> </w:t>
      </w:r>
      <w:r w:rsidR="00E470F2" w:rsidRPr="00F85AAF">
        <w:rPr>
          <w:sz w:val="26"/>
          <w:szCs w:val="26"/>
        </w:rPr>
        <w:t xml:space="preserve">За счет средств данного кредита погашен коммерческий кредит, полученный </w:t>
      </w:r>
      <w:r w:rsidR="00E470F2">
        <w:rPr>
          <w:sz w:val="26"/>
          <w:szCs w:val="26"/>
        </w:rPr>
        <w:t xml:space="preserve">в </w:t>
      </w:r>
      <w:r w:rsidRPr="00F85AAF">
        <w:rPr>
          <w:sz w:val="26"/>
          <w:szCs w:val="26"/>
        </w:rPr>
        <w:t>ПАО «</w:t>
      </w:r>
      <w:proofErr w:type="spellStart"/>
      <w:r w:rsidRPr="00F85AAF">
        <w:rPr>
          <w:sz w:val="26"/>
          <w:szCs w:val="26"/>
        </w:rPr>
        <w:t>Совкомбанк</w:t>
      </w:r>
      <w:proofErr w:type="spellEnd"/>
      <w:r w:rsidRPr="00F85AAF">
        <w:rPr>
          <w:sz w:val="26"/>
          <w:szCs w:val="26"/>
        </w:rPr>
        <w:t>» на финансирование дефицита бюджета и/или погашение долговых обязательств под 8,46 % годовых.</w:t>
      </w:r>
    </w:p>
    <w:p w:rsidR="000F497B" w:rsidRDefault="000F497B" w:rsidP="00D660CC">
      <w:pPr>
        <w:pStyle w:val="ConsPlusNormalTimesNewRoman"/>
        <w:ind w:left="1429" w:right="140"/>
        <w:jc w:val="both"/>
        <w:rPr>
          <w:b/>
          <w:sz w:val="26"/>
          <w:szCs w:val="26"/>
        </w:rPr>
      </w:pPr>
    </w:p>
    <w:p w:rsidR="00F85AAF" w:rsidRPr="0071308A" w:rsidRDefault="000F497B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0F497B">
        <w:rPr>
          <w:b/>
          <w:sz w:val="26"/>
          <w:szCs w:val="26"/>
          <w:lang w:val="en-US"/>
        </w:rPr>
        <w:t>I</w:t>
      </w:r>
      <w:r w:rsidRPr="000F497B">
        <w:rPr>
          <w:b/>
          <w:sz w:val="26"/>
          <w:szCs w:val="26"/>
        </w:rPr>
        <w:t>V</w:t>
      </w:r>
      <w:r>
        <w:rPr>
          <w:b/>
          <w:sz w:val="26"/>
          <w:szCs w:val="26"/>
        </w:rPr>
        <w:t>.</w:t>
      </w:r>
      <w:r w:rsidRPr="0071308A">
        <w:rPr>
          <w:b/>
          <w:sz w:val="26"/>
          <w:szCs w:val="26"/>
        </w:rPr>
        <w:t xml:space="preserve"> </w:t>
      </w:r>
      <w:r w:rsidR="00F85AAF" w:rsidRPr="0071308A">
        <w:rPr>
          <w:b/>
          <w:sz w:val="26"/>
          <w:szCs w:val="26"/>
        </w:rPr>
        <w:t xml:space="preserve">Цели и </w:t>
      </w:r>
      <w:r w:rsidR="0059506D">
        <w:rPr>
          <w:b/>
          <w:sz w:val="26"/>
          <w:szCs w:val="26"/>
        </w:rPr>
        <w:t>задачи</w:t>
      </w:r>
      <w:r w:rsidR="00F85AAF" w:rsidRPr="0071308A">
        <w:rPr>
          <w:b/>
          <w:sz w:val="26"/>
          <w:szCs w:val="26"/>
        </w:rPr>
        <w:t xml:space="preserve"> долговой политики</w:t>
      </w:r>
    </w:p>
    <w:p w:rsidR="00F85AAF" w:rsidRDefault="00F85AAF" w:rsidP="000F497B">
      <w:pPr>
        <w:pStyle w:val="ConsPlusNormalTimesNewRoman"/>
        <w:ind w:left="1429" w:right="140"/>
        <w:rPr>
          <w:b/>
          <w:sz w:val="26"/>
          <w:szCs w:val="26"/>
        </w:rPr>
      </w:pPr>
      <w:r w:rsidRPr="0071308A">
        <w:rPr>
          <w:b/>
          <w:sz w:val="26"/>
          <w:szCs w:val="26"/>
        </w:rPr>
        <w:t xml:space="preserve">муниципального образования </w:t>
      </w:r>
      <w:r w:rsidRPr="00AD2B36">
        <w:rPr>
          <w:b/>
          <w:sz w:val="26"/>
          <w:szCs w:val="26"/>
        </w:rPr>
        <w:t>«Муниципальный округ</w:t>
      </w:r>
    </w:p>
    <w:p w:rsidR="00F85AAF" w:rsidRPr="0071308A" w:rsidRDefault="00F85AAF" w:rsidP="000F497B">
      <w:pPr>
        <w:pStyle w:val="ConsPlusNormalTimesNewRoman"/>
        <w:ind w:left="1429" w:right="140"/>
        <w:rPr>
          <w:b/>
          <w:sz w:val="26"/>
          <w:szCs w:val="26"/>
        </w:rPr>
      </w:pPr>
      <w:proofErr w:type="spellStart"/>
      <w:r w:rsidRPr="00AD2B36">
        <w:rPr>
          <w:b/>
          <w:sz w:val="26"/>
          <w:szCs w:val="26"/>
        </w:rPr>
        <w:t>Балезинский</w:t>
      </w:r>
      <w:proofErr w:type="spellEnd"/>
      <w:r w:rsidRPr="00AD2B36">
        <w:rPr>
          <w:b/>
          <w:sz w:val="26"/>
          <w:szCs w:val="26"/>
        </w:rPr>
        <w:t xml:space="preserve"> район Удмуртской Республики»</w:t>
      </w:r>
    </w:p>
    <w:p w:rsidR="00F85AAF" w:rsidRPr="0071308A" w:rsidRDefault="00F85AAF" w:rsidP="00F85AAF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p w:rsidR="00EA69A7" w:rsidRPr="00BF543B" w:rsidRDefault="00EA69A7" w:rsidP="00BF5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lastRenderedPageBreak/>
        <w:t xml:space="preserve">Основной целью долговой политики </w:t>
      </w:r>
      <w:r w:rsidR="00BF543B" w:rsidRPr="00BF54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BF543B" w:rsidRPr="00BF543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BF543B" w:rsidRPr="00BF543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BF543B">
        <w:rPr>
          <w:rFonts w:ascii="Times New Roman" w:hAnsi="Times New Roman" w:cs="Times New Roman"/>
          <w:sz w:val="26"/>
          <w:szCs w:val="26"/>
        </w:rPr>
        <w:t xml:space="preserve"> </w:t>
      </w:r>
      <w:r w:rsidRPr="00BF543B">
        <w:rPr>
          <w:rFonts w:ascii="Times New Roman" w:hAnsi="Times New Roman" w:cs="Times New Roman"/>
          <w:sz w:val="26"/>
          <w:szCs w:val="26"/>
        </w:rPr>
        <w:t xml:space="preserve">является недопущение рисков возникновения кризисных ситуаций при исполнении бюджета, поддержание </w:t>
      </w:r>
      <w:r w:rsidR="00BF543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в объеме, обеспечивающем возможность гарантированного выполнения долговых обязательств, сохранение финансовой устойчивости и сбалансированности бюджета </w:t>
      </w:r>
      <w:r w:rsidR="00BF543B" w:rsidRPr="00BF543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BF543B" w:rsidRPr="00BF543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BF543B" w:rsidRPr="00BF543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.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В процессе управления </w:t>
      </w:r>
      <w:r w:rsidR="005D076B">
        <w:rPr>
          <w:rFonts w:ascii="Times New Roman" w:hAnsi="Times New Roman" w:cs="Times New Roman"/>
          <w:sz w:val="26"/>
          <w:szCs w:val="26"/>
        </w:rPr>
        <w:t>муниципальным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долгом </w:t>
      </w:r>
      <w:r w:rsidR="005D076B" w:rsidRPr="005D076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5D076B" w:rsidRPr="005D076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D076B" w:rsidRPr="005D076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5D076B">
        <w:rPr>
          <w:rFonts w:ascii="Times New Roman" w:hAnsi="Times New Roman" w:cs="Times New Roman"/>
          <w:sz w:val="26"/>
          <w:szCs w:val="26"/>
        </w:rPr>
        <w:t xml:space="preserve"> </w:t>
      </w:r>
      <w:r w:rsidRPr="00BF543B">
        <w:rPr>
          <w:rFonts w:ascii="Times New Roman" w:hAnsi="Times New Roman" w:cs="Times New Roman"/>
          <w:sz w:val="26"/>
          <w:szCs w:val="26"/>
        </w:rPr>
        <w:t>необходимо решать следующие задачи: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недопущение роста уровня </w:t>
      </w:r>
      <w:r w:rsidR="005D076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5D076B" w:rsidRPr="005D076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5D076B" w:rsidRPr="005D076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5D076B" w:rsidRPr="005D076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своевременное и безусловное выполнение долговых обязательств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оптимизация структуры </w:t>
      </w:r>
      <w:r w:rsidR="00CD425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минимизация расходов на обслуживание </w:t>
      </w:r>
      <w:r w:rsidR="00CD425B">
        <w:rPr>
          <w:rFonts w:ascii="Times New Roman" w:hAnsi="Times New Roman" w:cs="Times New Roman"/>
          <w:sz w:val="26"/>
          <w:szCs w:val="26"/>
        </w:rPr>
        <w:t>муниципального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сохранение репутации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 xml:space="preserve"> как надежного заемщика, безупречно и своевременно выполняющего свои финансовые обязательства;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повышение эффективности операций по управлению остатками средств на едином счете по учету средств бюджета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соблюдение ограничений, установленных Бюджетным </w:t>
      </w:r>
      <w:hyperlink r:id="rId6" w:tooltip="&quot;Бюджетный кодекс Российской Федерации&quot; от 31.07.1998 N 145-ФЗ (ред. от 14.07.2022) {КонсультантПлюс}">
        <w:r w:rsidRPr="00BD7254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F543B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>обеспечение равномерности погашения долговых обязательств по годам;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соблюдение установленных Правительством </w:t>
      </w:r>
      <w:r w:rsidR="00CD425B">
        <w:rPr>
          <w:rFonts w:ascii="Times New Roman" w:hAnsi="Times New Roman" w:cs="Times New Roman"/>
          <w:sz w:val="26"/>
          <w:szCs w:val="26"/>
        </w:rPr>
        <w:t>Удмуртской Республики</w:t>
      </w:r>
      <w:r w:rsidRPr="00BF543B">
        <w:rPr>
          <w:rFonts w:ascii="Times New Roman" w:hAnsi="Times New Roman" w:cs="Times New Roman"/>
          <w:sz w:val="26"/>
          <w:szCs w:val="26"/>
        </w:rPr>
        <w:t xml:space="preserve"> нормативов формирования расходов на содержание органов </w:t>
      </w:r>
      <w:r w:rsidR="00CD425B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BF543B">
        <w:rPr>
          <w:rFonts w:ascii="Times New Roman" w:hAnsi="Times New Roman" w:cs="Times New Roman"/>
          <w:sz w:val="26"/>
          <w:szCs w:val="26"/>
        </w:rPr>
        <w:t>;</w:t>
      </w:r>
    </w:p>
    <w:p w:rsidR="00EA69A7" w:rsidRPr="00BF543B" w:rsidRDefault="00EA69A7" w:rsidP="00BF543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543B">
        <w:rPr>
          <w:rFonts w:ascii="Times New Roman" w:hAnsi="Times New Roman" w:cs="Times New Roman"/>
          <w:sz w:val="26"/>
          <w:szCs w:val="26"/>
        </w:rPr>
        <w:t xml:space="preserve">открытость информации о </w:t>
      </w:r>
      <w:r w:rsidR="00CD425B">
        <w:rPr>
          <w:rFonts w:ascii="Times New Roman" w:hAnsi="Times New Roman" w:cs="Times New Roman"/>
          <w:sz w:val="26"/>
          <w:szCs w:val="26"/>
        </w:rPr>
        <w:t>муниципальном</w:t>
      </w:r>
      <w:r w:rsidRPr="00BF543B">
        <w:rPr>
          <w:rFonts w:ascii="Times New Roman" w:hAnsi="Times New Roman" w:cs="Times New Roman"/>
          <w:sz w:val="26"/>
          <w:szCs w:val="26"/>
        </w:rPr>
        <w:t xml:space="preserve"> долге </w:t>
      </w:r>
      <w:r w:rsidR="00CD425B" w:rsidRPr="00CD425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CD425B" w:rsidRPr="00CD425B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CD425B" w:rsidRPr="00CD425B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BF543B">
        <w:rPr>
          <w:rFonts w:ascii="Times New Roman" w:hAnsi="Times New Roman" w:cs="Times New Roman"/>
          <w:sz w:val="26"/>
          <w:szCs w:val="26"/>
        </w:rPr>
        <w:t>.</w:t>
      </w:r>
    </w:p>
    <w:p w:rsidR="00EA69A7" w:rsidRDefault="00EA69A7" w:rsidP="00EA69A7">
      <w:pPr>
        <w:pStyle w:val="ConsPlusNormal"/>
        <w:jc w:val="both"/>
      </w:pPr>
    </w:p>
    <w:p w:rsidR="00BD7254" w:rsidRDefault="00BD7254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9A7" w:rsidRPr="008F77A0" w:rsidRDefault="00EA69A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>V. Инструменты реализации долговой политики</w:t>
      </w:r>
    </w:p>
    <w:p w:rsidR="008F77A0" w:rsidRPr="007C4696" w:rsidRDefault="008F77A0" w:rsidP="008F77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7A0">
        <w:rPr>
          <w:rFonts w:ascii="Times New Roman" w:hAnsi="Times New Roman" w:cs="Times New Roman"/>
          <w:b/>
          <w:sz w:val="26"/>
          <w:szCs w:val="26"/>
        </w:rPr>
        <w:t>муниципального образования «Муниципальный округ</w:t>
      </w:r>
    </w:p>
    <w:p w:rsidR="00EA69A7" w:rsidRPr="007C4696" w:rsidRDefault="008F77A0" w:rsidP="008F77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F77A0">
        <w:rPr>
          <w:rFonts w:ascii="Times New Roman" w:hAnsi="Times New Roman" w:cs="Times New Roman"/>
          <w:b/>
          <w:sz w:val="26"/>
          <w:szCs w:val="26"/>
        </w:rPr>
        <w:t>Балезинский</w:t>
      </w:r>
      <w:proofErr w:type="spellEnd"/>
      <w:r w:rsidRPr="008F77A0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</w:t>
      </w:r>
    </w:p>
    <w:p w:rsidR="008F77A0" w:rsidRPr="007C4696" w:rsidRDefault="008F77A0" w:rsidP="008F77A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69A7" w:rsidRPr="008F77A0" w:rsidRDefault="00EA69A7" w:rsidP="00EA6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 xml:space="preserve">Основными инструментами реализации долговой политики </w:t>
      </w:r>
      <w:r w:rsidR="008F77A0" w:rsidRPr="008F77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8F77A0" w:rsidRPr="008F77A0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8F77A0" w:rsidRPr="008F77A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8F77A0">
        <w:rPr>
          <w:rFonts w:ascii="Times New Roman" w:hAnsi="Times New Roman" w:cs="Times New Roman"/>
          <w:sz w:val="26"/>
          <w:szCs w:val="26"/>
        </w:rPr>
        <w:t>:</w:t>
      </w:r>
    </w:p>
    <w:p w:rsidR="00EA69A7" w:rsidRPr="008F77A0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t>кредиты от кредитных организаций;</w:t>
      </w:r>
    </w:p>
    <w:p w:rsidR="00EA69A7" w:rsidRPr="008F77A0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77A0">
        <w:rPr>
          <w:rFonts w:ascii="Times New Roman" w:hAnsi="Times New Roman" w:cs="Times New Roman"/>
          <w:sz w:val="26"/>
          <w:szCs w:val="26"/>
        </w:rPr>
        <w:lastRenderedPageBreak/>
        <w:t xml:space="preserve">бюджетные кредиты на пополнение остатка средств на едином счете бюджета </w:t>
      </w:r>
      <w:r w:rsidR="008F77A0" w:rsidRPr="008F77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8F77A0" w:rsidRPr="008F77A0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8F77A0" w:rsidRPr="008F77A0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8F77A0">
        <w:rPr>
          <w:rFonts w:ascii="Times New Roman" w:hAnsi="Times New Roman" w:cs="Times New Roman"/>
          <w:sz w:val="26"/>
          <w:szCs w:val="26"/>
        </w:rPr>
        <w:t>.</w:t>
      </w:r>
    </w:p>
    <w:p w:rsidR="00EA69A7" w:rsidRDefault="00EA69A7" w:rsidP="00EA69A7">
      <w:pPr>
        <w:pStyle w:val="ConsPlusNormal"/>
        <w:jc w:val="both"/>
      </w:pPr>
    </w:p>
    <w:p w:rsidR="002E3E77" w:rsidRDefault="002E3E7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9A7" w:rsidRPr="002C2673" w:rsidRDefault="000F497B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>VI</w:t>
      </w:r>
      <w:r w:rsidR="00EA69A7" w:rsidRPr="002C2673">
        <w:rPr>
          <w:rFonts w:ascii="Times New Roman" w:hAnsi="Times New Roman" w:cs="Times New Roman"/>
          <w:sz w:val="26"/>
          <w:szCs w:val="26"/>
        </w:rPr>
        <w:t>. Основные направления долговой политики</w:t>
      </w:r>
    </w:p>
    <w:p w:rsidR="00EA69A7" w:rsidRPr="002C2673" w:rsidRDefault="002C2673" w:rsidP="00EA6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EA69A7" w:rsidRPr="002C2673">
        <w:rPr>
          <w:rFonts w:ascii="Times New Roman" w:hAnsi="Times New Roman" w:cs="Times New Roman"/>
          <w:sz w:val="26"/>
          <w:szCs w:val="26"/>
        </w:rPr>
        <w:t xml:space="preserve"> на 202</w:t>
      </w:r>
      <w:r w:rsidR="001D05F4">
        <w:rPr>
          <w:rFonts w:ascii="Times New Roman" w:hAnsi="Times New Roman" w:cs="Times New Roman"/>
          <w:sz w:val="26"/>
          <w:szCs w:val="26"/>
        </w:rPr>
        <w:t>2</w:t>
      </w:r>
      <w:r w:rsidR="00EA69A7" w:rsidRPr="002C2673">
        <w:rPr>
          <w:rFonts w:ascii="Times New Roman" w:hAnsi="Times New Roman" w:cs="Times New Roman"/>
          <w:sz w:val="26"/>
          <w:szCs w:val="26"/>
        </w:rPr>
        <w:t xml:space="preserve"> год и на плановый период</w:t>
      </w:r>
    </w:p>
    <w:p w:rsidR="00EA69A7" w:rsidRPr="002C2673" w:rsidRDefault="00EA69A7" w:rsidP="00EA6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>202</w:t>
      </w:r>
      <w:r w:rsidR="001D05F4">
        <w:rPr>
          <w:rFonts w:ascii="Times New Roman" w:hAnsi="Times New Roman" w:cs="Times New Roman"/>
          <w:sz w:val="26"/>
          <w:szCs w:val="26"/>
        </w:rPr>
        <w:t>3</w:t>
      </w:r>
      <w:r w:rsidRPr="002C2673">
        <w:rPr>
          <w:rFonts w:ascii="Times New Roman" w:hAnsi="Times New Roman" w:cs="Times New Roman"/>
          <w:sz w:val="26"/>
          <w:szCs w:val="26"/>
        </w:rPr>
        <w:t xml:space="preserve"> и 202</w:t>
      </w:r>
      <w:r w:rsidR="001D05F4">
        <w:rPr>
          <w:rFonts w:ascii="Times New Roman" w:hAnsi="Times New Roman" w:cs="Times New Roman"/>
          <w:sz w:val="26"/>
          <w:szCs w:val="26"/>
        </w:rPr>
        <w:t>4</w:t>
      </w:r>
      <w:r w:rsidRPr="002C267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A69A7" w:rsidRPr="002C2673" w:rsidRDefault="00EA69A7" w:rsidP="00EA69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69A7" w:rsidRPr="002C2673" w:rsidRDefault="00EA69A7" w:rsidP="00EA6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Основными направлениями долговой политики </w:t>
      </w:r>
      <w:r w:rsidR="002C2673"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C2673"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C2673"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</w:t>
      </w:r>
      <w:r w:rsidR="002C2673" w:rsidRPr="00E33549">
        <w:rPr>
          <w:sz w:val="26"/>
          <w:szCs w:val="26"/>
        </w:rPr>
        <w:t>»</w:t>
      </w:r>
      <w:r w:rsidR="002C2673" w:rsidRPr="002C2673">
        <w:rPr>
          <w:sz w:val="26"/>
          <w:szCs w:val="26"/>
        </w:rPr>
        <w:t xml:space="preserve"> </w:t>
      </w:r>
      <w:r w:rsidRPr="002C2673">
        <w:rPr>
          <w:rFonts w:ascii="Times New Roman" w:hAnsi="Times New Roman" w:cs="Times New Roman"/>
          <w:sz w:val="26"/>
          <w:szCs w:val="26"/>
        </w:rPr>
        <w:t>являются:</w:t>
      </w:r>
    </w:p>
    <w:p w:rsidR="00EA69A7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оптимизация платежных графиков погашения долговых обязательств в целях обеспечения равномерной нагрузки по погашению и обслуживанию </w:t>
      </w:r>
      <w:r w:rsidR="00013495">
        <w:rPr>
          <w:rFonts w:ascii="Times New Roman" w:hAnsi="Times New Roman" w:cs="Times New Roman"/>
          <w:sz w:val="26"/>
          <w:szCs w:val="26"/>
        </w:rPr>
        <w:t>муниципального</w:t>
      </w:r>
      <w:r w:rsidRPr="002C2673">
        <w:rPr>
          <w:rFonts w:ascii="Times New Roman" w:hAnsi="Times New Roman" w:cs="Times New Roman"/>
          <w:sz w:val="26"/>
          <w:szCs w:val="26"/>
        </w:rPr>
        <w:t xml:space="preserve"> долга во времени;</w:t>
      </w:r>
    </w:p>
    <w:p w:rsidR="00310BF5" w:rsidRPr="00310BF5" w:rsidRDefault="00310BF5" w:rsidP="0031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BF5">
        <w:rPr>
          <w:rFonts w:ascii="Times New Roman" w:hAnsi="Times New Roman" w:cs="Times New Roman"/>
          <w:sz w:val="26"/>
          <w:szCs w:val="26"/>
        </w:rPr>
        <w:t xml:space="preserve">привлечение в бюджет муниципального образования «Муниципальный округ </w:t>
      </w:r>
      <w:proofErr w:type="spellStart"/>
      <w:r w:rsidRPr="00310BF5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310BF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годовых;</w:t>
      </w:r>
    </w:p>
    <w:p w:rsidR="00310BF5" w:rsidRPr="00310BF5" w:rsidRDefault="00310BF5" w:rsidP="00310BF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0BF5">
        <w:rPr>
          <w:rFonts w:ascii="Times New Roman" w:hAnsi="Times New Roman" w:cs="Times New Roman"/>
          <w:sz w:val="26"/>
          <w:szCs w:val="26"/>
        </w:rPr>
        <w:t xml:space="preserve">направление доходов, фактически полученных при исполнении бюджета муниципального образования «Муниципальный округ </w:t>
      </w:r>
      <w:proofErr w:type="spellStart"/>
      <w:r w:rsidRPr="00310BF5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310BF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сверх общего объема доходов, утвержденного Решением о бюджете муниципального образования «Муниципальный округ </w:t>
      </w:r>
      <w:proofErr w:type="spellStart"/>
      <w:r w:rsidRPr="00310BF5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310BF5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 на соответствующий год и на плановый период, на замещение государственных заимствований и погашение муниципального  долга</w:t>
      </w:r>
      <w:proofErr w:type="gramStart"/>
      <w:r w:rsidRPr="00310BF5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EA69A7" w:rsidRPr="002C2673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>недопущение принятия новых расходных обязательств, не обеспеченных стабильными источниками доходов;</w:t>
      </w:r>
    </w:p>
    <w:p w:rsidR="00EA69A7" w:rsidRPr="002C2673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 xml:space="preserve">внедрение информационных технологий по ведению учета и планированию операций с </w:t>
      </w:r>
      <w:r w:rsidR="002C2673">
        <w:rPr>
          <w:rFonts w:ascii="Times New Roman" w:hAnsi="Times New Roman" w:cs="Times New Roman"/>
          <w:sz w:val="26"/>
          <w:szCs w:val="26"/>
        </w:rPr>
        <w:t>муниципальным</w:t>
      </w:r>
      <w:r w:rsidRPr="002C2673">
        <w:rPr>
          <w:rFonts w:ascii="Times New Roman" w:hAnsi="Times New Roman" w:cs="Times New Roman"/>
          <w:sz w:val="26"/>
          <w:szCs w:val="26"/>
        </w:rPr>
        <w:t xml:space="preserve"> долгом </w:t>
      </w:r>
      <w:r w:rsidR="002C2673"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C2673"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C2673"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2C2673">
        <w:rPr>
          <w:rFonts w:ascii="Times New Roman" w:hAnsi="Times New Roman" w:cs="Times New Roman"/>
          <w:sz w:val="26"/>
          <w:szCs w:val="26"/>
        </w:rPr>
        <w:t>;</w:t>
      </w:r>
    </w:p>
    <w:p w:rsidR="00EA69A7" w:rsidRPr="002C2673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2673">
        <w:rPr>
          <w:rFonts w:ascii="Times New Roman" w:hAnsi="Times New Roman" w:cs="Times New Roman"/>
          <w:sz w:val="26"/>
          <w:szCs w:val="26"/>
        </w:rPr>
        <w:t>обеспечение своевременного и полного учета долговых обязательств;</w:t>
      </w:r>
    </w:p>
    <w:p w:rsidR="00EA69A7" w:rsidRDefault="00EA69A7" w:rsidP="00EA69A7">
      <w:pPr>
        <w:pStyle w:val="ConsPlusNormal"/>
        <w:spacing w:before="200"/>
        <w:ind w:firstLine="540"/>
        <w:jc w:val="both"/>
      </w:pPr>
      <w:r w:rsidRPr="002C2673">
        <w:rPr>
          <w:rFonts w:ascii="Times New Roman" w:hAnsi="Times New Roman" w:cs="Times New Roman"/>
          <w:sz w:val="26"/>
          <w:szCs w:val="26"/>
        </w:rPr>
        <w:t xml:space="preserve">обеспечение раскрытия информации о состоянии </w:t>
      </w:r>
      <w:r w:rsidR="002C2673">
        <w:rPr>
          <w:rFonts w:ascii="Times New Roman" w:hAnsi="Times New Roman" w:cs="Times New Roman"/>
          <w:sz w:val="26"/>
          <w:szCs w:val="26"/>
        </w:rPr>
        <w:t>муниципального</w:t>
      </w:r>
      <w:r w:rsidRPr="002C2673">
        <w:rPr>
          <w:rFonts w:ascii="Times New Roman" w:hAnsi="Times New Roman" w:cs="Times New Roman"/>
          <w:sz w:val="26"/>
          <w:szCs w:val="26"/>
        </w:rPr>
        <w:t xml:space="preserve"> долга </w:t>
      </w:r>
      <w:r w:rsidR="002C2673" w:rsidRPr="002C267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2C2673" w:rsidRPr="002C267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2C2673" w:rsidRPr="002C2673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2C2673">
        <w:rPr>
          <w:rFonts w:ascii="Times New Roman" w:hAnsi="Times New Roman" w:cs="Times New Roman"/>
        </w:rPr>
        <w:t>.</w:t>
      </w:r>
    </w:p>
    <w:p w:rsidR="00EA69A7" w:rsidRDefault="00EA69A7" w:rsidP="00EA69A7">
      <w:pPr>
        <w:pStyle w:val="ConsPlusNormal"/>
        <w:jc w:val="both"/>
      </w:pPr>
    </w:p>
    <w:p w:rsidR="002E3E77" w:rsidRDefault="002E3E7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A69A7" w:rsidRPr="00013495" w:rsidRDefault="00EA69A7" w:rsidP="00EA69A7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>VI</w:t>
      </w:r>
      <w:r w:rsidR="00F7101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13495">
        <w:rPr>
          <w:rFonts w:ascii="Times New Roman" w:hAnsi="Times New Roman" w:cs="Times New Roman"/>
          <w:sz w:val="26"/>
          <w:szCs w:val="26"/>
        </w:rPr>
        <w:t>. Анализ рисков, возникающих в процессе управления</w:t>
      </w:r>
    </w:p>
    <w:p w:rsidR="00EA69A7" w:rsidRPr="00013495" w:rsidRDefault="00405E69" w:rsidP="00EA69A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="00EA69A7" w:rsidRPr="00013495">
        <w:rPr>
          <w:rFonts w:ascii="Times New Roman" w:hAnsi="Times New Roman" w:cs="Times New Roman"/>
          <w:sz w:val="26"/>
          <w:szCs w:val="26"/>
        </w:rPr>
        <w:t xml:space="preserve"> долгом </w:t>
      </w:r>
      <w:r w:rsidRPr="00405E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Pr="00405E6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Pr="00405E6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EA69A7" w:rsidRPr="00013495" w:rsidRDefault="00EA69A7" w:rsidP="00EA69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A69A7" w:rsidRPr="00013495" w:rsidRDefault="00EA69A7" w:rsidP="00EA6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Основными рисками при реализации долговой политики </w:t>
      </w:r>
      <w:r w:rsidR="00405E69" w:rsidRPr="00405E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405E69" w:rsidRPr="00405E6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405E69" w:rsidRPr="00405E6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405E69">
        <w:rPr>
          <w:rFonts w:ascii="Times New Roman" w:hAnsi="Times New Roman" w:cs="Times New Roman"/>
          <w:sz w:val="26"/>
          <w:szCs w:val="26"/>
        </w:rPr>
        <w:t xml:space="preserve"> </w:t>
      </w:r>
      <w:r w:rsidRPr="00013495">
        <w:rPr>
          <w:rFonts w:ascii="Times New Roman" w:hAnsi="Times New Roman" w:cs="Times New Roman"/>
          <w:sz w:val="26"/>
          <w:szCs w:val="26"/>
        </w:rPr>
        <w:t>на 2023 год и на плановый период 2024 и 2025 годов являются: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lastRenderedPageBreak/>
        <w:t xml:space="preserve">риск роста процентной ставки, показывающий вероятность неблагоприятного для </w:t>
      </w:r>
      <w:r w:rsidR="00405E69" w:rsidRPr="00405E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405E69" w:rsidRPr="00405E6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405E69" w:rsidRPr="00405E6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="00405E69">
        <w:rPr>
          <w:rFonts w:ascii="Times New Roman" w:hAnsi="Times New Roman" w:cs="Times New Roman"/>
          <w:sz w:val="26"/>
          <w:szCs w:val="26"/>
        </w:rPr>
        <w:t xml:space="preserve"> </w:t>
      </w:r>
      <w:r w:rsidRPr="00013495">
        <w:rPr>
          <w:rFonts w:ascii="Times New Roman" w:hAnsi="Times New Roman" w:cs="Times New Roman"/>
          <w:sz w:val="26"/>
          <w:szCs w:val="26"/>
        </w:rPr>
        <w:t>изменения стоимости заимствований в зависимости от времени и объема потребности в заемных ресурсах;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риск недостаточного поступления доходов в бюджет </w:t>
      </w:r>
      <w:r w:rsidR="007F6709" w:rsidRPr="007F670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7F6709" w:rsidRPr="007F6709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7F6709" w:rsidRPr="007F6709">
        <w:rPr>
          <w:rFonts w:ascii="Times New Roman" w:hAnsi="Times New Roman" w:cs="Times New Roman"/>
          <w:sz w:val="26"/>
          <w:szCs w:val="26"/>
        </w:rPr>
        <w:t xml:space="preserve"> район Удмуртской Республики»</w:t>
      </w:r>
      <w:r w:rsidRPr="00013495">
        <w:rPr>
          <w:rFonts w:ascii="Times New Roman" w:hAnsi="Times New Roman" w:cs="Times New Roman"/>
          <w:sz w:val="26"/>
          <w:szCs w:val="26"/>
        </w:rPr>
        <w:t xml:space="preserve"> на финансирование расходов;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>риск снижения ликвидности рынка.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С целью снижения указанных выше рисков реализация долговой политики осуществляется на основе прогнозов поступления доходов, финансирования расходов и привлечения </w:t>
      </w:r>
      <w:r w:rsidR="00EC44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13495">
        <w:rPr>
          <w:rFonts w:ascii="Times New Roman" w:hAnsi="Times New Roman" w:cs="Times New Roman"/>
          <w:sz w:val="26"/>
          <w:szCs w:val="26"/>
        </w:rPr>
        <w:t>заимствований, анализа исполнения бюджета предыдущих лет с соблюдением следующих требований:</w:t>
      </w:r>
    </w:p>
    <w:p w:rsidR="00EA69A7" w:rsidRPr="00013495" w:rsidRDefault="00EA69A7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3495">
        <w:rPr>
          <w:rFonts w:ascii="Times New Roman" w:hAnsi="Times New Roman" w:cs="Times New Roman"/>
          <w:sz w:val="26"/>
          <w:szCs w:val="26"/>
        </w:rPr>
        <w:t xml:space="preserve">при планировании </w:t>
      </w:r>
      <w:r w:rsidR="00EC4475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13495">
        <w:rPr>
          <w:rFonts w:ascii="Times New Roman" w:hAnsi="Times New Roman" w:cs="Times New Roman"/>
          <w:sz w:val="26"/>
          <w:szCs w:val="26"/>
        </w:rPr>
        <w:t>заимствований должны учитываться экономические возможности по привлечению ресурсов, текущая и ожидаемая конъюнктура на рынках заимствований;</w:t>
      </w:r>
    </w:p>
    <w:p w:rsidR="00EA69A7" w:rsidRPr="00013495" w:rsidRDefault="00EC4475" w:rsidP="00EA69A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муниципальные</w:t>
      </w:r>
      <w:r w:rsidR="00EA69A7" w:rsidRPr="00013495">
        <w:rPr>
          <w:rFonts w:ascii="Times New Roman" w:hAnsi="Times New Roman" w:cs="Times New Roman"/>
          <w:sz w:val="26"/>
          <w:szCs w:val="26"/>
        </w:rPr>
        <w:t xml:space="preserve"> заимствования должны носить планомерный характер, при этом объемы заимствований должны распределяться в течение года таким образом, чтобы снизить риск </w:t>
      </w:r>
      <w:r w:rsidR="007F6709">
        <w:rPr>
          <w:rFonts w:ascii="Times New Roman" w:hAnsi="Times New Roman" w:cs="Times New Roman"/>
          <w:sz w:val="26"/>
          <w:szCs w:val="26"/>
        </w:rPr>
        <w:t>ухудшения условий заимствований.</w:t>
      </w:r>
    </w:p>
    <w:p w:rsidR="002127CB" w:rsidRPr="00013495" w:rsidRDefault="002127CB" w:rsidP="00EA69A7">
      <w:pPr>
        <w:pStyle w:val="ConsPlusNormalTimesNewRoman"/>
        <w:ind w:left="284" w:right="140" w:firstLine="425"/>
        <w:jc w:val="both"/>
        <w:rPr>
          <w:sz w:val="26"/>
          <w:szCs w:val="26"/>
        </w:rPr>
      </w:pPr>
    </w:p>
    <w:sectPr w:rsidR="002127CB" w:rsidRPr="00013495" w:rsidSect="00003393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D57E5"/>
    <w:multiLevelType w:val="hybridMultilevel"/>
    <w:tmpl w:val="5E7AC26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8752C89"/>
    <w:multiLevelType w:val="hybridMultilevel"/>
    <w:tmpl w:val="5CC2F09A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F5308D5"/>
    <w:multiLevelType w:val="hybridMultilevel"/>
    <w:tmpl w:val="41E2FAA2"/>
    <w:lvl w:ilvl="0" w:tplc="81B2279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9E52B9D"/>
    <w:multiLevelType w:val="hybridMultilevel"/>
    <w:tmpl w:val="E6F61DD2"/>
    <w:lvl w:ilvl="0" w:tplc="81B22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EE157E0"/>
    <w:multiLevelType w:val="hybridMultilevel"/>
    <w:tmpl w:val="FE18811C"/>
    <w:lvl w:ilvl="0" w:tplc="81B2279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C70"/>
    <w:rsid w:val="00003393"/>
    <w:rsid w:val="00013495"/>
    <w:rsid w:val="000F497B"/>
    <w:rsid w:val="0010706D"/>
    <w:rsid w:val="001D05F4"/>
    <w:rsid w:val="002127CB"/>
    <w:rsid w:val="002C2673"/>
    <w:rsid w:val="002E3E77"/>
    <w:rsid w:val="00310BF5"/>
    <w:rsid w:val="00332C41"/>
    <w:rsid w:val="00335980"/>
    <w:rsid w:val="003B5C70"/>
    <w:rsid w:val="00405E69"/>
    <w:rsid w:val="004A1C01"/>
    <w:rsid w:val="004E0FF0"/>
    <w:rsid w:val="0059506D"/>
    <w:rsid w:val="005A6860"/>
    <w:rsid w:val="005C11E6"/>
    <w:rsid w:val="005D076B"/>
    <w:rsid w:val="005F26DB"/>
    <w:rsid w:val="00755E29"/>
    <w:rsid w:val="007B0A01"/>
    <w:rsid w:val="007C4696"/>
    <w:rsid w:val="007F4F55"/>
    <w:rsid w:val="007F6709"/>
    <w:rsid w:val="008012F6"/>
    <w:rsid w:val="008D1C07"/>
    <w:rsid w:val="008F77A0"/>
    <w:rsid w:val="00907F94"/>
    <w:rsid w:val="009677C8"/>
    <w:rsid w:val="009E33FD"/>
    <w:rsid w:val="00AE1408"/>
    <w:rsid w:val="00AE59A8"/>
    <w:rsid w:val="00B3186C"/>
    <w:rsid w:val="00B335E5"/>
    <w:rsid w:val="00BA23E4"/>
    <w:rsid w:val="00BD7254"/>
    <w:rsid w:val="00BF543B"/>
    <w:rsid w:val="00C939D6"/>
    <w:rsid w:val="00CB39C6"/>
    <w:rsid w:val="00CD425B"/>
    <w:rsid w:val="00D27947"/>
    <w:rsid w:val="00D660CC"/>
    <w:rsid w:val="00D67647"/>
    <w:rsid w:val="00D814DF"/>
    <w:rsid w:val="00DF2ED0"/>
    <w:rsid w:val="00E470F2"/>
    <w:rsid w:val="00EA69A7"/>
    <w:rsid w:val="00EB54B3"/>
    <w:rsid w:val="00EB6FE4"/>
    <w:rsid w:val="00EC4475"/>
    <w:rsid w:val="00EE6303"/>
    <w:rsid w:val="00F0049D"/>
    <w:rsid w:val="00F71011"/>
    <w:rsid w:val="00F85AAF"/>
    <w:rsid w:val="00FE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B5C70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B5C70"/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70"/>
    <w:rPr>
      <w:rFonts w:ascii="Tahoma" w:hAnsi="Tahoma" w:cs="Tahoma"/>
      <w:sz w:val="16"/>
      <w:szCs w:val="16"/>
    </w:rPr>
  </w:style>
  <w:style w:type="character" w:customStyle="1" w:styleId="1">
    <w:name w:val="Заголовок 1 Знак Знак"/>
    <w:rsid w:val="002127CB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F85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85AA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85AA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F85A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A69A7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2022-12-14T05:35:00Z</cp:lastPrinted>
  <dcterms:created xsi:type="dcterms:W3CDTF">2022-10-14T07:02:00Z</dcterms:created>
  <dcterms:modified xsi:type="dcterms:W3CDTF">2022-12-14T05:57:00Z</dcterms:modified>
</cp:coreProperties>
</file>