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38" w:rsidRPr="00E61ABE" w:rsidRDefault="00360998" w:rsidP="00360998">
      <w:pPr>
        <w:pStyle w:val="ConsPlusNormal"/>
        <w:ind w:right="-85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F43338" w:rsidRPr="00E61ABE">
        <w:rPr>
          <w:rFonts w:ascii="Times New Roman" w:hAnsi="Times New Roman" w:cs="Times New Roman"/>
          <w:sz w:val="24"/>
          <w:szCs w:val="24"/>
        </w:rPr>
        <w:t>Утверждена</w:t>
      </w:r>
    </w:p>
    <w:p w:rsidR="00E61ABE" w:rsidRPr="00E61ABE" w:rsidRDefault="00E61ABE" w:rsidP="0036099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 xml:space="preserve">Постановлением  </w:t>
      </w:r>
    </w:p>
    <w:p w:rsidR="001A5381" w:rsidRDefault="001A5381" w:rsidP="0036099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1A5381" w:rsidRDefault="001A5381" w:rsidP="00360998">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F43338" w:rsidRPr="00E61ABE" w:rsidRDefault="00E61ABE" w:rsidP="0036099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 xml:space="preserve"> «</w:t>
      </w:r>
      <w:proofErr w:type="spellStart"/>
      <w:r w:rsidRPr="00E61ABE">
        <w:rPr>
          <w:rFonts w:ascii="Times New Roman" w:hAnsi="Times New Roman" w:cs="Times New Roman"/>
          <w:sz w:val="24"/>
          <w:szCs w:val="24"/>
        </w:rPr>
        <w:t>Балезинский</w:t>
      </w:r>
      <w:proofErr w:type="spellEnd"/>
      <w:r w:rsidRPr="00E61ABE">
        <w:rPr>
          <w:rFonts w:ascii="Times New Roman" w:hAnsi="Times New Roman" w:cs="Times New Roman"/>
          <w:sz w:val="24"/>
          <w:szCs w:val="24"/>
        </w:rPr>
        <w:t xml:space="preserve"> район»</w:t>
      </w:r>
    </w:p>
    <w:p w:rsidR="00F43338" w:rsidRPr="00E61ABE" w:rsidRDefault="00F43338" w:rsidP="0036099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 xml:space="preserve">от </w:t>
      </w:r>
      <w:r w:rsidR="00E61ABE" w:rsidRPr="00E61ABE">
        <w:rPr>
          <w:rFonts w:ascii="Times New Roman" w:hAnsi="Times New Roman" w:cs="Times New Roman"/>
          <w:sz w:val="24"/>
          <w:szCs w:val="24"/>
        </w:rPr>
        <w:t xml:space="preserve">26 </w:t>
      </w:r>
      <w:r w:rsidRPr="00E61ABE">
        <w:rPr>
          <w:rFonts w:ascii="Times New Roman" w:hAnsi="Times New Roman" w:cs="Times New Roman"/>
          <w:sz w:val="24"/>
          <w:szCs w:val="24"/>
        </w:rPr>
        <w:t xml:space="preserve">апреля 2018 г. N </w:t>
      </w:r>
      <w:r w:rsidR="00E61ABE" w:rsidRPr="00E61ABE">
        <w:rPr>
          <w:rFonts w:ascii="Times New Roman" w:hAnsi="Times New Roman" w:cs="Times New Roman"/>
          <w:sz w:val="24"/>
          <w:szCs w:val="24"/>
        </w:rPr>
        <w:t>445</w:t>
      </w:r>
    </w:p>
    <w:p w:rsidR="00F43338" w:rsidRPr="00E61ABE" w:rsidRDefault="00F43338" w:rsidP="00360998">
      <w:pPr>
        <w:pStyle w:val="ConsPlusNormal"/>
        <w:jc w:val="right"/>
        <w:rPr>
          <w:rFonts w:ascii="Times New Roman" w:hAnsi="Times New Roman" w:cs="Times New Roman"/>
          <w:sz w:val="24"/>
          <w:szCs w:val="24"/>
        </w:rPr>
      </w:pPr>
    </w:p>
    <w:p w:rsidR="00C439D6" w:rsidRDefault="00C439D6" w:rsidP="00C439D6">
      <w:pPr>
        <w:pStyle w:val="ConsPlusNormal"/>
        <w:jc w:val="right"/>
      </w:pPr>
      <w:bookmarkStart w:id="0" w:name="P30"/>
      <w:bookmarkEnd w:id="0"/>
    </w:p>
    <w:p w:rsidR="00C439D6" w:rsidRDefault="00C439D6" w:rsidP="00C439D6">
      <w:pPr>
        <w:pStyle w:val="ConsPlusNormal"/>
        <w:jc w:val="right"/>
      </w:pPr>
    </w:p>
    <w:p w:rsidR="00C439D6" w:rsidRDefault="00C439D6" w:rsidP="00C439D6">
      <w:pPr>
        <w:pStyle w:val="ConsPlusNormal"/>
        <w:jc w:val="both"/>
      </w:pPr>
    </w:p>
    <w:p w:rsidR="00C439D6" w:rsidRPr="00D17913" w:rsidRDefault="00C439D6" w:rsidP="00C439D6">
      <w:pPr>
        <w:pStyle w:val="ConsPlusTitle"/>
        <w:jc w:val="center"/>
        <w:rPr>
          <w:rFonts w:ascii="Times New Roman" w:hAnsi="Times New Roman" w:cs="Times New Roman"/>
        </w:rPr>
      </w:pPr>
      <w:r w:rsidRPr="00D17913">
        <w:rPr>
          <w:rFonts w:ascii="Times New Roman" w:hAnsi="Times New Roman" w:cs="Times New Roman"/>
        </w:rPr>
        <w:t>МЕТОДИКА</w:t>
      </w:r>
    </w:p>
    <w:p w:rsidR="00C439D6" w:rsidRPr="00D17913" w:rsidRDefault="00C439D6" w:rsidP="00C439D6">
      <w:pPr>
        <w:pStyle w:val="ConsPlusTitle"/>
        <w:jc w:val="center"/>
        <w:rPr>
          <w:rFonts w:ascii="Times New Roman" w:hAnsi="Times New Roman" w:cs="Times New Roman"/>
        </w:rPr>
      </w:pPr>
      <w:r w:rsidRPr="00D17913">
        <w:rPr>
          <w:rFonts w:ascii="Times New Roman" w:hAnsi="Times New Roman" w:cs="Times New Roman"/>
        </w:rPr>
        <w:t>ОЦЕНКИ ЭФФЕКТИВНОСТИ ИСПОЛЬЗОВАНИЯ ОБЪЕКТОВ НЕДВИЖИМОГО</w:t>
      </w:r>
    </w:p>
    <w:p w:rsidR="00C439D6" w:rsidRPr="00D17913" w:rsidRDefault="00C439D6" w:rsidP="00C439D6">
      <w:pPr>
        <w:pStyle w:val="ConsPlusTitle"/>
        <w:jc w:val="center"/>
        <w:rPr>
          <w:rFonts w:ascii="Times New Roman" w:hAnsi="Times New Roman" w:cs="Times New Roman"/>
        </w:rPr>
      </w:pPr>
      <w:r w:rsidRPr="00D17913">
        <w:rPr>
          <w:rFonts w:ascii="Times New Roman" w:hAnsi="Times New Roman" w:cs="Times New Roman"/>
        </w:rPr>
        <w:t>ИМУЩЕСТВА, НАХОДЯЩЕГОСЯ В СОБСТВЕННОСТИ</w:t>
      </w:r>
      <w:r w:rsidR="00E27C91">
        <w:rPr>
          <w:rFonts w:ascii="Times New Roman" w:hAnsi="Times New Roman" w:cs="Times New Roman"/>
        </w:rPr>
        <w:t xml:space="preserve"> </w:t>
      </w:r>
      <w:r w:rsidR="00F42F6D">
        <w:rPr>
          <w:rFonts w:ascii="Times New Roman" w:hAnsi="Times New Roman" w:cs="Times New Roman"/>
        </w:rPr>
        <w:t>МУНИЦИПАЛЬНОГО ОБРАЗОВАНИЯ</w:t>
      </w:r>
      <w:r w:rsidR="00E27C91">
        <w:rPr>
          <w:rFonts w:ascii="Times New Roman" w:hAnsi="Times New Roman" w:cs="Times New Roman"/>
        </w:rPr>
        <w:t xml:space="preserve"> </w:t>
      </w:r>
      <w:r w:rsidR="00D262AA">
        <w:rPr>
          <w:rFonts w:ascii="Times New Roman" w:hAnsi="Times New Roman" w:cs="Times New Roman"/>
        </w:rPr>
        <w:t>«</w:t>
      </w:r>
      <w:r w:rsidRPr="00D17913">
        <w:rPr>
          <w:rFonts w:ascii="Times New Roman" w:hAnsi="Times New Roman" w:cs="Times New Roman"/>
        </w:rPr>
        <w:t>БАЛЕЗИНСК</w:t>
      </w:r>
      <w:r w:rsidR="00D262AA">
        <w:rPr>
          <w:rFonts w:ascii="Times New Roman" w:hAnsi="Times New Roman" w:cs="Times New Roman"/>
        </w:rPr>
        <w:t>ИЙ РАЙОН»</w:t>
      </w:r>
    </w:p>
    <w:p w:rsidR="00C439D6" w:rsidRDefault="00C439D6" w:rsidP="00C439D6">
      <w:pPr>
        <w:pStyle w:val="ConsPlusNormal"/>
        <w:jc w:val="both"/>
      </w:pPr>
    </w:p>
    <w:p w:rsidR="00C439D6" w:rsidRPr="009F2EBC" w:rsidRDefault="00C439D6" w:rsidP="00C439D6">
      <w:pPr>
        <w:pStyle w:val="ConsPlusNormal"/>
        <w:ind w:firstLine="540"/>
        <w:jc w:val="both"/>
        <w:rPr>
          <w:rFonts w:ascii="Times New Roman" w:hAnsi="Times New Roman" w:cs="Times New Roman"/>
          <w:sz w:val="28"/>
          <w:szCs w:val="28"/>
        </w:rPr>
      </w:pPr>
      <w:r w:rsidRPr="009F2EBC">
        <w:rPr>
          <w:sz w:val="28"/>
          <w:szCs w:val="28"/>
        </w:rPr>
        <w:t xml:space="preserve">1. </w:t>
      </w:r>
      <w:proofErr w:type="gramStart"/>
      <w:r w:rsidRPr="009F2EBC">
        <w:rPr>
          <w:rFonts w:ascii="Times New Roman" w:hAnsi="Times New Roman" w:cs="Times New Roman"/>
          <w:sz w:val="28"/>
          <w:szCs w:val="28"/>
        </w:rPr>
        <w:t xml:space="preserve">Настоящая Методика определяет процедуру взаимодействия </w:t>
      </w:r>
      <w:r>
        <w:rPr>
          <w:rFonts w:ascii="Times New Roman" w:hAnsi="Times New Roman" w:cs="Times New Roman"/>
          <w:sz w:val="28"/>
          <w:szCs w:val="28"/>
        </w:rPr>
        <w:t>Администрации муниципального образования «</w:t>
      </w:r>
      <w:proofErr w:type="spellStart"/>
      <w:r>
        <w:rPr>
          <w:rFonts w:ascii="Times New Roman" w:hAnsi="Times New Roman" w:cs="Times New Roman"/>
          <w:sz w:val="28"/>
          <w:szCs w:val="28"/>
        </w:rPr>
        <w:t>Балезинский</w:t>
      </w:r>
      <w:proofErr w:type="spellEnd"/>
      <w:r>
        <w:rPr>
          <w:rFonts w:ascii="Times New Roman" w:hAnsi="Times New Roman" w:cs="Times New Roman"/>
          <w:sz w:val="28"/>
          <w:szCs w:val="28"/>
        </w:rPr>
        <w:t xml:space="preserve"> район»</w:t>
      </w:r>
      <w:r w:rsidR="00E27C91">
        <w:rPr>
          <w:rFonts w:ascii="Times New Roman" w:hAnsi="Times New Roman" w:cs="Times New Roman"/>
          <w:sz w:val="28"/>
          <w:szCs w:val="28"/>
        </w:rPr>
        <w:t xml:space="preserve"> (</w:t>
      </w:r>
      <w:r w:rsidR="00D262AA">
        <w:rPr>
          <w:rFonts w:ascii="Times New Roman" w:hAnsi="Times New Roman" w:cs="Times New Roman"/>
          <w:sz w:val="28"/>
          <w:szCs w:val="28"/>
        </w:rPr>
        <w:t>далее</w:t>
      </w:r>
      <w:r w:rsidR="00E27C91">
        <w:rPr>
          <w:rFonts w:ascii="Times New Roman" w:hAnsi="Times New Roman" w:cs="Times New Roman"/>
          <w:sz w:val="28"/>
          <w:szCs w:val="28"/>
        </w:rPr>
        <w:t xml:space="preserve"> по тексту</w:t>
      </w:r>
      <w:r w:rsidR="00D262AA">
        <w:rPr>
          <w:rFonts w:ascii="Times New Roman" w:hAnsi="Times New Roman" w:cs="Times New Roman"/>
          <w:sz w:val="28"/>
          <w:szCs w:val="28"/>
        </w:rPr>
        <w:t xml:space="preserve"> Администрация района</w:t>
      </w:r>
      <w:r w:rsidR="00E27C91">
        <w:rPr>
          <w:rFonts w:ascii="Times New Roman" w:hAnsi="Times New Roman" w:cs="Times New Roman"/>
          <w:sz w:val="28"/>
          <w:szCs w:val="28"/>
        </w:rPr>
        <w:t>)</w:t>
      </w:r>
      <w:r w:rsidR="00D262AA">
        <w:rPr>
          <w:rFonts w:ascii="Times New Roman" w:hAnsi="Times New Roman" w:cs="Times New Roman"/>
          <w:sz w:val="28"/>
          <w:szCs w:val="28"/>
        </w:rPr>
        <w:t>, муниципальных</w:t>
      </w:r>
      <w:r w:rsidRPr="009F2EBC">
        <w:rPr>
          <w:rFonts w:ascii="Times New Roman" w:hAnsi="Times New Roman" w:cs="Times New Roman"/>
          <w:sz w:val="28"/>
          <w:szCs w:val="28"/>
        </w:rPr>
        <w:t xml:space="preserve"> учреждений</w:t>
      </w:r>
      <w:r w:rsidR="00EE38BC">
        <w:rPr>
          <w:rFonts w:ascii="Times New Roman" w:hAnsi="Times New Roman" w:cs="Times New Roman"/>
          <w:sz w:val="28"/>
          <w:szCs w:val="28"/>
        </w:rPr>
        <w:t xml:space="preserve"> муниципального образования «</w:t>
      </w:r>
      <w:proofErr w:type="spellStart"/>
      <w:r w:rsidR="00EE38BC">
        <w:rPr>
          <w:rFonts w:ascii="Times New Roman" w:hAnsi="Times New Roman" w:cs="Times New Roman"/>
          <w:sz w:val="28"/>
          <w:szCs w:val="28"/>
        </w:rPr>
        <w:t>Балезинский</w:t>
      </w:r>
      <w:proofErr w:type="spellEnd"/>
      <w:r w:rsidR="00EE38BC">
        <w:rPr>
          <w:rFonts w:ascii="Times New Roman" w:hAnsi="Times New Roman" w:cs="Times New Roman"/>
          <w:sz w:val="28"/>
          <w:szCs w:val="28"/>
        </w:rPr>
        <w:t xml:space="preserve"> район» (далее - муниципальные учреждения)</w:t>
      </w:r>
      <w:r w:rsidRPr="009F2EBC">
        <w:rPr>
          <w:rFonts w:ascii="Times New Roman" w:hAnsi="Times New Roman" w:cs="Times New Roman"/>
          <w:sz w:val="28"/>
          <w:szCs w:val="28"/>
        </w:rPr>
        <w:t>,</w:t>
      </w:r>
      <w:r w:rsidR="00E27C91">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9F2EBC">
        <w:rPr>
          <w:rFonts w:ascii="Times New Roman" w:hAnsi="Times New Roman" w:cs="Times New Roman"/>
          <w:sz w:val="28"/>
          <w:szCs w:val="28"/>
        </w:rPr>
        <w:t xml:space="preserve"> унитарных предприятий </w:t>
      </w:r>
      <w:r w:rsidR="00EE38BC">
        <w:rPr>
          <w:rFonts w:ascii="Times New Roman" w:hAnsi="Times New Roman" w:cs="Times New Roman"/>
          <w:sz w:val="28"/>
          <w:szCs w:val="28"/>
        </w:rPr>
        <w:t>муниципального образования «</w:t>
      </w:r>
      <w:proofErr w:type="spellStart"/>
      <w:r w:rsidR="00EE38BC">
        <w:rPr>
          <w:rFonts w:ascii="Times New Roman" w:hAnsi="Times New Roman" w:cs="Times New Roman"/>
          <w:sz w:val="28"/>
          <w:szCs w:val="28"/>
        </w:rPr>
        <w:t>Балезинский</w:t>
      </w:r>
      <w:proofErr w:type="spellEnd"/>
      <w:r w:rsidR="00EE38BC">
        <w:rPr>
          <w:rFonts w:ascii="Times New Roman" w:hAnsi="Times New Roman" w:cs="Times New Roman"/>
          <w:sz w:val="28"/>
          <w:szCs w:val="28"/>
        </w:rPr>
        <w:t xml:space="preserve"> район» (далее – муниципальные унитарные предприятия)</w:t>
      </w:r>
      <w:r w:rsidR="00E27C91">
        <w:rPr>
          <w:rFonts w:ascii="Times New Roman" w:hAnsi="Times New Roman" w:cs="Times New Roman"/>
          <w:sz w:val="28"/>
          <w:szCs w:val="28"/>
        </w:rPr>
        <w:t xml:space="preserve"> </w:t>
      </w:r>
      <w:r w:rsidRPr="009F2EBC">
        <w:rPr>
          <w:rFonts w:ascii="Times New Roman" w:hAnsi="Times New Roman" w:cs="Times New Roman"/>
          <w:sz w:val="28"/>
          <w:szCs w:val="28"/>
        </w:rPr>
        <w:t xml:space="preserve">по осуществлению оценки эффективности использования объектов недвижимого имущества, находящегося в собственности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Балезинский</w:t>
      </w:r>
      <w:proofErr w:type="spellEnd"/>
      <w:r>
        <w:rPr>
          <w:rFonts w:ascii="Times New Roman" w:hAnsi="Times New Roman" w:cs="Times New Roman"/>
          <w:sz w:val="28"/>
          <w:szCs w:val="28"/>
        </w:rPr>
        <w:t xml:space="preserve"> район»</w:t>
      </w:r>
      <w:r w:rsidRPr="009F2EBC">
        <w:rPr>
          <w:rFonts w:ascii="Times New Roman" w:hAnsi="Times New Roman" w:cs="Times New Roman"/>
          <w:sz w:val="28"/>
          <w:szCs w:val="28"/>
        </w:rPr>
        <w:t>, включая земельные участки (далее</w:t>
      </w:r>
      <w:r w:rsidR="00E27C91">
        <w:rPr>
          <w:rFonts w:ascii="Times New Roman" w:hAnsi="Times New Roman" w:cs="Times New Roman"/>
          <w:sz w:val="28"/>
          <w:szCs w:val="28"/>
        </w:rPr>
        <w:t xml:space="preserve"> по тексту</w:t>
      </w:r>
      <w:r w:rsidRPr="009F2EBC">
        <w:rPr>
          <w:rFonts w:ascii="Times New Roman" w:hAnsi="Times New Roman" w:cs="Times New Roman"/>
          <w:sz w:val="28"/>
          <w:szCs w:val="28"/>
        </w:rPr>
        <w:t xml:space="preserve"> - недвижимое имущество).</w:t>
      </w:r>
      <w:proofErr w:type="gramEnd"/>
    </w:p>
    <w:p w:rsidR="00C439D6" w:rsidRPr="009F2EBC" w:rsidRDefault="00C439D6" w:rsidP="00C439D6">
      <w:pPr>
        <w:pStyle w:val="ConsPlusNormal"/>
        <w:spacing w:before="220"/>
        <w:ind w:firstLine="540"/>
        <w:jc w:val="both"/>
        <w:rPr>
          <w:rFonts w:ascii="Times New Roman" w:hAnsi="Times New Roman" w:cs="Times New Roman"/>
          <w:sz w:val="28"/>
          <w:szCs w:val="28"/>
        </w:rPr>
      </w:pPr>
      <w:r w:rsidRPr="009F2EBC">
        <w:rPr>
          <w:rFonts w:ascii="Times New Roman" w:hAnsi="Times New Roman" w:cs="Times New Roman"/>
          <w:sz w:val="28"/>
          <w:szCs w:val="28"/>
        </w:rPr>
        <w:t xml:space="preserve">2. Для целей настоящей Методики под эффективным использованием недвижимого имущества понимается использование </w:t>
      </w:r>
      <w:r w:rsidR="00E27C91">
        <w:rPr>
          <w:rFonts w:ascii="Times New Roman" w:hAnsi="Times New Roman" w:cs="Times New Roman"/>
          <w:sz w:val="28"/>
          <w:szCs w:val="28"/>
        </w:rPr>
        <w:t>его</w:t>
      </w:r>
      <w:r w:rsidRPr="009F2EBC">
        <w:rPr>
          <w:rFonts w:ascii="Times New Roman" w:hAnsi="Times New Roman" w:cs="Times New Roman"/>
          <w:sz w:val="28"/>
          <w:szCs w:val="28"/>
        </w:rPr>
        <w:t xml:space="preserve"> по назначению и в соответствии с предметом, целями и видами деятельности </w:t>
      </w:r>
      <w:r w:rsidR="000671C3">
        <w:rPr>
          <w:rFonts w:ascii="Times New Roman" w:hAnsi="Times New Roman" w:cs="Times New Roman"/>
          <w:sz w:val="28"/>
          <w:szCs w:val="28"/>
        </w:rPr>
        <w:t>муниципальн</w:t>
      </w:r>
      <w:r w:rsidR="00E27C91">
        <w:rPr>
          <w:rFonts w:ascii="Times New Roman" w:hAnsi="Times New Roman" w:cs="Times New Roman"/>
          <w:sz w:val="28"/>
          <w:szCs w:val="28"/>
        </w:rPr>
        <w:t>ых</w:t>
      </w:r>
      <w:r w:rsidR="000671C3">
        <w:rPr>
          <w:rFonts w:ascii="Times New Roman" w:hAnsi="Times New Roman" w:cs="Times New Roman"/>
          <w:sz w:val="28"/>
          <w:szCs w:val="28"/>
        </w:rPr>
        <w:t xml:space="preserve"> учреждени</w:t>
      </w:r>
      <w:r w:rsidR="00E27C91">
        <w:rPr>
          <w:rFonts w:ascii="Times New Roman" w:hAnsi="Times New Roman" w:cs="Times New Roman"/>
          <w:sz w:val="28"/>
          <w:szCs w:val="28"/>
        </w:rPr>
        <w:t>й</w:t>
      </w:r>
      <w:r w:rsidR="000671C3" w:rsidRPr="00C24439">
        <w:rPr>
          <w:rFonts w:ascii="Times New Roman" w:hAnsi="Times New Roman" w:cs="Times New Roman"/>
          <w:sz w:val="28"/>
          <w:szCs w:val="28"/>
        </w:rPr>
        <w:t xml:space="preserve">, </w:t>
      </w:r>
      <w:r w:rsidR="000671C3">
        <w:rPr>
          <w:rFonts w:ascii="Times New Roman" w:hAnsi="Times New Roman" w:cs="Times New Roman"/>
          <w:sz w:val="28"/>
          <w:szCs w:val="28"/>
        </w:rPr>
        <w:t>муниципальн</w:t>
      </w:r>
      <w:r w:rsidR="00E27C91">
        <w:rPr>
          <w:rFonts w:ascii="Times New Roman" w:hAnsi="Times New Roman" w:cs="Times New Roman"/>
          <w:sz w:val="28"/>
          <w:szCs w:val="28"/>
        </w:rPr>
        <w:t>ых</w:t>
      </w:r>
      <w:r w:rsidR="000671C3">
        <w:rPr>
          <w:rFonts w:ascii="Times New Roman" w:hAnsi="Times New Roman" w:cs="Times New Roman"/>
          <w:sz w:val="28"/>
          <w:szCs w:val="28"/>
        </w:rPr>
        <w:t xml:space="preserve"> унитарн</w:t>
      </w:r>
      <w:r w:rsidR="00E27C91">
        <w:rPr>
          <w:rFonts w:ascii="Times New Roman" w:hAnsi="Times New Roman" w:cs="Times New Roman"/>
          <w:sz w:val="28"/>
          <w:szCs w:val="28"/>
        </w:rPr>
        <w:t>ых</w:t>
      </w:r>
      <w:r w:rsidR="000671C3">
        <w:rPr>
          <w:rFonts w:ascii="Times New Roman" w:hAnsi="Times New Roman" w:cs="Times New Roman"/>
          <w:sz w:val="28"/>
          <w:szCs w:val="28"/>
        </w:rPr>
        <w:t xml:space="preserve">  предприяти</w:t>
      </w:r>
      <w:r w:rsidR="00E27C91">
        <w:rPr>
          <w:rFonts w:ascii="Times New Roman" w:hAnsi="Times New Roman" w:cs="Times New Roman"/>
          <w:sz w:val="28"/>
          <w:szCs w:val="28"/>
        </w:rPr>
        <w:t>й</w:t>
      </w:r>
      <w:r w:rsidR="000671C3">
        <w:rPr>
          <w:rFonts w:ascii="Times New Roman" w:hAnsi="Times New Roman" w:cs="Times New Roman"/>
          <w:sz w:val="28"/>
          <w:szCs w:val="28"/>
        </w:rPr>
        <w:t xml:space="preserve"> </w:t>
      </w:r>
      <w:r w:rsidR="00E27C91">
        <w:rPr>
          <w:rFonts w:ascii="Times New Roman" w:hAnsi="Times New Roman" w:cs="Times New Roman"/>
          <w:sz w:val="28"/>
          <w:szCs w:val="28"/>
        </w:rPr>
        <w:t xml:space="preserve"> </w:t>
      </w:r>
      <w:r w:rsidR="00EE38BC">
        <w:rPr>
          <w:rFonts w:ascii="Times New Roman" w:hAnsi="Times New Roman" w:cs="Times New Roman"/>
          <w:sz w:val="28"/>
          <w:szCs w:val="28"/>
        </w:rPr>
        <w:t>о</w:t>
      </w:r>
      <w:r>
        <w:rPr>
          <w:rFonts w:ascii="Times New Roman" w:hAnsi="Times New Roman" w:cs="Times New Roman"/>
          <w:sz w:val="28"/>
          <w:szCs w:val="28"/>
        </w:rPr>
        <w:t>пределенным</w:t>
      </w:r>
      <w:r w:rsidR="00E27C91">
        <w:rPr>
          <w:rFonts w:ascii="Times New Roman" w:hAnsi="Times New Roman" w:cs="Times New Roman"/>
          <w:sz w:val="28"/>
          <w:szCs w:val="28"/>
        </w:rPr>
        <w:t>и</w:t>
      </w:r>
      <w:r>
        <w:rPr>
          <w:rFonts w:ascii="Times New Roman" w:hAnsi="Times New Roman" w:cs="Times New Roman"/>
          <w:sz w:val="28"/>
          <w:szCs w:val="28"/>
        </w:rPr>
        <w:t xml:space="preserve"> </w:t>
      </w:r>
      <w:r w:rsidR="00E27C91">
        <w:rPr>
          <w:rFonts w:ascii="Times New Roman" w:hAnsi="Times New Roman" w:cs="Times New Roman"/>
          <w:sz w:val="28"/>
          <w:szCs w:val="28"/>
        </w:rPr>
        <w:t>их</w:t>
      </w:r>
      <w:r w:rsidRPr="009F2EBC">
        <w:rPr>
          <w:rFonts w:ascii="Times New Roman" w:hAnsi="Times New Roman" w:cs="Times New Roman"/>
          <w:sz w:val="28"/>
          <w:szCs w:val="28"/>
        </w:rPr>
        <w:t xml:space="preserve"> устав</w:t>
      </w:r>
      <w:r>
        <w:rPr>
          <w:rFonts w:ascii="Times New Roman" w:hAnsi="Times New Roman" w:cs="Times New Roman"/>
          <w:sz w:val="28"/>
          <w:szCs w:val="28"/>
        </w:rPr>
        <w:t>ам</w:t>
      </w:r>
      <w:r w:rsidR="00E27C91">
        <w:rPr>
          <w:rFonts w:ascii="Times New Roman" w:hAnsi="Times New Roman" w:cs="Times New Roman"/>
          <w:sz w:val="28"/>
          <w:szCs w:val="28"/>
        </w:rPr>
        <w:t>и</w:t>
      </w:r>
      <w:r w:rsidRPr="009F2EBC">
        <w:rPr>
          <w:rFonts w:ascii="Times New Roman" w:hAnsi="Times New Roman" w:cs="Times New Roman"/>
          <w:sz w:val="28"/>
          <w:szCs w:val="28"/>
        </w:rPr>
        <w:t>,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C439D6" w:rsidRPr="009F2EBC" w:rsidRDefault="00C439D6" w:rsidP="00C439D6">
      <w:pPr>
        <w:pStyle w:val="ConsPlusNormal"/>
        <w:spacing w:before="220"/>
        <w:ind w:firstLine="540"/>
        <w:jc w:val="both"/>
        <w:rPr>
          <w:rFonts w:ascii="Times New Roman" w:hAnsi="Times New Roman" w:cs="Times New Roman"/>
          <w:sz w:val="28"/>
          <w:szCs w:val="28"/>
        </w:rPr>
      </w:pPr>
      <w:r w:rsidRPr="009F2EBC">
        <w:rPr>
          <w:rFonts w:ascii="Times New Roman" w:hAnsi="Times New Roman" w:cs="Times New Roman"/>
          <w:sz w:val="28"/>
          <w:szCs w:val="28"/>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EB48E1" w:rsidRDefault="002B27E3" w:rsidP="00C439D6">
      <w:pPr>
        <w:pStyle w:val="ConsPlusNormal"/>
        <w:spacing w:before="220"/>
        <w:ind w:firstLine="540"/>
        <w:jc w:val="both"/>
        <w:rPr>
          <w:rFonts w:ascii="Times New Roman" w:hAnsi="Times New Roman" w:cs="Times New Roman"/>
          <w:sz w:val="28"/>
          <w:szCs w:val="28"/>
        </w:rPr>
      </w:pPr>
      <w:proofErr w:type="gramStart"/>
      <w:r w:rsidRPr="002B27E3">
        <w:rPr>
          <w:rFonts w:ascii="Times New Roman" w:hAnsi="Times New Roman" w:cs="Times New Roman"/>
          <w:sz w:val="28"/>
          <w:szCs w:val="28"/>
        </w:rPr>
        <w:t>4 Ежегодно не позднее 1 апреля года, следующего за отчетным, подведомственные муниципальные учреждения представляют в Управление культуры муниципального образования «</w:t>
      </w:r>
      <w:proofErr w:type="spellStart"/>
      <w:r>
        <w:rPr>
          <w:rFonts w:ascii="Times New Roman" w:hAnsi="Times New Roman" w:cs="Times New Roman"/>
          <w:sz w:val="28"/>
          <w:szCs w:val="28"/>
        </w:rPr>
        <w:t>Балезинский</w:t>
      </w:r>
      <w:proofErr w:type="spellEnd"/>
      <w:r>
        <w:rPr>
          <w:rFonts w:ascii="Times New Roman" w:hAnsi="Times New Roman" w:cs="Times New Roman"/>
          <w:sz w:val="28"/>
          <w:szCs w:val="28"/>
        </w:rPr>
        <w:t xml:space="preserve"> район</w:t>
      </w:r>
      <w:r w:rsidRPr="002B27E3">
        <w:rPr>
          <w:rFonts w:ascii="Times New Roman" w:hAnsi="Times New Roman" w:cs="Times New Roman"/>
          <w:sz w:val="28"/>
          <w:szCs w:val="28"/>
        </w:rPr>
        <w:t>», Управление образования муниципального образования «</w:t>
      </w:r>
      <w:proofErr w:type="spellStart"/>
      <w:r>
        <w:rPr>
          <w:rFonts w:ascii="Times New Roman" w:hAnsi="Times New Roman" w:cs="Times New Roman"/>
          <w:sz w:val="28"/>
          <w:szCs w:val="28"/>
        </w:rPr>
        <w:t>Балезинский</w:t>
      </w:r>
      <w:proofErr w:type="spellEnd"/>
      <w:r w:rsidRPr="002B27E3">
        <w:rPr>
          <w:rFonts w:ascii="Times New Roman" w:hAnsi="Times New Roman" w:cs="Times New Roman"/>
          <w:sz w:val="28"/>
          <w:szCs w:val="28"/>
        </w:rPr>
        <w:t xml:space="preserve"> район» (далее – отраслевые органы), прочие муниципальные учреждения в Управление имущественных и земельных отношений следующие сведения: </w:t>
      </w:r>
      <w:proofErr w:type="gramEnd"/>
    </w:p>
    <w:p w:rsidR="00EB48E1" w:rsidRDefault="002B27E3" w:rsidP="00C439D6">
      <w:pPr>
        <w:pStyle w:val="ConsPlusNormal"/>
        <w:spacing w:before="220"/>
        <w:ind w:firstLine="540"/>
        <w:jc w:val="both"/>
        <w:rPr>
          <w:rFonts w:ascii="Times New Roman" w:hAnsi="Times New Roman" w:cs="Times New Roman"/>
          <w:sz w:val="28"/>
          <w:szCs w:val="28"/>
        </w:rPr>
      </w:pPr>
      <w:r w:rsidRPr="002B27E3">
        <w:rPr>
          <w:rFonts w:ascii="Times New Roman" w:hAnsi="Times New Roman" w:cs="Times New Roman"/>
          <w:sz w:val="28"/>
          <w:szCs w:val="28"/>
        </w:rPr>
        <w:t xml:space="preserve">сведения об объектах недвижимого имущества по форме согласно </w:t>
      </w:r>
      <w:r w:rsidRPr="002B27E3">
        <w:rPr>
          <w:rFonts w:ascii="Times New Roman" w:hAnsi="Times New Roman" w:cs="Times New Roman"/>
          <w:sz w:val="28"/>
          <w:szCs w:val="28"/>
        </w:rPr>
        <w:lastRenderedPageBreak/>
        <w:t xml:space="preserve">приложению 1; </w:t>
      </w:r>
    </w:p>
    <w:p w:rsidR="00C53E3D" w:rsidRDefault="002B27E3" w:rsidP="00C439D6">
      <w:pPr>
        <w:pStyle w:val="ConsPlusNormal"/>
        <w:spacing w:before="220"/>
        <w:ind w:firstLine="540"/>
        <w:jc w:val="both"/>
        <w:rPr>
          <w:rFonts w:ascii="Times New Roman" w:hAnsi="Times New Roman" w:cs="Times New Roman"/>
          <w:sz w:val="28"/>
          <w:szCs w:val="28"/>
        </w:rPr>
      </w:pPr>
      <w:r w:rsidRPr="002B27E3">
        <w:rPr>
          <w:rFonts w:ascii="Times New Roman" w:hAnsi="Times New Roman" w:cs="Times New Roman"/>
          <w:sz w:val="28"/>
          <w:szCs w:val="28"/>
        </w:rPr>
        <w:t xml:space="preserve">сведения о земельных участках по форме согласно приложению 2; </w:t>
      </w:r>
    </w:p>
    <w:p w:rsidR="00C53E3D" w:rsidRDefault="002B27E3" w:rsidP="00C439D6">
      <w:pPr>
        <w:pStyle w:val="ConsPlusNormal"/>
        <w:spacing w:before="220"/>
        <w:ind w:firstLine="540"/>
        <w:jc w:val="both"/>
        <w:rPr>
          <w:rFonts w:ascii="Times New Roman" w:hAnsi="Times New Roman" w:cs="Times New Roman"/>
          <w:sz w:val="28"/>
          <w:szCs w:val="28"/>
        </w:rPr>
      </w:pPr>
      <w:r w:rsidRPr="002B27E3">
        <w:rPr>
          <w:rFonts w:ascii="Times New Roman" w:hAnsi="Times New Roman" w:cs="Times New Roman"/>
          <w:sz w:val="28"/>
          <w:szCs w:val="28"/>
        </w:rPr>
        <w:t xml:space="preserve">сведения об арендаторах (пользователях) объектов недвижимости по форме согласно приложению 3; </w:t>
      </w:r>
    </w:p>
    <w:p w:rsidR="00EB48E1" w:rsidRDefault="002B27E3" w:rsidP="00EB48E1">
      <w:pPr>
        <w:pStyle w:val="ConsPlusNormal"/>
        <w:spacing w:before="220"/>
        <w:ind w:firstLine="540"/>
        <w:jc w:val="both"/>
        <w:rPr>
          <w:rFonts w:ascii="Times New Roman" w:hAnsi="Times New Roman" w:cs="Times New Roman"/>
          <w:sz w:val="28"/>
          <w:szCs w:val="28"/>
        </w:rPr>
      </w:pPr>
      <w:r w:rsidRPr="002B27E3">
        <w:rPr>
          <w:rFonts w:ascii="Times New Roman" w:hAnsi="Times New Roman" w:cs="Times New Roman"/>
          <w:sz w:val="28"/>
          <w:szCs w:val="28"/>
        </w:rPr>
        <w:t>значения показателей эффективности использования имущества казенными, бюджетными, автономными учреждениями муниципального образования «</w:t>
      </w:r>
      <w:proofErr w:type="spellStart"/>
      <w:r w:rsidR="00EE38BC">
        <w:rPr>
          <w:rFonts w:ascii="Times New Roman" w:hAnsi="Times New Roman" w:cs="Times New Roman"/>
          <w:sz w:val="28"/>
          <w:szCs w:val="28"/>
        </w:rPr>
        <w:t>Балезинск</w:t>
      </w:r>
      <w:r w:rsidRPr="002B27E3">
        <w:rPr>
          <w:rFonts w:ascii="Times New Roman" w:hAnsi="Times New Roman" w:cs="Times New Roman"/>
          <w:sz w:val="28"/>
          <w:szCs w:val="28"/>
        </w:rPr>
        <w:t>ий</w:t>
      </w:r>
      <w:proofErr w:type="spellEnd"/>
      <w:r w:rsidRPr="002B27E3">
        <w:rPr>
          <w:rFonts w:ascii="Times New Roman" w:hAnsi="Times New Roman" w:cs="Times New Roman"/>
          <w:sz w:val="28"/>
          <w:szCs w:val="28"/>
        </w:rPr>
        <w:t xml:space="preserve"> район» по форме согласно приложению 4. </w:t>
      </w:r>
      <w:r w:rsidR="00C53E3D">
        <w:rPr>
          <w:rFonts w:ascii="Times New Roman" w:hAnsi="Times New Roman" w:cs="Times New Roman"/>
          <w:sz w:val="28"/>
          <w:szCs w:val="28"/>
        </w:rPr>
        <w:t xml:space="preserve"> </w:t>
      </w:r>
    </w:p>
    <w:p w:rsidR="00B801C5" w:rsidRDefault="002B27E3" w:rsidP="00EB48E1">
      <w:pPr>
        <w:pStyle w:val="ConsPlusNormal"/>
        <w:spacing w:before="220"/>
        <w:ind w:firstLine="540"/>
        <w:jc w:val="both"/>
        <w:rPr>
          <w:rFonts w:ascii="Times New Roman" w:hAnsi="Times New Roman" w:cs="Times New Roman"/>
          <w:sz w:val="28"/>
          <w:szCs w:val="28"/>
        </w:rPr>
      </w:pPr>
      <w:proofErr w:type="gramStart"/>
      <w:r w:rsidRPr="002B27E3">
        <w:rPr>
          <w:rFonts w:ascii="Times New Roman" w:hAnsi="Times New Roman" w:cs="Times New Roman"/>
          <w:sz w:val="28"/>
          <w:szCs w:val="28"/>
        </w:rP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учреждением, муниципальным унитарным предприятием, по состоянию на 1 января года, следующего за отчетным.</w:t>
      </w:r>
      <w:proofErr w:type="gramEnd"/>
      <w:r w:rsidRPr="002B27E3">
        <w:rPr>
          <w:rFonts w:ascii="Times New Roman" w:hAnsi="Times New Roman" w:cs="Times New Roman"/>
          <w:sz w:val="28"/>
          <w:szCs w:val="28"/>
        </w:rPr>
        <w:t xml:space="preserve"> </w:t>
      </w:r>
      <w:proofErr w:type="gramStart"/>
      <w:r w:rsidRPr="002B27E3">
        <w:rPr>
          <w:rFonts w:ascii="Times New Roman" w:hAnsi="Times New Roman" w:cs="Times New Roman"/>
          <w:sz w:val="28"/>
          <w:szCs w:val="28"/>
        </w:rPr>
        <w:t>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roofErr w:type="gramEnd"/>
    </w:p>
    <w:p w:rsidR="00EB48E1" w:rsidRDefault="002B27E3" w:rsidP="00C439D6">
      <w:pPr>
        <w:pStyle w:val="ConsPlusNormal"/>
        <w:spacing w:before="220"/>
        <w:ind w:firstLine="540"/>
        <w:jc w:val="both"/>
        <w:rPr>
          <w:rFonts w:ascii="Times New Roman" w:hAnsi="Times New Roman" w:cs="Times New Roman"/>
          <w:sz w:val="28"/>
          <w:szCs w:val="28"/>
        </w:rPr>
      </w:pPr>
      <w:r w:rsidRPr="002B27E3">
        <w:rPr>
          <w:rFonts w:ascii="Times New Roman" w:hAnsi="Times New Roman" w:cs="Times New Roman"/>
          <w:sz w:val="28"/>
          <w:szCs w:val="28"/>
        </w:rPr>
        <w:t xml:space="preserve"> 4.</w:t>
      </w:r>
      <w:r w:rsidR="00EB48E1">
        <w:rPr>
          <w:rFonts w:ascii="Times New Roman" w:hAnsi="Times New Roman" w:cs="Times New Roman"/>
          <w:sz w:val="28"/>
          <w:szCs w:val="28"/>
        </w:rPr>
        <w:t>1</w:t>
      </w:r>
      <w:r w:rsidRPr="002B27E3">
        <w:rPr>
          <w:rFonts w:ascii="Times New Roman" w:hAnsi="Times New Roman" w:cs="Times New Roman"/>
          <w:sz w:val="28"/>
          <w:szCs w:val="28"/>
        </w:rPr>
        <w:t xml:space="preserve">. Муниципальные унитарные предприятия ежегодно не позднее 1 апреля года, следующего </w:t>
      </w:r>
      <w:proofErr w:type="gramStart"/>
      <w:r w:rsidRPr="002B27E3">
        <w:rPr>
          <w:rFonts w:ascii="Times New Roman" w:hAnsi="Times New Roman" w:cs="Times New Roman"/>
          <w:sz w:val="28"/>
          <w:szCs w:val="28"/>
        </w:rPr>
        <w:t>за</w:t>
      </w:r>
      <w:proofErr w:type="gramEnd"/>
      <w:r w:rsidRPr="002B27E3">
        <w:rPr>
          <w:rFonts w:ascii="Times New Roman" w:hAnsi="Times New Roman" w:cs="Times New Roman"/>
          <w:sz w:val="28"/>
          <w:szCs w:val="28"/>
        </w:rPr>
        <w:t xml:space="preserve"> </w:t>
      </w:r>
      <w:proofErr w:type="gramStart"/>
      <w:r w:rsidRPr="002B27E3">
        <w:rPr>
          <w:rFonts w:ascii="Times New Roman" w:hAnsi="Times New Roman" w:cs="Times New Roman"/>
          <w:sz w:val="28"/>
          <w:szCs w:val="28"/>
        </w:rPr>
        <w:t>отчетным</w:t>
      </w:r>
      <w:proofErr w:type="gramEnd"/>
      <w:r w:rsidRPr="002B27E3">
        <w:rPr>
          <w:rFonts w:ascii="Times New Roman" w:hAnsi="Times New Roman" w:cs="Times New Roman"/>
          <w:sz w:val="28"/>
          <w:szCs w:val="28"/>
        </w:rPr>
        <w:t xml:space="preserve">, представляют в Управление имущественных и земельных отношений, следующие сведения: </w:t>
      </w:r>
    </w:p>
    <w:p w:rsidR="00EB48E1" w:rsidRDefault="002B27E3" w:rsidP="00C439D6">
      <w:pPr>
        <w:pStyle w:val="ConsPlusNormal"/>
        <w:spacing w:before="220"/>
        <w:ind w:firstLine="540"/>
        <w:jc w:val="both"/>
        <w:rPr>
          <w:rFonts w:ascii="Times New Roman" w:hAnsi="Times New Roman" w:cs="Times New Roman"/>
          <w:sz w:val="28"/>
          <w:szCs w:val="28"/>
        </w:rPr>
      </w:pPr>
      <w:r w:rsidRPr="002B27E3">
        <w:rPr>
          <w:rFonts w:ascii="Times New Roman" w:hAnsi="Times New Roman" w:cs="Times New Roman"/>
          <w:sz w:val="28"/>
          <w:szCs w:val="28"/>
        </w:rPr>
        <w:t xml:space="preserve">сведения об объектах недвижимого имущества по форме согласно приложению 1; </w:t>
      </w:r>
    </w:p>
    <w:p w:rsidR="00EB48E1" w:rsidRDefault="002B27E3" w:rsidP="00C439D6">
      <w:pPr>
        <w:pStyle w:val="ConsPlusNormal"/>
        <w:spacing w:before="220"/>
        <w:ind w:firstLine="540"/>
        <w:jc w:val="both"/>
        <w:rPr>
          <w:rFonts w:ascii="Times New Roman" w:hAnsi="Times New Roman" w:cs="Times New Roman"/>
          <w:sz w:val="28"/>
          <w:szCs w:val="28"/>
        </w:rPr>
      </w:pPr>
      <w:r w:rsidRPr="002B27E3">
        <w:rPr>
          <w:rFonts w:ascii="Times New Roman" w:hAnsi="Times New Roman" w:cs="Times New Roman"/>
          <w:sz w:val="28"/>
          <w:szCs w:val="28"/>
        </w:rPr>
        <w:t xml:space="preserve">сведения о земельных участках по форме согласно приложению 2; </w:t>
      </w:r>
    </w:p>
    <w:p w:rsidR="00EB48E1" w:rsidRDefault="002B27E3" w:rsidP="00C439D6">
      <w:pPr>
        <w:pStyle w:val="ConsPlusNormal"/>
        <w:spacing w:before="220"/>
        <w:ind w:firstLine="540"/>
        <w:jc w:val="both"/>
        <w:rPr>
          <w:rFonts w:ascii="Times New Roman" w:hAnsi="Times New Roman" w:cs="Times New Roman"/>
          <w:sz w:val="28"/>
          <w:szCs w:val="28"/>
        </w:rPr>
      </w:pPr>
      <w:r w:rsidRPr="002B27E3">
        <w:rPr>
          <w:rFonts w:ascii="Times New Roman" w:hAnsi="Times New Roman" w:cs="Times New Roman"/>
          <w:sz w:val="28"/>
          <w:szCs w:val="28"/>
        </w:rPr>
        <w:t xml:space="preserve">сведения об арендаторах (пользователях) объектов недвижимости по форме согласно приложению 3; </w:t>
      </w:r>
    </w:p>
    <w:p w:rsidR="00EB48E1" w:rsidRDefault="002B27E3" w:rsidP="00C439D6">
      <w:pPr>
        <w:pStyle w:val="ConsPlusNormal"/>
        <w:spacing w:before="220"/>
        <w:ind w:firstLine="540"/>
        <w:jc w:val="both"/>
        <w:rPr>
          <w:rFonts w:ascii="Times New Roman" w:hAnsi="Times New Roman" w:cs="Times New Roman"/>
          <w:sz w:val="28"/>
          <w:szCs w:val="28"/>
        </w:rPr>
      </w:pPr>
      <w:r w:rsidRPr="002B27E3">
        <w:rPr>
          <w:rFonts w:ascii="Times New Roman" w:hAnsi="Times New Roman" w:cs="Times New Roman"/>
          <w:sz w:val="28"/>
          <w:szCs w:val="28"/>
        </w:rPr>
        <w:t xml:space="preserve">расчет показателей целевого использования объектов недвижимого имущества муниципальными унитарными предприятиями в порядке, предусмотренном пунктом 6 настоящей Методики; </w:t>
      </w:r>
    </w:p>
    <w:p w:rsidR="00EB48E1" w:rsidRDefault="002B27E3" w:rsidP="00C439D6">
      <w:pPr>
        <w:pStyle w:val="ConsPlusNormal"/>
        <w:spacing w:before="220"/>
        <w:ind w:firstLine="540"/>
        <w:jc w:val="both"/>
        <w:rPr>
          <w:rFonts w:ascii="Times New Roman" w:hAnsi="Times New Roman" w:cs="Times New Roman"/>
          <w:sz w:val="28"/>
          <w:szCs w:val="28"/>
        </w:rPr>
      </w:pPr>
      <w:r w:rsidRPr="002B27E3">
        <w:rPr>
          <w:rFonts w:ascii="Times New Roman" w:hAnsi="Times New Roman" w:cs="Times New Roman"/>
          <w:sz w:val="28"/>
          <w:szCs w:val="28"/>
        </w:rPr>
        <w:t xml:space="preserve">перечень выявленного неиспользуемого недвижимого имущества; </w:t>
      </w:r>
    </w:p>
    <w:p w:rsidR="00EB48E1" w:rsidRDefault="002B27E3" w:rsidP="00C439D6">
      <w:pPr>
        <w:pStyle w:val="ConsPlusNormal"/>
        <w:spacing w:before="220"/>
        <w:ind w:firstLine="540"/>
        <w:jc w:val="both"/>
        <w:rPr>
          <w:rFonts w:ascii="Times New Roman" w:hAnsi="Times New Roman" w:cs="Times New Roman"/>
          <w:sz w:val="28"/>
          <w:szCs w:val="28"/>
        </w:rPr>
      </w:pPr>
      <w:r w:rsidRPr="002B27E3">
        <w:rPr>
          <w:rFonts w:ascii="Times New Roman" w:hAnsi="Times New Roman" w:cs="Times New Roman"/>
          <w:sz w:val="28"/>
          <w:szCs w:val="28"/>
        </w:rPr>
        <w:t xml:space="preserve">предложения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 </w:t>
      </w:r>
    </w:p>
    <w:p w:rsidR="00B801C5" w:rsidRDefault="002B27E3" w:rsidP="00C439D6">
      <w:pPr>
        <w:pStyle w:val="ConsPlusNormal"/>
        <w:spacing w:before="220"/>
        <w:ind w:firstLine="540"/>
        <w:jc w:val="both"/>
        <w:rPr>
          <w:rFonts w:ascii="Times New Roman" w:hAnsi="Times New Roman" w:cs="Times New Roman"/>
          <w:sz w:val="28"/>
          <w:szCs w:val="28"/>
        </w:rPr>
      </w:pPr>
      <w:proofErr w:type="gramStart"/>
      <w:r w:rsidRPr="002B27E3">
        <w:rPr>
          <w:rFonts w:ascii="Times New Roman" w:hAnsi="Times New Roman" w:cs="Times New Roman"/>
          <w:sz w:val="28"/>
          <w:szCs w:val="28"/>
        </w:rPr>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 унитарным предприятием, по состоянию на 1 января года, следующего за отчетным.</w:t>
      </w:r>
      <w:proofErr w:type="gramEnd"/>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5. </w:t>
      </w:r>
      <w:r w:rsidR="007C36E0">
        <w:rPr>
          <w:rFonts w:ascii="Times New Roman" w:hAnsi="Times New Roman" w:cs="Times New Roman"/>
          <w:sz w:val="28"/>
          <w:szCs w:val="28"/>
        </w:rPr>
        <w:t>Управление имущественных и земельных отношений</w:t>
      </w:r>
      <w:r w:rsidRPr="008C44E8">
        <w:rPr>
          <w:rFonts w:ascii="Times New Roman" w:hAnsi="Times New Roman" w:cs="Times New Roman"/>
          <w:color w:val="FF0000"/>
          <w:sz w:val="28"/>
          <w:szCs w:val="28"/>
        </w:rPr>
        <w:t xml:space="preserve"> </w:t>
      </w:r>
      <w:r w:rsidRPr="00C439D6">
        <w:rPr>
          <w:rFonts w:ascii="Times New Roman" w:hAnsi="Times New Roman" w:cs="Times New Roman"/>
          <w:sz w:val="28"/>
          <w:szCs w:val="28"/>
        </w:rPr>
        <w:t>ежегодно в срок до 1 мая года, сле</w:t>
      </w:r>
      <w:r w:rsidR="007C36E0">
        <w:rPr>
          <w:rFonts w:ascii="Times New Roman" w:hAnsi="Times New Roman" w:cs="Times New Roman"/>
          <w:sz w:val="28"/>
          <w:szCs w:val="28"/>
        </w:rPr>
        <w:t xml:space="preserve">дующего за </w:t>
      </w:r>
      <w:proofErr w:type="gramStart"/>
      <w:r w:rsidR="007C36E0">
        <w:rPr>
          <w:rFonts w:ascii="Times New Roman" w:hAnsi="Times New Roman" w:cs="Times New Roman"/>
          <w:sz w:val="28"/>
          <w:szCs w:val="28"/>
        </w:rPr>
        <w:t>отчетным</w:t>
      </w:r>
      <w:proofErr w:type="gramEnd"/>
      <w:r w:rsidR="007C36E0">
        <w:rPr>
          <w:rFonts w:ascii="Times New Roman" w:hAnsi="Times New Roman" w:cs="Times New Roman"/>
          <w:sz w:val="28"/>
          <w:szCs w:val="28"/>
        </w:rPr>
        <w:t>, осуществляе</w:t>
      </w:r>
      <w:r w:rsidRPr="00C439D6">
        <w:rPr>
          <w:rFonts w:ascii="Times New Roman" w:hAnsi="Times New Roman" w:cs="Times New Roman"/>
          <w:sz w:val="28"/>
          <w:szCs w:val="28"/>
        </w:rPr>
        <w:t>т:</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lastRenderedPageBreak/>
        <w:t>1) сбор и анализ представленных</w:t>
      </w:r>
      <w:r w:rsidR="00FA4D81">
        <w:rPr>
          <w:rFonts w:ascii="Times New Roman" w:hAnsi="Times New Roman" w:cs="Times New Roman"/>
          <w:sz w:val="28"/>
          <w:szCs w:val="28"/>
        </w:rPr>
        <w:t xml:space="preserve"> муниципальными учреждениями</w:t>
      </w:r>
      <w:r w:rsidR="00C439D6" w:rsidRPr="00C24439">
        <w:rPr>
          <w:rFonts w:ascii="Times New Roman" w:hAnsi="Times New Roman" w:cs="Times New Roman"/>
          <w:sz w:val="28"/>
          <w:szCs w:val="28"/>
        </w:rPr>
        <w:t xml:space="preserve">, </w:t>
      </w:r>
      <w:r w:rsidR="00C439D6">
        <w:rPr>
          <w:rFonts w:ascii="Times New Roman" w:hAnsi="Times New Roman" w:cs="Times New Roman"/>
          <w:sz w:val="28"/>
          <w:szCs w:val="28"/>
        </w:rPr>
        <w:t>муниципальными унитарными предприятиями</w:t>
      </w:r>
      <w:r w:rsidRPr="00C439D6">
        <w:rPr>
          <w:rFonts w:ascii="Times New Roman" w:hAnsi="Times New Roman" w:cs="Times New Roman"/>
          <w:sz w:val="28"/>
          <w:szCs w:val="28"/>
        </w:rPr>
        <w:t xml:space="preserve"> </w:t>
      </w:r>
      <w:r w:rsidR="00360998">
        <w:rPr>
          <w:rFonts w:ascii="Times New Roman" w:hAnsi="Times New Roman" w:cs="Times New Roman"/>
          <w:sz w:val="28"/>
          <w:szCs w:val="28"/>
        </w:rPr>
        <w:t xml:space="preserve"> </w:t>
      </w:r>
      <w:r w:rsidRPr="00C439D6">
        <w:rPr>
          <w:rFonts w:ascii="Times New Roman" w:hAnsi="Times New Roman" w:cs="Times New Roman"/>
          <w:sz w:val="28"/>
          <w:szCs w:val="28"/>
        </w:rPr>
        <w:t>сведений;</w:t>
      </w:r>
    </w:p>
    <w:p w:rsidR="00F43338" w:rsidRPr="00C439D6" w:rsidRDefault="00F43338">
      <w:pPr>
        <w:pStyle w:val="ConsPlusNormal"/>
        <w:spacing w:before="220"/>
        <w:ind w:firstLine="540"/>
        <w:jc w:val="both"/>
        <w:rPr>
          <w:rFonts w:ascii="Times New Roman" w:hAnsi="Times New Roman" w:cs="Times New Roman"/>
          <w:sz w:val="28"/>
          <w:szCs w:val="28"/>
        </w:rPr>
      </w:pPr>
      <w:bookmarkStart w:id="1" w:name="P47"/>
      <w:bookmarkEnd w:id="1"/>
      <w:r w:rsidRPr="00C439D6">
        <w:rPr>
          <w:rFonts w:ascii="Times New Roman" w:hAnsi="Times New Roman" w:cs="Times New Roman"/>
          <w:sz w:val="28"/>
          <w:szCs w:val="28"/>
        </w:rPr>
        <w:t xml:space="preserve">2) определение показателей целевого использования объектов недвижимого имущества, показателей эффективности использования имущества </w:t>
      </w:r>
      <w:r w:rsidR="00C439D6">
        <w:rPr>
          <w:rFonts w:ascii="Times New Roman" w:hAnsi="Times New Roman" w:cs="Times New Roman"/>
          <w:sz w:val="28"/>
          <w:szCs w:val="28"/>
        </w:rPr>
        <w:t>муниципальными учреждениями</w:t>
      </w:r>
      <w:r w:rsidR="00EE38BC">
        <w:rPr>
          <w:rFonts w:ascii="Times New Roman" w:hAnsi="Times New Roman" w:cs="Times New Roman"/>
          <w:sz w:val="28"/>
          <w:szCs w:val="28"/>
        </w:rPr>
        <w:t>,</w:t>
      </w:r>
      <w:r w:rsidR="00FD3893">
        <w:rPr>
          <w:rFonts w:ascii="Times New Roman" w:hAnsi="Times New Roman" w:cs="Times New Roman"/>
          <w:sz w:val="28"/>
          <w:szCs w:val="28"/>
        </w:rPr>
        <w:t xml:space="preserve"> муниципальными </w:t>
      </w:r>
      <w:r w:rsidR="00217EB7">
        <w:rPr>
          <w:rFonts w:ascii="Times New Roman" w:hAnsi="Times New Roman" w:cs="Times New Roman"/>
          <w:sz w:val="28"/>
          <w:szCs w:val="28"/>
        </w:rPr>
        <w:t>унитарными предприятиями</w:t>
      </w:r>
      <w:r w:rsidR="00C439D6" w:rsidRPr="00C24439">
        <w:rPr>
          <w:rFonts w:ascii="Times New Roman" w:hAnsi="Times New Roman" w:cs="Times New Roman"/>
          <w:sz w:val="28"/>
          <w:szCs w:val="28"/>
        </w:rPr>
        <w:t xml:space="preserve"> </w:t>
      </w:r>
      <w:r w:rsidRPr="00C439D6">
        <w:rPr>
          <w:rFonts w:ascii="Times New Roman" w:hAnsi="Times New Roman" w:cs="Times New Roman"/>
          <w:sz w:val="28"/>
          <w:szCs w:val="28"/>
        </w:rPr>
        <w:t xml:space="preserve">в порядке, предусмотренном </w:t>
      </w:r>
      <w:hyperlink w:anchor="P52" w:history="1">
        <w:r w:rsidRPr="00FA4D81">
          <w:rPr>
            <w:rFonts w:ascii="Times New Roman" w:hAnsi="Times New Roman" w:cs="Times New Roman"/>
            <w:sz w:val="28"/>
            <w:szCs w:val="28"/>
          </w:rPr>
          <w:t>пунктом 6</w:t>
        </w:r>
      </w:hyperlink>
      <w:r w:rsidRPr="00C439D6">
        <w:rPr>
          <w:rFonts w:ascii="Times New Roman" w:hAnsi="Times New Roman" w:cs="Times New Roman"/>
          <w:sz w:val="28"/>
          <w:szCs w:val="28"/>
        </w:rPr>
        <w:t xml:space="preserve"> настоящей Методики;</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3) формирование перечня выявленного неиспользуемого недвижимого имущества;</w:t>
      </w:r>
    </w:p>
    <w:p w:rsidR="00F43338" w:rsidRPr="00C439D6" w:rsidRDefault="00F43338">
      <w:pPr>
        <w:pStyle w:val="ConsPlusNormal"/>
        <w:spacing w:before="220"/>
        <w:ind w:firstLine="540"/>
        <w:jc w:val="both"/>
        <w:rPr>
          <w:rFonts w:ascii="Times New Roman" w:hAnsi="Times New Roman" w:cs="Times New Roman"/>
          <w:sz w:val="28"/>
          <w:szCs w:val="28"/>
        </w:rPr>
      </w:pPr>
      <w:bookmarkStart w:id="2" w:name="P49"/>
      <w:bookmarkEnd w:id="2"/>
      <w:r w:rsidRPr="00C439D6">
        <w:rPr>
          <w:rFonts w:ascii="Times New Roman" w:hAnsi="Times New Roman" w:cs="Times New Roman"/>
          <w:sz w:val="28"/>
          <w:szCs w:val="28"/>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5) формирование сводных </w:t>
      </w:r>
      <w:hyperlink w:anchor="P584" w:history="1">
        <w:proofErr w:type="gramStart"/>
        <w:r w:rsidRPr="00FA4D81">
          <w:rPr>
            <w:rFonts w:ascii="Times New Roman" w:hAnsi="Times New Roman" w:cs="Times New Roman"/>
            <w:sz w:val="28"/>
            <w:szCs w:val="28"/>
          </w:rPr>
          <w:t>значений</w:t>
        </w:r>
      </w:hyperlink>
      <w:r w:rsidRPr="00C439D6">
        <w:rPr>
          <w:rFonts w:ascii="Times New Roman" w:hAnsi="Times New Roman" w:cs="Times New Roman"/>
          <w:sz w:val="28"/>
          <w:szCs w:val="28"/>
        </w:rPr>
        <w:t xml:space="preserve"> показателей эффективности использования имущества</w:t>
      </w:r>
      <w:proofErr w:type="gramEnd"/>
      <w:r w:rsidRPr="00C439D6">
        <w:rPr>
          <w:rFonts w:ascii="Times New Roman" w:hAnsi="Times New Roman" w:cs="Times New Roman"/>
          <w:sz w:val="28"/>
          <w:szCs w:val="28"/>
        </w:rPr>
        <w:t xml:space="preserve"> подведомственными казенными, бюджетными, автономными учреждениями </w:t>
      </w:r>
      <w:proofErr w:type="spellStart"/>
      <w:r w:rsidR="00217EB7">
        <w:rPr>
          <w:rFonts w:ascii="Times New Roman" w:hAnsi="Times New Roman" w:cs="Times New Roman"/>
          <w:sz w:val="28"/>
          <w:szCs w:val="28"/>
        </w:rPr>
        <w:t>Б</w:t>
      </w:r>
      <w:r w:rsidR="00C439D6">
        <w:rPr>
          <w:rFonts w:ascii="Times New Roman" w:hAnsi="Times New Roman" w:cs="Times New Roman"/>
          <w:sz w:val="28"/>
          <w:szCs w:val="28"/>
        </w:rPr>
        <w:t>алезинск</w:t>
      </w:r>
      <w:r w:rsidR="00217EB7">
        <w:rPr>
          <w:rFonts w:ascii="Times New Roman" w:hAnsi="Times New Roman" w:cs="Times New Roman"/>
          <w:sz w:val="28"/>
          <w:szCs w:val="28"/>
        </w:rPr>
        <w:t>ого</w:t>
      </w:r>
      <w:proofErr w:type="spellEnd"/>
      <w:r w:rsidR="00C439D6">
        <w:rPr>
          <w:rFonts w:ascii="Times New Roman" w:hAnsi="Times New Roman" w:cs="Times New Roman"/>
          <w:sz w:val="28"/>
          <w:szCs w:val="28"/>
        </w:rPr>
        <w:t xml:space="preserve"> район</w:t>
      </w:r>
      <w:r w:rsidR="00217EB7">
        <w:rPr>
          <w:rFonts w:ascii="Times New Roman" w:hAnsi="Times New Roman" w:cs="Times New Roman"/>
          <w:sz w:val="28"/>
          <w:szCs w:val="28"/>
        </w:rPr>
        <w:t>а</w:t>
      </w:r>
      <w:r w:rsidRPr="00C439D6">
        <w:rPr>
          <w:rFonts w:ascii="Times New Roman" w:hAnsi="Times New Roman" w:cs="Times New Roman"/>
          <w:sz w:val="28"/>
          <w:szCs w:val="28"/>
        </w:rPr>
        <w:t xml:space="preserve"> по форме согласно приложению 5;</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6) </w:t>
      </w:r>
      <w:r w:rsidRPr="00AB4D15">
        <w:rPr>
          <w:rFonts w:ascii="Times New Roman" w:hAnsi="Times New Roman" w:cs="Times New Roman"/>
          <w:sz w:val="28"/>
          <w:szCs w:val="28"/>
        </w:rPr>
        <w:t xml:space="preserve">представление в </w:t>
      </w:r>
      <w:r w:rsidR="00217EB7">
        <w:rPr>
          <w:rFonts w:ascii="Times New Roman" w:hAnsi="Times New Roman" w:cs="Times New Roman"/>
          <w:sz w:val="28"/>
          <w:szCs w:val="28"/>
        </w:rPr>
        <w:t>Управление</w:t>
      </w:r>
      <w:r w:rsidRPr="00AB4D15">
        <w:rPr>
          <w:rFonts w:ascii="Times New Roman" w:hAnsi="Times New Roman" w:cs="Times New Roman"/>
          <w:sz w:val="28"/>
          <w:szCs w:val="28"/>
        </w:rPr>
        <w:t xml:space="preserve"> имущественных </w:t>
      </w:r>
      <w:r w:rsidR="00217EB7">
        <w:rPr>
          <w:rFonts w:ascii="Times New Roman" w:hAnsi="Times New Roman" w:cs="Times New Roman"/>
          <w:sz w:val="28"/>
          <w:szCs w:val="28"/>
        </w:rPr>
        <w:t xml:space="preserve">и земельных </w:t>
      </w:r>
      <w:r w:rsidRPr="00AB4D15">
        <w:rPr>
          <w:rFonts w:ascii="Times New Roman" w:hAnsi="Times New Roman" w:cs="Times New Roman"/>
          <w:sz w:val="28"/>
          <w:szCs w:val="28"/>
        </w:rPr>
        <w:t>от</w:t>
      </w:r>
      <w:r w:rsidR="00217EB7">
        <w:rPr>
          <w:rFonts w:ascii="Times New Roman" w:hAnsi="Times New Roman" w:cs="Times New Roman"/>
          <w:sz w:val="28"/>
          <w:szCs w:val="28"/>
        </w:rPr>
        <w:t>ношений Администрации муниципального образования «</w:t>
      </w:r>
      <w:proofErr w:type="spellStart"/>
      <w:r w:rsidR="00217EB7">
        <w:rPr>
          <w:rFonts w:ascii="Times New Roman" w:hAnsi="Times New Roman" w:cs="Times New Roman"/>
          <w:sz w:val="28"/>
          <w:szCs w:val="28"/>
        </w:rPr>
        <w:t>Балезинский</w:t>
      </w:r>
      <w:proofErr w:type="spellEnd"/>
      <w:r w:rsidR="00217EB7">
        <w:rPr>
          <w:rFonts w:ascii="Times New Roman" w:hAnsi="Times New Roman" w:cs="Times New Roman"/>
          <w:sz w:val="28"/>
          <w:szCs w:val="28"/>
        </w:rPr>
        <w:t xml:space="preserve"> район»</w:t>
      </w:r>
      <w:r w:rsidR="00360998">
        <w:rPr>
          <w:rFonts w:ascii="Times New Roman" w:hAnsi="Times New Roman" w:cs="Times New Roman"/>
          <w:sz w:val="28"/>
          <w:szCs w:val="28"/>
        </w:rPr>
        <w:t xml:space="preserve"> </w:t>
      </w:r>
      <w:r w:rsidRPr="00AB4D15">
        <w:rPr>
          <w:rFonts w:ascii="Times New Roman" w:hAnsi="Times New Roman" w:cs="Times New Roman"/>
          <w:sz w:val="28"/>
          <w:szCs w:val="28"/>
        </w:rPr>
        <w:t xml:space="preserve"> сведений об объектах недвижимого имущества, представленных</w:t>
      </w:r>
      <w:r w:rsidR="00FA4D81" w:rsidRPr="00AB4D15">
        <w:rPr>
          <w:rFonts w:ascii="Times New Roman" w:hAnsi="Times New Roman" w:cs="Times New Roman"/>
          <w:sz w:val="28"/>
          <w:szCs w:val="28"/>
        </w:rPr>
        <w:t xml:space="preserve"> </w:t>
      </w:r>
      <w:r w:rsidR="00C439D6" w:rsidRPr="00AB4D15">
        <w:rPr>
          <w:rFonts w:ascii="Times New Roman" w:hAnsi="Times New Roman" w:cs="Times New Roman"/>
          <w:sz w:val="28"/>
          <w:szCs w:val="28"/>
        </w:rPr>
        <w:t xml:space="preserve">муниципальными учреждениями, </w:t>
      </w:r>
      <w:r w:rsidRPr="00AB4D15">
        <w:rPr>
          <w:rFonts w:ascii="Times New Roman" w:hAnsi="Times New Roman" w:cs="Times New Roman"/>
          <w:sz w:val="28"/>
          <w:szCs w:val="28"/>
        </w:rPr>
        <w:t>с приложением</w:t>
      </w:r>
      <w:r w:rsidRPr="00C439D6">
        <w:rPr>
          <w:rFonts w:ascii="Times New Roman" w:hAnsi="Times New Roman" w:cs="Times New Roman"/>
          <w:sz w:val="28"/>
          <w:szCs w:val="28"/>
        </w:rPr>
        <w:t xml:space="preserve"> информации, указанной в </w:t>
      </w:r>
      <w:hyperlink w:anchor="P47" w:history="1">
        <w:r w:rsidRPr="00FA4D81">
          <w:rPr>
            <w:rFonts w:ascii="Times New Roman" w:hAnsi="Times New Roman" w:cs="Times New Roman"/>
            <w:sz w:val="28"/>
            <w:szCs w:val="28"/>
          </w:rPr>
          <w:t>подпунктах 2</w:t>
        </w:r>
      </w:hyperlink>
      <w:r w:rsidRPr="00FA4D81">
        <w:rPr>
          <w:rFonts w:ascii="Times New Roman" w:hAnsi="Times New Roman" w:cs="Times New Roman"/>
          <w:sz w:val="28"/>
          <w:szCs w:val="28"/>
        </w:rPr>
        <w:t xml:space="preserve"> - </w:t>
      </w:r>
      <w:hyperlink w:anchor="P49" w:history="1">
        <w:r w:rsidRPr="00FA4D81">
          <w:rPr>
            <w:rFonts w:ascii="Times New Roman" w:hAnsi="Times New Roman" w:cs="Times New Roman"/>
            <w:sz w:val="28"/>
            <w:szCs w:val="28"/>
          </w:rPr>
          <w:t>4</w:t>
        </w:r>
      </w:hyperlink>
      <w:r w:rsidRPr="00FA4D81">
        <w:rPr>
          <w:rFonts w:ascii="Times New Roman" w:hAnsi="Times New Roman" w:cs="Times New Roman"/>
          <w:sz w:val="28"/>
          <w:szCs w:val="28"/>
        </w:rPr>
        <w:t xml:space="preserve"> </w:t>
      </w:r>
      <w:r w:rsidRPr="00C439D6">
        <w:rPr>
          <w:rFonts w:ascii="Times New Roman" w:hAnsi="Times New Roman" w:cs="Times New Roman"/>
          <w:sz w:val="28"/>
          <w:szCs w:val="28"/>
        </w:rPr>
        <w:t xml:space="preserve">настоящего пункта, а также аналитической записки с указанием сведений, указанных в </w:t>
      </w:r>
      <w:hyperlink w:anchor="P98" w:history="1">
        <w:r w:rsidRPr="00FA4D81">
          <w:rPr>
            <w:rFonts w:ascii="Times New Roman" w:hAnsi="Times New Roman" w:cs="Times New Roman"/>
            <w:sz w:val="28"/>
            <w:szCs w:val="28"/>
          </w:rPr>
          <w:t>пункте 7</w:t>
        </w:r>
      </w:hyperlink>
      <w:r w:rsidRPr="00C439D6">
        <w:rPr>
          <w:rFonts w:ascii="Times New Roman" w:hAnsi="Times New Roman" w:cs="Times New Roman"/>
          <w:sz w:val="28"/>
          <w:szCs w:val="28"/>
        </w:rPr>
        <w:t xml:space="preserve"> настоящей Методики, в отношении каждой подведомственной организации.</w:t>
      </w:r>
    </w:p>
    <w:p w:rsidR="00F43338" w:rsidRPr="00C439D6" w:rsidRDefault="00F43338">
      <w:pPr>
        <w:pStyle w:val="ConsPlusNormal"/>
        <w:spacing w:before="220"/>
        <w:ind w:firstLine="540"/>
        <w:jc w:val="both"/>
        <w:rPr>
          <w:rFonts w:ascii="Times New Roman" w:hAnsi="Times New Roman" w:cs="Times New Roman"/>
          <w:sz w:val="28"/>
          <w:szCs w:val="28"/>
        </w:rPr>
      </w:pPr>
      <w:bookmarkStart w:id="3" w:name="P52"/>
      <w:bookmarkEnd w:id="3"/>
      <w:r w:rsidRPr="00C439D6">
        <w:rPr>
          <w:rFonts w:ascii="Times New Roman" w:hAnsi="Times New Roman" w:cs="Times New Roman"/>
          <w:sz w:val="28"/>
          <w:szCs w:val="28"/>
        </w:rPr>
        <w:t xml:space="preserve">6. Показатели целевого использования объектов недвижимого имущества, показатели эффективности использования имущества </w:t>
      </w:r>
      <w:r w:rsidR="00C439D6">
        <w:rPr>
          <w:rFonts w:ascii="Times New Roman" w:hAnsi="Times New Roman" w:cs="Times New Roman"/>
          <w:sz w:val="28"/>
          <w:szCs w:val="28"/>
        </w:rPr>
        <w:t>муниципальными учреждениями</w:t>
      </w:r>
      <w:r w:rsidR="00FA4D81">
        <w:rPr>
          <w:rFonts w:ascii="Times New Roman" w:hAnsi="Times New Roman" w:cs="Times New Roman"/>
          <w:sz w:val="28"/>
          <w:szCs w:val="28"/>
        </w:rPr>
        <w:t xml:space="preserve"> </w:t>
      </w:r>
      <w:r w:rsidR="00C439D6" w:rsidRPr="00C24439">
        <w:rPr>
          <w:rFonts w:ascii="Times New Roman" w:hAnsi="Times New Roman" w:cs="Times New Roman"/>
          <w:sz w:val="28"/>
          <w:szCs w:val="28"/>
        </w:rPr>
        <w:t xml:space="preserve"> </w:t>
      </w:r>
      <w:r w:rsidRPr="00C439D6">
        <w:rPr>
          <w:rFonts w:ascii="Times New Roman" w:hAnsi="Times New Roman" w:cs="Times New Roman"/>
          <w:sz w:val="28"/>
          <w:szCs w:val="28"/>
        </w:rPr>
        <w:t>определяются в следующем порядке:</w:t>
      </w:r>
    </w:p>
    <w:p w:rsidR="00F43338" w:rsidRPr="00C439D6" w:rsidRDefault="00F43338">
      <w:pPr>
        <w:pStyle w:val="ConsPlusNormal"/>
        <w:spacing w:before="220"/>
        <w:ind w:firstLine="540"/>
        <w:jc w:val="both"/>
        <w:rPr>
          <w:rFonts w:ascii="Times New Roman" w:hAnsi="Times New Roman" w:cs="Times New Roman"/>
          <w:sz w:val="28"/>
          <w:szCs w:val="28"/>
        </w:rPr>
      </w:pPr>
      <w:bookmarkStart w:id="4" w:name="P53"/>
      <w:bookmarkEnd w:id="4"/>
      <w:r w:rsidRPr="00C439D6">
        <w:rPr>
          <w:rFonts w:ascii="Times New Roman" w:hAnsi="Times New Roman" w:cs="Times New Roman"/>
          <w:sz w:val="28"/>
          <w:szCs w:val="28"/>
        </w:rPr>
        <w:t>1) показатель целевого использования объекта недвижимого имущества, закрепленного за</w:t>
      </w:r>
      <w:r w:rsidR="00FA4D81">
        <w:rPr>
          <w:rFonts w:ascii="Times New Roman" w:hAnsi="Times New Roman" w:cs="Times New Roman"/>
          <w:sz w:val="28"/>
          <w:szCs w:val="28"/>
        </w:rPr>
        <w:t xml:space="preserve"> </w:t>
      </w:r>
      <w:r w:rsidR="00C439D6">
        <w:rPr>
          <w:rFonts w:ascii="Times New Roman" w:hAnsi="Times New Roman" w:cs="Times New Roman"/>
          <w:sz w:val="28"/>
          <w:szCs w:val="28"/>
        </w:rPr>
        <w:t>муниципальными учреждениями</w:t>
      </w:r>
      <w:r w:rsidR="00C439D6" w:rsidRPr="00C24439">
        <w:rPr>
          <w:rFonts w:ascii="Times New Roman" w:hAnsi="Times New Roman" w:cs="Times New Roman"/>
          <w:sz w:val="28"/>
          <w:szCs w:val="28"/>
        </w:rPr>
        <w:t xml:space="preserve">, </w:t>
      </w:r>
      <w:r w:rsidRPr="00C439D6">
        <w:rPr>
          <w:rFonts w:ascii="Times New Roman" w:hAnsi="Times New Roman" w:cs="Times New Roman"/>
          <w:sz w:val="28"/>
          <w:szCs w:val="28"/>
        </w:rPr>
        <w:t xml:space="preserve"> определяется по формуле:</w:t>
      </w:r>
    </w:p>
    <w:p w:rsidR="00F43338" w:rsidRPr="00C439D6" w:rsidRDefault="00F43338">
      <w:pPr>
        <w:pStyle w:val="ConsPlusNormal"/>
        <w:jc w:val="both"/>
        <w:rPr>
          <w:rFonts w:ascii="Times New Roman" w:hAnsi="Times New Roman" w:cs="Times New Roman"/>
          <w:sz w:val="28"/>
          <w:szCs w:val="28"/>
        </w:rPr>
      </w:pPr>
    </w:p>
    <w:p w:rsidR="00F43338" w:rsidRPr="00C439D6" w:rsidRDefault="002B27E3">
      <w:pPr>
        <w:pStyle w:val="ConsPlusNormal"/>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676400" cy="502920"/>
            <wp:effectExtent l="0" t="0" r="0" b="0"/>
            <wp:docPr id="1" name="Рисунок 1" descr="base_23605_10071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05_100713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r w:rsidR="00F43338" w:rsidRPr="00C439D6">
        <w:rPr>
          <w:rFonts w:ascii="Times New Roman" w:hAnsi="Times New Roman" w:cs="Times New Roman"/>
          <w:sz w:val="28"/>
          <w:szCs w:val="28"/>
        </w:rPr>
        <w:t xml:space="preserve"> где:</w:t>
      </w:r>
    </w:p>
    <w:p w:rsidR="00F43338" w:rsidRPr="00C439D6" w:rsidRDefault="00F43338">
      <w:pPr>
        <w:pStyle w:val="ConsPlusNormal"/>
        <w:jc w:val="both"/>
        <w:rPr>
          <w:rFonts w:ascii="Times New Roman" w:hAnsi="Times New Roman" w:cs="Times New Roman"/>
          <w:sz w:val="28"/>
          <w:szCs w:val="28"/>
        </w:rPr>
      </w:pPr>
    </w:p>
    <w:p w:rsidR="00F43338" w:rsidRPr="00C439D6" w:rsidRDefault="00F43338">
      <w:pPr>
        <w:pStyle w:val="ConsPlusNormal"/>
        <w:ind w:firstLine="540"/>
        <w:jc w:val="both"/>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общ</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общая площадь объекта недвижимого имущества;</w:t>
      </w:r>
    </w:p>
    <w:p w:rsidR="00F43338" w:rsidRPr="00C439D6" w:rsidRDefault="00F43338">
      <w:pPr>
        <w:pStyle w:val="ConsPlusNormal"/>
        <w:spacing w:before="220"/>
        <w:ind w:firstLine="540"/>
        <w:jc w:val="both"/>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исп</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площадь объекта недвижимого имущества, используемая учреждением, рассчитанная по формуле:</w:t>
      </w:r>
    </w:p>
    <w:p w:rsidR="00F43338" w:rsidRPr="00C439D6" w:rsidRDefault="00F43338">
      <w:pPr>
        <w:pStyle w:val="ConsPlusNormal"/>
        <w:jc w:val="both"/>
        <w:rPr>
          <w:rFonts w:ascii="Times New Roman" w:hAnsi="Times New Roman" w:cs="Times New Roman"/>
          <w:sz w:val="28"/>
          <w:szCs w:val="28"/>
        </w:rPr>
      </w:pPr>
    </w:p>
    <w:p w:rsidR="00F43338" w:rsidRPr="00C439D6" w:rsidRDefault="00F43338">
      <w:pPr>
        <w:pStyle w:val="ConsPlusNormal"/>
        <w:jc w:val="center"/>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исп</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w:t>
      </w: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д</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w:t>
      </w:r>
      <w:proofErr w:type="spellStart"/>
      <w:r w:rsidRPr="00C439D6">
        <w:rPr>
          <w:rFonts w:ascii="Times New Roman" w:hAnsi="Times New Roman" w:cs="Times New Roman"/>
          <w:sz w:val="28"/>
          <w:szCs w:val="28"/>
        </w:rPr>
        <w:t>S</w:t>
      </w:r>
      <w:r w:rsidRPr="00C439D6">
        <w:rPr>
          <w:rFonts w:ascii="Times New Roman" w:hAnsi="Times New Roman" w:cs="Times New Roman"/>
          <w:sz w:val="28"/>
          <w:szCs w:val="28"/>
          <w:vertAlign w:val="subscript"/>
        </w:rPr>
        <w:t>ар</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где:</w:t>
      </w:r>
    </w:p>
    <w:p w:rsidR="00F43338" w:rsidRPr="00C439D6" w:rsidRDefault="00F43338">
      <w:pPr>
        <w:pStyle w:val="ConsPlusNormal"/>
        <w:jc w:val="both"/>
        <w:rPr>
          <w:rFonts w:ascii="Times New Roman" w:hAnsi="Times New Roman" w:cs="Times New Roman"/>
          <w:sz w:val="28"/>
          <w:szCs w:val="28"/>
        </w:rPr>
      </w:pPr>
    </w:p>
    <w:p w:rsidR="008F42A5" w:rsidRDefault="00F43338">
      <w:pPr>
        <w:pStyle w:val="ConsPlusNormal"/>
        <w:ind w:firstLine="540"/>
        <w:jc w:val="both"/>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д</w:t>
      </w:r>
      <w:proofErr w:type="spellEnd"/>
      <w:r w:rsidRPr="00C439D6">
        <w:rPr>
          <w:rFonts w:ascii="Times New Roman" w:hAnsi="Times New Roman" w:cs="Times New Roman"/>
          <w:sz w:val="28"/>
          <w:szCs w:val="28"/>
          <w:vertAlign w:val="subscript"/>
        </w:rPr>
        <w:t>.</w:t>
      </w:r>
      <w:r w:rsidR="008F42A5">
        <w:rPr>
          <w:rFonts w:ascii="Times New Roman" w:hAnsi="Times New Roman" w:cs="Times New Roman"/>
          <w:sz w:val="28"/>
          <w:szCs w:val="28"/>
          <w:vertAlign w:val="subscript"/>
        </w:rPr>
        <w:t xml:space="preserve">  </w:t>
      </w:r>
      <w:bookmarkStart w:id="5" w:name="_GoBack"/>
      <w:bookmarkEnd w:id="5"/>
      <w:r w:rsidRPr="00C439D6">
        <w:rPr>
          <w:rFonts w:ascii="Times New Roman" w:hAnsi="Times New Roman" w:cs="Times New Roman"/>
          <w:sz w:val="28"/>
          <w:szCs w:val="28"/>
        </w:rPr>
        <w:t xml:space="preserve"> - площадь </w:t>
      </w:r>
      <w:r w:rsidR="008F42A5">
        <w:rPr>
          <w:rFonts w:ascii="Times New Roman" w:hAnsi="Times New Roman" w:cs="Times New Roman"/>
          <w:sz w:val="28"/>
          <w:szCs w:val="28"/>
        </w:rPr>
        <w:t xml:space="preserve"> </w:t>
      </w:r>
      <w:r w:rsidRPr="00C439D6">
        <w:rPr>
          <w:rFonts w:ascii="Times New Roman" w:hAnsi="Times New Roman" w:cs="Times New Roman"/>
          <w:sz w:val="28"/>
          <w:szCs w:val="28"/>
        </w:rPr>
        <w:t>объекта</w:t>
      </w:r>
      <w:r w:rsidR="008F42A5">
        <w:rPr>
          <w:rFonts w:ascii="Times New Roman" w:hAnsi="Times New Roman" w:cs="Times New Roman"/>
          <w:sz w:val="28"/>
          <w:szCs w:val="28"/>
        </w:rPr>
        <w:t xml:space="preserve"> </w:t>
      </w:r>
      <w:r w:rsidRPr="00C439D6">
        <w:rPr>
          <w:rFonts w:ascii="Times New Roman" w:hAnsi="Times New Roman" w:cs="Times New Roman"/>
          <w:sz w:val="28"/>
          <w:szCs w:val="28"/>
        </w:rPr>
        <w:t xml:space="preserve"> недвижимого </w:t>
      </w:r>
      <w:r w:rsidR="008F42A5">
        <w:rPr>
          <w:rFonts w:ascii="Times New Roman" w:hAnsi="Times New Roman" w:cs="Times New Roman"/>
          <w:sz w:val="28"/>
          <w:szCs w:val="28"/>
        </w:rPr>
        <w:t xml:space="preserve">  </w:t>
      </w:r>
      <w:r w:rsidRPr="00C439D6">
        <w:rPr>
          <w:rFonts w:ascii="Times New Roman" w:hAnsi="Times New Roman" w:cs="Times New Roman"/>
          <w:sz w:val="28"/>
          <w:szCs w:val="28"/>
        </w:rPr>
        <w:t>имущества,</w:t>
      </w:r>
      <w:r w:rsidR="008F42A5">
        <w:rPr>
          <w:rFonts w:ascii="Times New Roman" w:hAnsi="Times New Roman" w:cs="Times New Roman"/>
          <w:sz w:val="28"/>
          <w:szCs w:val="28"/>
        </w:rPr>
        <w:t xml:space="preserve">  </w:t>
      </w:r>
      <w:r w:rsidRPr="00C439D6">
        <w:rPr>
          <w:rFonts w:ascii="Times New Roman" w:hAnsi="Times New Roman" w:cs="Times New Roman"/>
          <w:sz w:val="28"/>
          <w:szCs w:val="28"/>
        </w:rPr>
        <w:t xml:space="preserve"> используемая</w:t>
      </w:r>
    </w:p>
    <w:p w:rsidR="00F43338" w:rsidRPr="00C439D6" w:rsidRDefault="008F42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43338" w:rsidRPr="00C439D6">
        <w:rPr>
          <w:rFonts w:ascii="Times New Roman" w:hAnsi="Times New Roman" w:cs="Times New Roman"/>
          <w:sz w:val="28"/>
          <w:szCs w:val="28"/>
        </w:rPr>
        <w:t xml:space="preserve"> </w:t>
      </w:r>
      <w:r w:rsidR="00F43338" w:rsidRPr="00C439D6">
        <w:rPr>
          <w:rFonts w:ascii="Times New Roman" w:hAnsi="Times New Roman" w:cs="Times New Roman"/>
          <w:sz w:val="28"/>
          <w:szCs w:val="28"/>
        </w:rPr>
        <w:lastRenderedPageBreak/>
        <w:t xml:space="preserve">учреждением для оказания </w:t>
      </w:r>
      <w:r w:rsidR="008C44E8">
        <w:rPr>
          <w:rFonts w:ascii="Times New Roman" w:hAnsi="Times New Roman" w:cs="Times New Roman"/>
          <w:sz w:val="28"/>
          <w:szCs w:val="28"/>
        </w:rPr>
        <w:t>муниципальных услуг при выполнении муниципального</w:t>
      </w:r>
      <w:r w:rsidR="00F43338" w:rsidRPr="00C439D6">
        <w:rPr>
          <w:rFonts w:ascii="Times New Roman" w:hAnsi="Times New Roman" w:cs="Times New Roman"/>
          <w:sz w:val="28"/>
          <w:szCs w:val="28"/>
        </w:rPr>
        <w:t xml:space="preserve"> задания, утвержденного учредителем, платных услуг и осуществления иной приносящей доход деятельности;</w:t>
      </w:r>
    </w:p>
    <w:p w:rsidR="00F43338" w:rsidRPr="00C439D6" w:rsidRDefault="00F43338">
      <w:pPr>
        <w:pStyle w:val="ConsPlusNormal"/>
        <w:spacing w:before="220"/>
        <w:ind w:firstLine="540"/>
        <w:jc w:val="both"/>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ар</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Часть объекта недвижимого имущества признается неиспользуемой и </w:t>
      </w:r>
      <w:r w:rsidR="00340877">
        <w:rPr>
          <w:rFonts w:ascii="Times New Roman" w:hAnsi="Times New Roman" w:cs="Times New Roman"/>
          <w:sz w:val="28"/>
          <w:szCs w:val="28"/>
        </w:rPr>
        <w:t>отраслевым органом</w:t>
      </w:r>
      <w:r w:rsidR="00FA4D81">
        <w:rPr>
          <w:rFonts w:ascii="Times New Roman" w:hAnsi="Times New Roman" w:cs="Times New Roman"/>
          <w:sz w:val="28"/>
          <w:szCs w:val="28"/>
        </w:rPr>
        <w:t>,</w:t>
      </w:r>
      <w:r w:rsidRPr="00FA4D81">
        <w:rPr>
          <w:rFonts w:ascii="Times New Roman" w:hAnsi="Times New Roman" w:cs="Times New Roman"/>
          <w:sz w:val="28"/>
          <w:szCs w:val="28"/>
        </w:rPr>
        <w:t xml:space="preserve"> </w:t>
      </w:r>
      <w:r w:rsidRPr="00C439D6">
        <w:rPr>
          <w:rFonts w:ascii="Times New Roman" w:hAnsi="Times New Roman" w:cs="Times New Roman"/>
          <w:sz w:val="28"/>
          <w:szCs w:val="28"/>
        </w:rPr>
        <w:t>осуществляется подготовка предложений по повышению эффективности использования объекта недвижимого имущества при следующих значениях N:</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20% - в случае, если </w:t>
      </w: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общ</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&lt; 200 кв. м;</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10% - в случае, если </w:t>
      </w: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общ</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&gt;= 200 кв. м, но &lt; 500 кв. м;</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5% - в случае, если </w:t>
      </w: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общ</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&gt;= 500 кв. м;</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2) показатель целевого использования объекта недвижимого имущества, закрепленного з</w:t>
      </w:r>
      <w:r w:rsidR="00BE67C2">
        <w:rPr>
          <w:rFonts w:ascii="Times New Roman" w:hAnsi="Times New Roman" w:cs="Times New Roman"/>
          <w:sz w:val="28"/>
          <w:szCs w:val="28"/>
        </w:rPr>
        <w:t>а</w:t>
      </w:r>
      <w:r w:rsidR="00FA4D81">
        <w:rPr>
          <w:rFonts w:ascii="Times New Roman" w:hAnsi="Times New Roman" w:cs="Times New Roman"/>
          <w:sz w:val="28"/>
          <w:szCs w:val="28"/>
        </w:rPr>
        <w:t xml:space="preserve"> </w:t>
      </w:r>
      <w:r w:rsidR="00C439D6">
        <w:rPr>
          <w:rFonts w:ascii="Times New Roman" w:hAnsi="Times New Roman" w:cs="Times New Roman"/>
          <w:sz w:val="28"/>
          <w:szCs w:val="28"/>
        </w:rPr>
        <w:t>муниципальным</w:t>
      </w:r>
      <w:r w:rsidR="008C44E8">
        <w:rPr>
          <w:rFonts w:ascii="Times New Roman" w:hAnsi="Times New Roman" w:cs="Times New Roman"/>
          <w:sz w:val="28"/>
          <w:szCs w:val="28"/>
        </w:rPr>
        <w:t xml:space="preserve">  унитарным</w:t>
      </w:r>
      <w:r w:rsidR="00C439D6">
        <w:rPr>
          <w:rFonts w:ascii="Times New Roman" w:hAnsi="Times New Roman" w:cs="Times New Roman"/>
          <w:sz w:val="28"/>
          <w:szCs w:val="28"/>
        </w:rPr>
        <w:t xml:space="preserve"> пр</w:t>
      </w:r>
      <w:r w:rsidR="00BE67C2">
        <w:rPr>
          <w:rFonts w:ascii="Times New Roman" w:hAnsi="Times New Roman" w:cs="Times New Roman"/>
          <w:sz w:val="28"/>
          <w:szCs w:val="28"/>
        </w:rPr>
        <w:t>едприяти</w:t>
      </w:r>
      <w:r w:rsidR="00FA4D81">
        <w:rPr>
          <w:rFonts w:ascii="Times New Roman" w:hAnsi="Times New Roman" w:cs="Times New Roman"/>
          <w:sz w:val="28"/>
          <w:szCs w:val="28"/>
        </w:rPr>
        <w:t>ем</w:t>
      </w:r>
      <w:r w:rsidRPr="00C439D6">
        <w:rPr>
          <w:rFonts w:ascii="Times New Roman" w:hAnsi="Times New Roman" w:cs="Times New Roman"/>
          <w:sz w:val="28"/>
          <w:szCs w:val="28"/>
        </w:rPr>
        <w:t>, определяется по формуле:</w:t>
      </w:r>
    </w:p>
    <w:p w:rsidR="00F43338" w:rsidRPr="00C439D6" w:rsidRDefault="00F43338">
      <w:pPr>
        <w:pStyle w:val="ConsPlusNormal"/>
        <w:jc w:val="both"/>
        <w:rPr>
          <w:rFonts w:ascii="Times New Roman" w:hAnsi="Times New Roman" w:cs="Times New Roman"/>
          <w:sz w:val="28"/>
          <w:szCs w:val="28"/>
        </w:rPr>
      </w:pPr>
    </w:p>
    <w:p w:rsidR="00F43338" w:rsidRPr="00C439D6" w:rsidRDefault="002B27E3">
      <w:pPr>
        <w:pStyle w:val="ConsPlusNormal"/>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676400" cy="502920"/>
            <wp:effectExtent l="0" t="0" r="0" b="0"/>
            <wp:docPr id="2" name="Рисунок 2" descr="base_23605_10071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05_100713_32769"/>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r w:rsidR="00F43338" w:rsidRPr="00C439D6">
        <w:rPr>
          <w:rFonts w:ascii="Times New Roman" w:hAnsi="Times New Roman" w:cs="Times New Roman"/>
          <w:sz w:val="28"/>
          <w:szCs w:val="28"/>
        </w:rPr>
        <w:t xml:space="preserve"> где:</w:t>
      </w:r>
    </w:p>
    <w:p w:rsidR="00F43338" w:rsidRPr="00C439D6" w:rsidRDefault="00F43338">
      <w:pPr>
        <w:pStyle w:val="ConsPlusNormal"/>
        <w:jc w:val="both"/>
        <w:rPr>
          <w:rFonts w:ascii="Times New Roman" w:hAnsi="Times New Roman" w:cs="Times New Roman"/>
          <w:sz w:val="28"/>
          <w:szCs w:val="28"/>
        </w:rPr>
      </w:pPr>
    </w:p>
    <w:p w:rsidR="00F43338" w:rsidRPr="00C439D6" w:rsidRDefault="00F43338">
      <w:pPr>
        <w:pStyle w:val="ConsPlusNormal"/>
        <w:ind w:firstLine="540"/>
        <w:jc w:val="both"/>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общ</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общая площадь объекта недвижимого имущества;</w:t>
      </w:r>
    </w:p>
    <w:p w:rsidR="00F43338" w:rsidRPr="00C439D6" w:rsidRDefault="00F43338">
      <w:pPr>
        <w:pStyle w:val="ConsPlusNormal"/>
        <w:spacing w:before="220"/>
        <w:ind w:firstLine="540"/>
        <w:jc w:val="both"/>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исп</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площадь объекта недвижимого имущества, используемая предприятием, рассчитанная по формуле:</w:t>
      </w:r>
    </w:p>
    <w:p w:rsidR="00F43338" w:rsidRPr="00C439D6" w:rsidRDefault="00F43338">
      <w:pPr>
        <w:pStyle w:val="ConsPlusNormal"/>
        <w:jc w:val="both"/>
        <w:rPr>
          <w:rFonts w:ascii="Times New Roman" w:hAnsi="Times New Roman" w:cs="Times New Roman"/>
          <w:sz w:val="28"/>
          <w:szCs w:val="28"/>
        </w:rPr>
      </w:pPr>
    </w:p>
    <w:p w:rsidR="00F43338" w:rsidRPr="00C439D6" w:rsidRDefault="00F43338">
      <w:pPr>
        <w:pStyle w:val="ConsPlusNormal"/>
        <w:jc w:val="center"/>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исп</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w:t>
      </w: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уд</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w:t>
      </w:r>
      <w:proofErr w:type="spellStart"/>
      <w:r w:rsidRPr="00C439D6">
        <w:rPr>
          <w:rFonts w:ascii="Times New Roman" w:hAnsi="Times New Roman" w:cs="Times New Roman"/>
          <w:sz w:val="28"/>
          <w:szCs w:val="28"/>
        </w:rPr>
        <w:t>S</w:t>
      </w:r>
      <w:r w:rsidRPr="00C439D6">
        <w:rPr>
          <w:rFonts w:ascii="Times New Roman" w:hAnsi="Times New Roman" w:cs="Times New Roman"/>
          <w:sz w:val="28"/>
          <w:szCs w:val="28"/>
          <w:vertAlign w:val="subscript"/>
        </w:rPr>
        <w:t>ар</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где:</w:t>
      </w:r>
    </w:p>
    <w:p w:rsidR="00F43338" w:rsidRPr="00C439D6" w:rsidRDefault="00F43338">
      <w:pPr>
        <w:pStyle w:val="ConsPlusNormal"/>
        <w:jc w:val="both"/>
        <w:rPr>
          <w:rFonts w:ascii="Times New Roman" w:hAnsi="Times New Roman" w:cs="Times New Roman"/>
          <w:sz w:val="28"/>
          <w:szCs w:val="28"/>
        </w:rPr>
      </w:pPr>
    </w:p>
    <w:p w:rsidR="00F43338" w:rsidRPr="00C439D6" w:rsidRDefault="00F43338">
      <w:pPr>
        <w:pStyle w:val="ConsPlusNormal"/>
        <w:ind w:firstLine="540"/>
        <w:jc w:val="both"/>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уд</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площадь объекта недвижимого имущества, используемая для осуществления уставной деятельности предприятия;</w:t>
      </w:r>
    </w:p>
    <w:p w:rsidR="00F43338" w:rsidRPr="00C439D6" w:rsidRDefault="00F43338">
      <w:pPr>
        <w:pStyle w:val="ConsPlusNormal"/>
        <w:spacing w:before="220"/>
        <w:ind w:firstLine="540"/>
        <w:jc w:val="both"/>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ар</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lastRenderedPageBreak/>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Часть объекта недвижимого имущества признается неиспользуемой и </w:t>
      </w:r>
      <w:r w:rsidR="00340877">
        <w:rPr>
          <w:rFonts w:ascii="Times New Roman" w:hAnsi="Times New Roman" w:cs="Times New Roman"/>
          <w:sz w:val="28"/>
          <w:szCs w:val="28"/>
        </w:rPr>
        <w:t>отраслевым органом</w:t>
      </w:r>
      <w:r w:rsidRPr="00C439D6">
        <w:rPr>
          <w:rFonts w:ascii="Times New Roman" w:hAnsi="Times New Roman" w:cs="Times New Roman"/>
          <w:sz w:val="28"/>
          <w:szCs w:val="28"/>
        </w:rPr>
        <w:t xml:space="preserve"> осуществляется подготовка предложений по повышению эффективности использования объекта недвижимого имущества при следующих значениях N:</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20% - в случае, если </w:t>
      </w: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общ</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&lt; 200 кв. м;</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10% - в случае, если </w:t>
      </w: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общ</w:t>
      </w:r>
      <w:proofErr w:type="spellEnd"/>
      <w:r w:rsidRPr="00C439D6">
        <w:rPr>
          <w:rFonts w:ascii="Times New Roman" w:hAnsi="Times New Roman" w:cs="Times New Roman"/>
          <w:sz w:val="28"/>
          <w:szCs w:val="28"/>
        </w:rPr>
        <w:t>. &gt;= 200 кв. м, но &lt; 500 кв. м;</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5% - в случае, если </w:t>
      </w: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общ</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&gt;= 500 кв. м;</w:t>
      </w:r>
    </w:p>
    <w:p w:rsidR="00F43338" w:rsidRPr="00C439D6" w:rsidRDefault="00F43338">
      <w:pPr>
        <w:pStyle w:val="ConsPlusNormal"/>
        <w:spacing w:before="220"/>
        <w:ind w:firstLine="540"/>
        <w:jc w:val="both"/>
        <w:rPr>
          <w:rFonts w:ascii="Times New Roman" w:hAnsi="Times New Roman" w:cs="Times New Roman"/>
          <w:sz w:val="28"/>
          <w:szCs w:val="28"/>
        </w:rPr>
      </w:pPr>
      <w:bookmarkStart w:id="6" w:name="P85"/>
      <w:bookmarkEnd w:id="6"/>
      <w:r w:rsidRPr="00C439D6">
        <w:rPr>
          <w:rFonts w:ascii="Times New Roman" w:hAnsi="Times New Roman" w:cs="Times New Roman"/>
          <w:sz w:val="28"/>
          <w:szCs w:val="28"/>
        </w:rPr>
        <w:t>3) показатель целевого использования земельного участка определяется по формуле:</w:t>
      </w:r>
    </w:p>
    <w:p w:rsidR="00F43338" w:rsidRPr="00C439D6" w:rsidRDefault="00F43338">
      <w:pPr>
        <w:pStyle w:val="ConsPlusNormal"/>
        <w:jc w:val="both"/>
        <w:rPr>
          <w:rFonts w:ascii="Times New Roman" w:hAnsi="Times New Roman" w:cs="Times New Roman"/>
          <w:sz w:val="28"/>
          <w:szCs w:val="28"/>
        </w:rPr>
      </w:pPr>
    </w:p>
    <w:p w:rsidR="00F43338" w:rsidRPr="00C439D6" w:rsidRDefault="00F43338">
      <w:pPr>
        <w:pStyle w:val="ConsPlusNormal"/>
        <w:jc w:val="center"/>
        <w:rPr>
          <w:rFonts w:ascii="Times New Roman" w:hAnsi="Times New Roman" w:cs="Times New Roman"/>
          <w:sz w:val="28"/>
          <w:szCs w:val="28"/>
        </w:rPr>
      </w:pPr>
      <w:r w:rsidRPr="00C439D6">
        <w:rPr>
          <w:rFonts w:ascii="Times New Roman" w:hAnsi="Times New Roman" w:cs="Times New Roman"/>
          <w:sz w:val="28"/>
          <w:szCs w:val="28"/>
        </w:rPr>
        <w:t xml:space="preserve">N = </w:t>
      </w: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общ</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w:t>
      </w: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исп</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где:</w:t>
      </w:r>
    </w:p>
    <w:p w:rsidR="00F43338" w:rsidRPr="00C439D6" w:rsidRDefault="00F43338">
      <w:pPr>
        <w:pStyle w:val="ConsPlusNormal"/>
        <w:jc w:val="both"/>
        <w:rPr>
          <w:rFonts w:ascii="Times New Roman" w:hAnsi="Times New Roman" w:cs="Times New Roman"/>
          <w:sz w:val="28"/>
          <w:szCs w:val="28"/>
        </w:rPr>
      </w:pPr>
    </w:p>
    <w:p w:rsidR="00F43338" w:rsidRPr="00C439D6" w:rsidRDefault="00F43338">
      <w:pPr>
        <w:pStyle w:val="ConsPlusNormal"/>
        <w:ind w:firstLine="540"/>
        <w:jc w:val="both"/>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общ</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общая площадь земельного участка;</w:t>
      </w:r>
    </w:p>
    <w:p w:rsidR="00F43338" w:rsidRPr="00C439D6" w:rsidRDefault="00F43338">
      <w:pPr>
        <w:pStyle w:val="ConsPlusNormal"/>
        <w:spacing w:before="220"/>
        <w:ind w:firstLine="540"/>
        <w:jc w:val="both"/>
        <w:rPr>
          <w:rFonts w:ascii="Times New Roman" w:hAnsi="Times New Roman" w:cs="Times New Roman"/>
          <w:sz w:val="28"/>
          <w:szCs w:val="28"/>
        </w:rPr>
      </w:pPr>
      <w:proofErr w:type="spellStart"/>
      <w:proofErr w:type="gramStart"/>
      <w:r w:rsidRPr="00C439D6">
        <w:rPr>
          <w:rFonts w:ascii="Times New Roman" w:hAnsi="Times New Roman" w:cs="Times New Roman"/>
          <w:sz w:val="28"/>
          <w:szCs w:val="28"/>
        </w:rPr>
        <w:t>S</w:t>
      </w:r>
      <w:proofErr w:type="gramEnd"/>
      <w:r w:rsidRPr="00C439D6">
        <w:rPr>
          <w:rFonts w:ascii="Times New Roman" w:hAnsi="Times New Roman" w:cs="Times New Roman"/>
          <w:sz w:val="28"/>
          <w:szCs w:val="28"/>
          <w:vertAlign w:val="subscript"/>
        </w:rPr>
        <w:t>исп</w:t>
      </w:r>
      <w:proofErr w:type="spellEnd"/>
      <w:r w:rsidRPr="00C439D6">
        <w:rPr>
          <w:rFonts w:ascii="Times New Roman" w:hAnsi="Times New Roman" w:cs="Times New Roman"/>
          <w:sz w:val="28"/>
          <w:szCs w:val="28"/>
          <w:vertAlign w:val="subscript"/>
        </w:rPr>
        <w:t>.</w:t>
      </w:r>
      <w:r w:rsidRPr="00C439D6">
        <w:rPr>
          <w:rFonts w:ascii="Times New Roman" w:hAnsi="Times New Roman" w:cs="Times New Roman"/>
          <w:sz w:val="28"/>
          <w:szCs w:val="28"/>
        </w:rPr>
        <w:t xml:space="preserve">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Часть земельного участка признается неиспользуемой и отраслевым органом</w:t>
      </w:r>
      <w:r w:rsidR="00FA4D81">
        <w:rPr>
          <w:rFonts w:ascii="Times New Roman" w:hAnsi="Times New Roman" w:cs="Times New Roman"/>
          <w:sz w:val="28"/>
          <w:szCs w:val="28"/>
        </w:rPr>
        <w:t>,</w:t>
      </w:r>
      <w:r w:rsidRPr="00C439D6">
        <w:rPr>
          <w:rFonts w:ascii="Times New Roman" w:hAnsi="Times New Roman" w:cs="Times New Roman"/>
          <w:sz w:val="28"/>
          <w:szCs w:val="28"/>
        </w:rPr>
        <w:t xml:space="preserve">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F43338" w:rsidRPr="00C439D6" w:rsidRDefault="00F43338">
      <w:pPr>
        <w:pStyle w:val="ConsPlusNormal"/>
        <w:spacing w:before="220"/>
        <w:ind w:firstLine="540"/>
        <w:jc w:val="both"/>
        <w:rPr>
          <w:rFonts w:ascii="Times New Roman" w:hAnsi="Times New Roman" w:cs="Times New Roman"/>
          <w:sz w:val="28"/>
          <w:szCs w:val="28"/>
        </w:rPr>
      </w:pPr>
      <w:bookmarkStart w:id="7" w:name="P92"/>
      <w:bookmarkEnd w:id="7"/>
      <w:r w:rsidRPr="00C439D6">
        <w:rPr>
          <w:rFonts w:ascii="Times New Roman" w:hAnsi="Times New Roman" w:cs="Times New Roman"/>
          <w:sz w:val="28"/>
          <w:szCs w:val="28"/>
        </w:rPr>
        <w:t xml:space="preserve">4) показатель эффективности использования имущества </w:t>
      </w:r>
      <w:r w:rsidR="00BE67C2">
        <w:rPr>
          <w:rFonts w:ascii="Times New Roman" w:hAnsi="Times New Roman" w:cs="Times New Roman"/>
          <w:sz w:val="28"/>
          <w:szCs w:val="28"/>
        </w:rPr>
        <w:t>муниципальным</w:t>
      </w:r>
      <w:r w:rsidR="00FA4D81">
        <w:rPr>
          <w:rFonts w:ascii="Times New Roman" w:hAnsi="Times New Roman" w:cs="Times New Roman"/>
          <w:sz w:val="28"/>
          <w:szCs w:val="28"/>
        </w:rPr>
        <w:t>и</w:t>
      </w:r>
      <w:r w:rsidR="00BE67C2">
        <w:rPr>
          <w:rFonts w:ascii="Times New Roman" w:hAnsi="Times New Roman" w:cs="Times New Roman"/>
          <w:sz w:val="28"/>
          <w:szCs w:val="28"/>
        </w:rPr>
        <w:t xml:space="preserve"> учреждениями </w:t>
      </w:r>
      <w:r w:rsidRPr="00C439D6">
        <w:rPr>
          <w:rFonts w:ascii="Times New Roman" w:hAnsi="Times New Roman" w:cs="Times New Roman"/>
          <w:sz w:val="28"/>
          <w:szCs w:val="28"/>
        </w:rPr>
        <w:t>определяется следующими методами: сравнительный, доходный, аналитический, независимой оценки.</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00E4204E">
        <w:rPr>
          <w:rFonts w:ascii="Times New Roman" w:hAnsi="Times New Roman" w:cs="Times New Roman"/>
          <w:sz w:val="28"/>
          <w:szCs w:val="28"/>
        </w:rPr>
        <w:t>муниципального образования «</w:t>
      </w:r>
      <w:proofErr w:type="spellStart"/>
      <w:r w:rsidR="00E4204E">
        <w:rPr>
          <w:rFonts w:ascii="Times New Roman" w:hAnsi="Times New Roman" w:cs="Times New Roman"/>
          <w:sz w:val="28"/>
          <w:szCs w:val="28"/>
        </w:rPr>
        <w:t>Балезинский</w:t>
      </w:r>
      <w:proofErr w:type="spellEnd"/>
      <w:r w:rsidR="00E4204E">
        <w:rPr>
          <w:rFonts w:ascii="Times New Roman" w:hAnsi="Times New Roman" w:cs="Times New Roman"/>
          <w:sz w:val="28"/>
          <w:szCs w:val="28"/>
        </w:rPr>
        <w:t xml:space="preserve"> район», </w:t>
      </w:r>
      <w:r w:rsidR="0015656E">
        <w:rPr>
          <w:rFonts w:ascii="Times New Roman" w:hAnsi="Times New Roman" w:cs="Times New Roman"/>
          <w:sz w:val="28"/>
          <w:szCs w:val="28"/>
        </w:rPr>
        <w:t xml:space="preserve">собственности других муниципальных образований </w:t>
      </w:r>
      <w:r w:rsidRPr="00C439D6">
        <w:rPr>
          <w:rFonts w:ascii="Times New Roman" w:hAnsi="Times New Roman" w:cs="Times New Roman"/>
          <w:sz w:val="28"/>
          <w:szCs w:val="28"/>
        </w:rPr>
        <w:t xml:space="preserve">Удмуртской Республики, собственности </w:t>
      </w:r>
      <w:r w:rsidR="0015656E">
        <w:rPr>
          <w:rFonts w:ascii="Times New Roman" w:hAnsi="Times New Roman" w:cs="Times New Roman"/>
          <w:sz w:val="28"/>
          <w:szCs w:val="28"/>
        </w:rPr>
        <w:t>Удмуртской Республики</w:t>
      </w:r>
      <w:r w:rsidRPr="00C439D6">
        <w:rPr>
          <w:rFonts w:ascii="Times New Roman" w:hAnsi="Times New Roman" w:cs="Times New Roman"/>
          <w:sz w:val="28"/>
          <w:szCs w:val="28"/>
        </w:rPr>
        <w:t>, собственности Российской Федерации.</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Доходный метод основывается на проведении оценки размера доходов от использования имущества с расходами на содержание имущества и доходами </w:t>
      </w:r>
      <w:r w:rsidRPr="00C439D6">
        <w:rPr>
          <w:rFonts w:ascii="Times New Roman" w:hAnsi="Times New Roman" w:cs="Times New Roman"/>
          <w:sz w:val="28"/>
          <w:szCs w:val="28"/>
        </w:rPr>
        <w:lastRenderedPageBreak/>
        <w:t>от использования сопоставимого имущества в условиях рынка. Этот метод, как правило, применяется в совокупности со сравнительным методом.</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Аналитический метод состоит из анализа представленных </w:t>
      </w:r>
      <w:proofErr w:type="gramStart"/>
      <w:r w:rsidRPr="00C439D6">
        <w:rPr>
          <w:rFonts w:ascii="Times New Roman" w:hAnsi="Times New Roman" w:cs="Times New Roman"/>
          <w:sz w:val="28"/>
          <w:szCs w:val="28"/>
        </w:rPr>
        <w:t>значений показателей эффективности использования имущества</w:t>
      </w:r>
      <w:proofErr w:type="gramEnd"/>
      <w:r w:rsidRPr="00C439D6">
        <w:rPr>
          <w:rFonts w:ascii="Times New Roman" w:hAnsi="Times New Roman" w:cs="Times New Roman"/>
          <w:sz w:val="28"/>
          <w:szCs w:val="28"/>
        </w:rPr>
        <w:t xml:space="preserve"> и расчетов эффективности использования на основе указанных значений.</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C439D6">
        <w:rPr>
          <w:rFonts w:ascii="Times New Roman" w:hAnsi="Times New Roman" w:cs="Times New Roman"/>
          <w:sz w:val="28"/>
          <w:szCs w:val="28"/>
        </w:rPr>
        <w:t>полученными</w:t>
      </w:r>
      <w:proofErr w:type="gramEnd"/>
      <w:r w:rsidRPr="00C439D6">
        <w:rPr>
          <w:rFonts w:ascii="Times New Roman" w:hAnsi="Times New Roman" w:cs="Times New Roman"/>
          <w:sz w:val="28"/>
          <w:szCs w:val="28"/>
        </w:rPr>
        <w:t xml:space="preserve"> в ходе такой оценки.</w:t>
      </w:r>
    </w:p>
    <w:p w:rsidR="00F43338" w:rsidRPr="00C439D6" w:rsidRDefault="00F43338">
      <w:pPr>
        <w:pStyle w:val="ConsPlusNormal"/>
        <w:spacing w:before="220"/>
        <w:ind w:firstLine="540"/>
        <w:jc w:val="both"/>
        <w:rPr>
          <w:rFonts w:ascii="Times New Roman" w:hAnsi="Times New Roman" w:cs="Times New Roman"/>
          <w:sz w:val="28"/>
          <w:szCs w:val="28"/>
        </w:rPr>
      </w:pPr>
      <w:r w:rsidRPr="00C439D6">
        <w:rPr>
          <w:rFonts w:ascii="Times New Roman" w:hAnsi="Times New Roman" w:cs="Times New Roman"/>
          <w:sz w:val="28"/>
          <w:szCs w:val="28"/>
        </w:rPr>
        <w:t xml:space="preserve">По результатам </w:t>
      </w:r>
      <w:proofErr w:type="gramStart"/>
      <w:r w:rsidRPr="00C439D6">
        <w:rPr>
          <w:rFonts w:ascii="Times New Roman" w:hAnsi="Times New Roman" w:cs="Times New Roman"/>
          <w:sz w:val="28"/>
          <w:szCs w:val="28"/>
        </w:rPr>
        <w:t>применения методов оценки показателей эффективности использования имущества</w:t>
      </w:r>
      <w:proofErr w:type="gramEnd"/>
      <w:r w:rsidRPr="00C439D6">
        <w:rPr>
          <w:rFonts w:ascii="Times New Roman" w:hAnsi="Times New Roman" w:cs="Times New Roman"/>
          <w:sz w:val="28"/>
          <w:szCs w:val="28"/>
        </w:rPr>
        <w:t xml:space="preserve"> </w:t>
      </w:r>
      <w:r w:rsidR="00340877">
        <w:rPr>
          <w:rFonts w:ascii="Times New Roman" w:hAnsi="Times New Roman" w:cs="Times New Roman"/>
          <w:sz w:val="28"/>
          <w:szCs w:val="28"/>
        </w:rPr>
        <w:t>отраслевым органом</w:t>
      </w:r>
      <w:r w:rsidRPr="00C439D6">
        <w:rPr>
          <w:rFonts w:ascii="Times New Roman" w:hAnsi="Times New Roman" w:cs="Times New Roman"/>
          <w:sz w:val="28"/>
          <w:szCs w:val="28"/>
        </w:rPr>
        <w:t xml:space="preserve"> формируется вывод об эффективном либо неэффективном использовании имущества </w:t>
      </w:r>
      <w:r w:rsidR="008F41DC">
        <w:rPr>
          <w:rFonts w:ascii="Times New Roman" w:hAnsi="Times New Roman" w:cs="Times New Roman"/>
          <w:sz w:val="28"/>
          <w:szCs w:val="28"/>
        </w:rPr>
        <w:t>муниципального</w:t>
      </w:r>
      <w:r w:rsidRPr="00C439D6">
        <w:rPr>
          <w:rFonts w:ascii="Times New Roman" w:hAnsi="Times New Roman" w:cs="Times New Roman"/>
          <w:sz w:val="28"/>
          <w:szCs w:val="28"/>
        </w:rPr>
        <w:t xml:space="preserve"> </w:t>
      </w:r>
      <w:r w:rsidR="008F41DC">
        <w:rPr>
          <w:rFonts w:ascii="Times New Roman" w:hAnsi="Times New Roman" w:cs="Times New Roman"/>
          <w:sz w:val="28"/>
          <w:szCs w:val="28"/>
        </w:rPr>
        <w:t xml:space="preserve">образования </w:t>
      </w:r>
      <w:r w:rsidRPr="00C439D6">
        <w:rPr>
          <w:rFonts w:ascii="Times New Roman" w:hAnsi="Times New Roman" w:cs="Times New Roman"/>
          <w:sz w:val="28"/>
          <w:szCs w:val="28"/>
        </w:rPr>
        <w:t xml:space="preserve"> </w:t>
      </w:r>
      <w:r w:rsidR="008F41DC">
        <w:rPr>
          <w:rFonts w:ascii="Times New Roman" w:hAnsi="Times New Roman" w:cs="Times New Roman"/>
          <w:sz w:val="28"/>
          <w:szCs w:val="28"/>
        </w:rPr>
        <w:t>«</w:t>
      </w:r>
      <w:proofErr w:type="spellStart"/>
      <w:r w:rsidR="008F41DC">
        <w:rPr>
          <w:rFonts w:ascii="Times New Roman" w:hAnsi="Times New Roman" w:cs="Times New Roman"/>
          <w:sz w:val="28"/>
          <w:szCs w:val="28"/>
        </w:rPr>
        <w:t>Балезинский</w:t>
      </w:r>
      <w:proofErr w:type="spellEnd"/>
      <w:r w:rsidR="008F41DC">
        <w:rPr>
          <w:rFonts w:ascii="Times New Roman" w:hAnsi="Times New Roman" w:cs="Times New Roman"/>
          <w:sz w:val="28"/>
          <w:szCs w:val="28"/>
        </w:rPr>
        <w:t xml:space="preserve"> район»</w:t>
      </w:r>
      <w:r w:rsidRPr="00C439D6">
        <w:rPr>
          <w:rFonts w:ascii="Times New Roman" w:hAnsi="Times New Roman" w:cs="Times New Roman"/>
          <w:sz w:val="28"/>
          <w:szCs w:val="28"/>
        </w:rPr>
        <w:t>.</w:t>
      </w:r>
    </w:p>
    <w:p w:rsidR="00F43338" w:rsidRDefault="00F43338">
      <w:pPr>
        <w:pStyle w:val="ConsPlusNormal"/>
        <w:spacing w:before="220"/>
        <w:ind w:firstLine="540"/>
        <w:jc w:val="both"/>
        <w:rPr>
          <w:rFonts w:ascii="Times New Roman" w:hAnsi="Times New Roman" w:cs="Times New Roman"/>
          <w:sz w:val="28"/>
          <w:szCs w:val="28"/>
        </w:rPr>
      </w:pPr>
      <w:bookmarkStart w:id="8" w:name="P98"/>
      <w:bookmarkEnd w:id="8"/>
      <w:r w:rsidRPr="00C439D6">
        <w:rPr>
          <w:rFonts w:ascii="Times New Roman" w:hAnsi="Times New Roman" w:cs="Times New Roman"/>
          <w:sz w:val="28"/>
          <w:szCs w:val="28"/>
        </w:rPr>
        <w:t xml:space="preserve">7. </w:t>
      </w:r>
      <w:proofErr w:type="gramStart"/>
      <w:r w:rsidR="0015656E">
        <w:rPr>
          <w:rFonts w:ascii="Times New Roman" w:hAnsi="Times New Roman" w:cs="Times New Roman"/>
          <w:sz w:val="28"/>
          <w:szCs w:val="28"/>
        </w:rPr>
        <w:t xml:space="preserve">Отраслевым органом </w:t>
      </w:r>
      <w:r w:rsidRPr="00C439D6">
        <w:rPr>
          <w:rFonts w:ascii="Times New Roman" w:hAnsi="Times New Roman" w:cs="Times New Roman"/>
          <w:sz w:val="28"/>
          <w:szCs w:val="28"/>
        </w:rPr>
        <w:t xml:space="preserve">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Pr="00F00F2E">
          <w:rPr>
            <w:rFonts w:ascii="Times New Roman" w:hAnsi="Times New Roman" w:cs="Times New Roman"/>
            <w:sz w:val="28"/>
            <w:szCs w:val="28"/>
          </w:rPr>
          <w:t>подпунктами 1</w:t>
        </w:r>
      </w:hyperlink>
      <w:r w:rsidRPr="00F00F2E">
        <w:rPr>
          <w:rFonts w:ascii="Times New Roman" w:hAnsi="Times New Roman" w:cs="Times New Roman"/>
          <w:sz w:val="28"/>
          <w:szCs w:val="28"/>
        </w:rPr>
        <w:t xml:space="preserve"> - </w:t>
      </w:r>
      <w:hyperlink w:anchor="P85" w:history="1">
        <w:r w:rsidRPr="00F00F2E">
          <w:rPr>
            <w:rFonts w:ascii="Times New Roman" w:hAnsi="Times New Roman" w:cs="Times New Roman"/>
            <w:sz w:val="28"/>
            <w:szCs w:val="28"/>
          </w:rPr>
          <w:t>3 пункта 6</w:t>
        </w:r>
      </w:hyperlink>
      <w:r w:rsidRPr="00C439D6">
        <w:rPr>
          <w:rFonts w:ascii="Times New Roman" w:hAnsi="Times New Roman" w:cs="Times New Roman"/>
          <w:sz w:val="28"/>
          <w:szCs w:val="28"/>
        </w:rPr>
        <w:t xml:space="preserve"> настоящей Методики, выводов об эффективности использования имущества, </w:t>
      </w:r>
      <w:r w:rsidR="00E4204E" w:rsidRPr="00F00F2E">
        <w:rPr>
          <w:rFonts w:ascii="Times New Roman" w:hAnsi="Times New Roman" w:cs="Times New Roman"/>
          <w:sz w:val="28"/>
          <w:szCs w:val="28"/>
        </w:rPr>
        <w:t>муниципальным</w:t>
      </w:r>
      <w:r w:rsidR="00F00F2E" w:rsidRPr="00F00F2E">
        <w:rPr>
          <w:rFonts w:ascii="Times New Roman" w:hAnsi="Times New Roman" w:cs="Times New Roman"/>
          <w:sz w:val="28"/>
          <w:szCs w:val="28"/>
        </w:rPr>
        <w:t>и</w:t>
      </w:r>
      <w:r w:rsidR="00E4204E" w:rsidRPr="00F00F2E">
        <w:rPr>
          <w:rFonts w:ascii="Times New Roman" w:hAnsi="Times New Roman" w:cs="Times New Roman"/>
          <w:sz w:val="28"/>
          <w:szCs w:val="28"/>
        </w:rPr>
        <w:t xml:space="preserve"> учреждени</w:t>
      </w:r>
      <w:r w:rsidR="00F00F2E" w:rsidRPr="00F00F2E">
        <w:rPr>
          <w:rFonts w:ascii="Times New Roman" w:hAnsi="Times New Roman" w:cs="Times New Roman"/>
          <w:sz w:val="28"/>
          <w:szCs w:val="28"/>
        </w:rPr>
        <w:t>я</w:t>
      </w:r>
      <w:r w:rsidR="00E4204E" w:rsidRPr="00F00F2E">
        <w:rPr>
          <w:rFonts w:ascii="Times New Roman" w:hAnsi="Times New Roman" w:cs="Times New Roman"/>
          <w:sz w:val="28"/>
          <w:szCs w:val="28"/>
        </w:rPr>
        <w:t>м</w:t>
      </w:r>
      <w:r w:rsidR="00F00F2E" w:rsidRPr="00F00F2E">
        <w:rPr>
          <w:rFonts w:ascii="Times New Roman" w:hAnsi="Times New Roman" w:cs="Times New Roman"/>
          <w:sz w:val="28"/>
          <w:szCs w:val="28"/>
        </w:rPr>
        <w:t>и</w:t>
      </w:r>
      <w:r w:rsidR="0015656E">
        <w:rPr>
          <w:rFonts w:ascii="Times New Roman" w:hAnsi="Times New Roman" w:cs="Times New Roman"/>
          <w:sz w:val="28"/>
          <w:szCs w:val="28"/>
        </w:rPr>
        <w:t>,</w:t>
      </w:r>
      <w:r w:rsidR="00E4204E" w:rsidRPr="00E4204E">
        <w:rPr>
          <w:rFonts w:ascii="Times New Roman" w:hAnsi="Times New Roman" w:cs="Times New Roman"/>
          <w:color w:val="FF0000"/>
          <w:sz w:val="28"/>
          <w:szCs w:val="28"/>
        </w:rPr>
        <w:t xml:space="preserve"> </w:t>
      </w:r>
      <w:r w:rsidR="00F00F2E">
        <w:rPr>
          <w:rFonts w:ascii="Times New Roman" w:hAnsi="Times New Roman" w:cs="Times New Roman"/>
          <w:sz w:val="28"/>
          <w:szCs w:val="28"/>
        </w:rPr>
        <w:t xml:space="preserve"> </w:t>
      </w:r>
      <w:r w:rsidRPr="00C439D6">
        <w:rPr>
          <w:rFonts w:ascii="Times New Roman" w:hAnsi="Times New Roman" w:cs="Times New Roman"/>
          <w:sz w:val="28"/>
          <w:szCs w:val="28"/>
        </w:rPr>
        <w:t xml:space="preserve">сформированных в соответствии с </w:t>
      </w:r>
      <w:hyperlink w:anchor="P92" w:history="1">
        <w:r w:rsidRPr="00F00F2E">
          <w:rPr>
            <w:rFonts w:ascii="Times New Roman" w:hAnsi="Times New Roman" w:cs="Times New Roman"/>
            <w:sz w:val="28"/>
            <w:szCs w:val="28"/>
          </w:rPr>
          <w:t>подпунктом 4 пункта 6</w:t>
        </w:r>
      </w:hyperlink>
      <w:r w:rsidRPr="00C439D6">
        <w:rPr>
          <w:rFonts w:ascii="Times New Roman" w:hAnsi="Times New Roman" w:cs="Times New Roman"/>
          <w:sz w:val="28"/>
          <w:szCs w:val="28"/>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roofErr w:type="gramEnd"/>
    </w:p>
    <w:p w:rsidR="00577782" w:rsidRPr="00C439D6" w:rsidRDefault="00577782">
      <w:pPr>
        <w:pStyle w:val="ConsPlusNormal"/>
        <w:spacing w:before="220"/>
        <w:ind w:firstLine="540"/>
        <w:jc w:val="both"/>
        <w:rPr>
          <w:rFonts w:ascii="Times New Roman" w:hAnsi="Times New Roman" w:cs="Times New Roman"/>
          <w:sz w:val="28"/>
          <w:szCs w:val="28"/>
        </w:rPr>
      </w:pPr>
    </w:p>
    <w:p w:rsidR="00577782" w:rsidRDefault="00F43338" w:rsidP="00577782">
      <w:pPr>
        <w:pStyle w:val="ConsPlusNormal"/>
        <w:jc w:val="both"/>
      </w:pPr>
      <w:r w:rsidRPr="00C439D6">
        <w:rPr>
          <w:rFonts w:ascii="Times New Roman" w:hAnsi="Times New Roman" w:cs="Times New Roman"/>
          <w:sz w:val="28"/>
          <w:szCs w:val="28"/>
        </w:rPr>
        <w:t xml:space="preserve">8. </w:t>
      </w:r>
      <w:proofErr w:type="gramStart"/>
      <w:r w:rsidR="0015656E">
        <w:rPr>
          <w:rFonts w:ascii="Times New Roman" w:hAnsi="Times New Roman" w:cs="Times New Roman"/>
          <w:sz w:val="28"/>
          <w:szCs w:val="28"/>
        </w:rPr>
        <w:t>Управление имущественных и земельных отношений, Управление финансов, рассмотрев сведения, указанные в подпункте 4 пункта 5 настоящей Методики,</w:t>
      </w:r>
      <w:r w:rsidR="005D6EAC">
        <w:rPr>
          <w:rFonts w:ascii="Times New Roman" w:hAnsi="Times New Roman" w:cs="Times New Roman"/>
          <w:sz w:val="28"/>
          <w:szCs w:val="28"/>
        </w:rPr>
        <w:t xml:space="preserve"> совместно с отраслевыми органами, муниципальными </w:t>
      </w:r>
      <w:r w:rsidR="00577782" w:rsidRPr="00577782">
        <w:rPr>
          <w:rFonts w:ascii="Times New Roman" w:hAnsi="Times New Roman" w:cs="Times New Roman"/>
          <w:sz w:val="28"/>
          <w:szCs w:val="28"/>
        </w:rPr>
        <w:t xml:space="preserve"> учреждениями</w:t>
      </w:r>
      <w:r w:rsidR="00C40CBD">
        <w:rPr>
          <w:rFonts w:ascii="Times New Roman" w:hAnsi="Times New Roman" w:cs="Times New Roman"/>
          <w:sz w:val="28"/>
          <w:szCs w:val="28"/>
        </w:rPr>
        <w:t>,</w:t>
      </w:r>
      <w:r w:rsidR="00577782" w:rsidRPr="00577782">
        <w:rPr>
          <w:rFonts w:ascii="Times New Roman" w:hAnsi="Times New Roman" w:cs="Times New Roman"/>
          <w:sz w:val="28"/>
          <w:szCs w:val="28"/>
        </w:rPr>
        <w:t xml:space="preserve"> муниципальными  унитарными  предприятиями</w:t>
      </w:r>
      <w:r w:rsidR="00F00F2E">
        <w:rPr>
          <w:rFonts w:ascii="Times New Roman" w:hAnsi="Times New Roman" w:cs="Times New Roman"/>
          <w:sz w:val="28"/>
          <w:szCs w:val="28"/>
        </w:rPr>
        <w:t xml:space="preserve"> </w:t>
      </w:r>
      <w:r w:rsidR="005D6EAC">
        <w:rPr>
          <w:rFonts w:ascii="Times New Roman" w:hAnsi="Times New Roman" w:cs="Times New Roman"/>
          <w:sz w:val="28"/>
          <w:szCs w:val="28"/>
        </w:rPr>
        <w:t>еже</w:t>
      </w:r>
      <w:r w:rsidR="00577782" w:rsidRPr="00577782">
        <w:rPr>
          <w:rFonts w:ascii="Times New Roman" w:hAnsi="Times New Roman" w:cs="Times New Roman"/>
          <w:sz w:val="28"/>
          <w:szCs w:val="28"/>
        </w:rPr>
        <w:t>годно в срок до</w:t>
      </w:r>
      <w:r w:rsidR="00577782">
        <w:rPr>
          <w:rFonts w:ascii="Times New Roman" w:hAnsi="Times New Roman" w:cs="Times New Roman"/>
          <w:sz w:val="28"/>
          <w:szCs w:val="28"/>
        </w:rPr>
        <w:t xml:space="preserve"> 1 июня</w:t>
      </w:r>
      <w:r w:rsidR="00F00F2E">
        <w:rPr>
          <w:rFonts w:ascii="Times New Roman" w:hAnsi="Times New Roman" w:cs="Times New Roman"/>
          <w:sz w:val="28"/>
          <w:szCs w:val="28"/>
        </w:rPr>
        <w:t xml:space="preserve"> </w:t>
      </w:r>
      <w:r w:rsidR="00577782">
        <w:rPr>
          <w:rFonts w:ascii="Times New Roman" w:hAnsi="Times New Roman" w:cs="Times New Roman"/>
          <w:sz w:val="28"/>
          <w:szCs w:val="28"/>
        </w:rPr>
        <w:t>года,</w:t>
      </w:r>
      <w:r w:rsidR="00F00F2E">
        <w:rPr>
          <w:rFonts w:ascii="Times New Roman" w:hAnsi="Times New Roman" w:cs="Times New Roman"/>
          <w:sz w:val="28"/>
          <w:szCs w:val="28"/>
        </w:rPr>
        <w:t xml:space="preserve"> </w:t>
      </w:r>
      <w:r w:rsidR="00577782" w:rsidRPr="00C439D6">
        <w:rPr>
          <w:rFonts w:ascii="Times New Roman" w:hAnsi="Times New Roman" w:cs="Times New Roman"/>
          <w:sz w:val="28"/>
          <w:szCs w:val="28"/>
        </w:rPr>
        <w:t>следующего за отчетным</w:t>
      </w:r>
      <w:r w:rsidR="00F00F2E">
        <w:rPr>
          <w:rFonts w:ascii="Times New Roman" w:hAnsi="Times New Roman" w:cs="Times New Roman"/>
          <w:sz w:val="28"/>
          <w:szCs w:val="28"/>
        </w:rPr>
        <w:t xml:space="preserve"> </w:t>
      </w:r>
      <w:r w:rsidR="00577782" w:rsidRPr="00C439D6">
        <w:rPr>
          <w:rFonts w:ascii="Times New Roman" w:hAnsi="Times New Roman" w:cs="Times New Roman"/>
          <w:sz w:val="28"/>
          <w:szCs w:val="28"/>
        </w:rPr>
        <w:t>осуществляют подготовку и представление</w:t>
      </w:r>
      <w:r w:rsidR="00F00F2E">
        <w:rPr>
          <w:rFonts w:ascii="Times New Roman" w:hAnsi="Times New Roman" w:cs="Times New Roman"/>
          <w:sz w:val="28"/>
          <w:szCs w:val="28"/>
        </w:rPr>
        <w:t xml:space="preserve"> </w:t>
      </w:r>
      <w:r w:rsidR="007C4B58">
        <w:rPr>
          <w:rFonts w:ascii="Times New Roman" w:hAnsi="Times New Roman" w:cs="Times New Roman"/>
          <w:sz w:val="28"/>
          <w:szCs w:val="28"/>
        </w:rPr>
        <w:t>Главе муниципального образования «</w:t>
      </w:r>
      <w:proofErr w:type="spellStart"/>
      <w:r w:rsidR="007C4B58">
        <w:rPr>
          <w:rFonts w:ascii="Times New Roman" w:hAnsi="Times New Roman" w:cs="Times New Roman"/>
          <w:sz w:val="28"/>
          <w:szCs w:val="28"/>
        </w:rPr>
        <w:t>Балезинский</w:t>
      </w:r>
      <w:proofErr w:type="spellEnd"/>
      <w:r w:rsidR="007C4B58">
        <w:rPr>
          <w:rFonts w:ascii="Times New Roman" w:hAnsi="Times New Roman" w:cs="Times New Roman"/>
          <w:sz w:val="28"/>
          <w:szCs w:val="28"/>
        </w:rPr>
        <w:t xml:space="preserve"> район»</w:t>
      </w:r>
      <w:r w:rsidR="00577782" w:rsidRPr="00C439D6">
        <w:rPr>
          <w:rFonts w:ascii="Times New Roman" w:hAnsi="Times New Roman" w:cs="Times New Roman"/>
          <w:sz w:val="28"/>
          <w:szCs w:val="28"/>
        </w:rPr>
        <w:t xml:space="preserve"> </w:t>
      </w:r>
      <w:r w:rsidR="00577782">
        <w:rPr>
          <w:rFonts w:ascii="Times New Roman" w:hAnsi="Times New Roman" w:cs="Times New Roman"/>
          <w:sz w:val="28"/>
          <w:szCs w:val="28"/>
        </w:rPr>
        <w:t>пре</w:t>
      </w:r>
      <w:r w:rsidR="00577782" w:rsidRPr="00577782">
        <w:rPr>
          <w:rFonts w:ascii="Times New Roman" w:hAnsi="Times New Roman" w:cs="Times New Roman"/>
          <w:sz w:val="28"/>
          <w:szCs w:val="28"/>
        </w:rPr>
        <w:t>дложений</w:t>
      </w:r>
      <w:r w:rsidR="00577782" w:rsidRPr="00C439D6">
        <w:rPr>
          <w:rFonts w:ascii="Times New Roman" w:hAnsi="Times New Roman" w:cs="Times New Roman"/>
          <w:sz w:val="28"/>
          <w:szCs w:val="28"/>
        </w:rPr>
        <w:t xml:space="preserve">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r w:rsidR="00577782">
        <w:rPr>
          <w:rFonts w:ascii="Times New Roman" w:hAnsi="Times New Roman" w:cs="Times New Roman"/>
          <w:sz w:val="28"/>
          <w:szCs w:val="28"/>
        </w:rPr>
        <w:t>.</w:t>
      </w:r>
      <w:proofErr w:type="gramEnd"/>
    </w:p>
    <w:p w:rsidR="00F43338" w:rsidRPr="00C439D6" w:rsidRDefault="00F43338" w:rsidP="00BD7492">
      <w:pPr>
        <w:pStyle w:val="ConsPlusNormal"/>
        <w:spacing w:before="220"/>
        <w:jc w:val="both"/>
        <w:rPr>
          <w:rFonts w:ascii="Times New Roman" w:hAnsi="Times New Roman" w:cs="Times New Roman"/>
          <w:sz w:val="28"/>
          <w:szCs w:val="28"/>
        </w:rPr>
      </w:pPr>
    </w:p>
    <w:p w:rsidR="00F43338" w:rsidRPr="00C439D6" w:rsidRDefault="00F43338">
      <w:pPr>
        <w:pStyle w:val="ConsPlusNormal"/>
        <w:jc w:val="both"/>
        <w:rPr>
          <w:rFonts w:ascii="Times New Roman" w:hAnsi="Times New Roman" w:cs="Times New Roman"/>
          <w:sz w:val="28"/>
          <w:szCs w:val="28"/>
        </w:rPr>
      </w:pPr>
    </w:p>
    <w:p w:rsidR="00F43338" w:rsidRDefault="00F43338">
      <w:pPr>
        <w:pStyle w:val="ConsPlusNormal"/>
        <w:jc w:val="both"/>
      </w:pPr>
    </w:p>
    <w:p w:rsidR="00BD7492" w:rsidRDefault="00BD7492">
      <w:pPr>
        <w:pStyle w:val="ConsPlusNormal"/>
        <w:jc w:val="both"/>
      </w:pPr>
    </w:p>
    <w:p w:rsidR="00BD7492" w:rsidRDefault="00BD7492">
      <w:pPr>
        <w:pStyle w:val="ConsPlusNormal"/>
        <w:jc w:val="both"/>
      </w:pPr>
    </w:p>
    <w:p w:rsidR="00BD7492" w:rsidRDefault="00BD7492">
      <w:pPr>
        <w:pStyle w:val="ConsPlusNormal"/>
        <w:jc w:val="both"/>
      </w:pPr>
    </w:p>
    <w:p w:rsidR="00BD7492" w:rsidRDefault="00BD7492">
      <w:pPr>
        <w:pStyle w:val="ConsPlusNormal"/>
        <w:jc w:val="both"/>
      </w:pPr>
    </w:p>
    <w:p w:rsidR="00BD7492" w:rsidRDefault="00BD7492">
      <w:pPr>
        <w:pStyle w:val="ConsPlusNormal"/>
        <w:jc w:val="both"/>
      </w:pPr>
    </w:p>
    <w:p w:rsidR="00BD7492" w:rsidRDefault="00BD7492">
      <w:pPr>
        <w:pStyle w:val="ConsPlusNormal"/>
        <w:jc w:val="both"/>
      </w:pPr>
    </w:p>
    <w:p w:rsidR="00BD7492" w:rsidRDefault="00BD7492">
      <w:pPr>
        <w:pStyle w:val="ConsPlusNormal"/>
        <w:jc w:val="both"/>
      </w:pPr>
    </w:p>
    <w:p w:rsidR="00BD7492" w:rsidRDefault="00BD7492">
      <w:pPr>
        <w:pStyle w:val="ConsPlusNormal"/>
        <w:jc w:val="both"/>
      </w:pPr>
    </w:p>
    <w:p w:rsidR="00F43338" w:rsidRPr="00E61ABE" w:rsidRDefault="00E32D5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F43338" w:rsidRPr="00E61ABE">
        <w:rPr>
          <w:rFonts w:ascii="Times New Roman" w:hAnsi="Times New Roman" w:cs="Times New Roman"/>
          <w:sz w:val="24"/>
          <w:szCs w:val="24"/>
        </w:rPr>
        <w:t>риложение 1</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к Методике</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оценки эффективности</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использования объектов</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недвижимого имущества,</w:t>
      </w:r>
    </w:p>
    <w:p w:rsidR="00F43338" w:rsidRPr="00E61ABE" w:rsidRDefault="00F43338">
      <w:pPr>
        <w:pStyle w:val="ConsPlusNormal"/>
        <w:jc w:val="right"/>
        <w:rPr>
          <w:rFonts w:ascii="Times New Roman" w:hAnsi="Times New Roman" w:cs="Times New Roman"/>
          <w:sz w:val="24"/>
          <w:szCs w:val="24"/>
        </w:rPr>
      </w:pPr>
      <w:proofErr w:type="gramStart"/>
      <w:r w:rsidRPr="00E61ABE">
        <w:rPr>
          <w:rFonts w:ascii="Times New Roman" w:hAnsi="Times New Roman" w:cs="Times New Roman"/>
          <w:sz w:val="24"/>
          <w:szCs w:val="24"/>
        </w:rPr>
        <w:t>находящегося</w:t>
      </w:r>
      <w:proofErr w:type="gramEnd"/>
      <w:r w:rsidRPr="00E61ABE">
        <w:rPr>
          <w:rFonts w:ascii="Times New Roman" w:hAnsi="Times New Roman" w:cs="Times New Roman"/>
          <w:sz w:val="24"/>
          <w:szCs w:val="24"/>
        </w:rPr>
        <w:t xml:space="preserve"> в собственности</w:t>
      </w:r>
    </w:p>
    <w:p w:rsidR="00F43338" w:rsidRDefault="00E32D5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32D54" w:rsidRPr="00E61ABE" w:rsidRDefault="00E32D54">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Балезинский</w:t>
      </w:r>
      <w:proofErr w:type="spellEnd"/>
      <w:r>
        <w:rPr>
          <w:rFonts w:ascii="Times New Roman" w:hAnsi="Times New Roman" w:cs="Times New Roman"/>
          <w:sz w:val="24"/>
          <w:szCs w:val="24"/>
        </w:rPr>
        <w:t xml:space="preserve"> район»</w:t>
      </w: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center"/>
        <w:rPr>
          <w:rFonts w:ascii="Times New Roman" w:hAnsi="Times New Roman" w:cs="Times New Roman"/>
          <w:sz w:val="24"/>
          <w:szCs w:val="24"/>
        </w:rPr>
      </w:pPr>
      <w:bookmarkStart w:id="9" w:name="P113"/>
      <w:bookmarkEnd w:id="9"/>
      <w:r w:rsidRPr="00E61ABE">
        <w:rPr>
          <w:rFonts w:ascii="Times New Roman" w:hAnsi="Times New Roman" w:cs="Times New Roman"/>
          <w:sz w:val="24"/>
          <w:szCs w:val="24"/>
        </w:rPr>
        <w:t>Сведения об объекте недвижимого имущества</w:t>
      </w:r>
    </w:p>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___________________________________________________________</w:t>
      </w:r>
    </w:p>
    <w:p w:rsidR="00F43338" w:rsidRPr="00E61ABE" w:rsidRDefault="00F43338">
      <w:pPr>
        <w:pStyle w:val="ConsPlusNormal"/>
        <w:jc w:val="center"/>
        <w:rPr>
          <w:rFonts w:ascii="Times New Roman" w:hAnsi="Times New Roman" w:cs="Times New Roman"/>
          <w:sz w:val="24"/>
          <w:szCs w:val="24"/>
        </w:rPr>
      </w:pPr>
      <w:proofErr w:type="gramStart"/>
      <w:r w:rsidRPr="00E61ABE">
        <w:rPr>
          <w:rFonts w:ascii="Times New Roman" w:hAnsi="Times New Roman" w:cs="Times New Roman"/>
          <w:sz w:val="24"/>
          <w:szCs w:val="24"/>
        </w:rPr>
        <w:t>(полное наименование организации (балансодержателя объекта)</w:t>
      </w:r>
      <w:proofErr w:type="gramEnd"/>
    </w:p>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_________ 20__ года</w:t>
      </w:r>
    </w:p>
    <w:p w:rsidR="00F43338" w:rsidRPr="00E61ABE" w:rsidRDefault="00F4333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520"/>
        <w:gridCol w:w="2154"/>
      </w:tblGrid>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Кадастровый номер объекта недвижимости</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Местонахождение объекта</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4</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Назначение объекта</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5</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Основание нахождения (право пользования), номер распорядительного документа, дата</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6</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Общая площадь, кв. м (с указанием полезной площади и площади помещений общего пользования)</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7</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 xml:space="preserve">Протяженность, </w:t>
            </w:r>
            <w:proofErr w:type="gramStart"/>
            <w:r w:rsidRPr="00E61ABE">
              <w:rPr>
                <w:rFonts w:ascii="Times New Roman" w:hAnsi="Times New Roman" w:cs="Times New Roman"/>
                <w:sz w:val="24"/>
                <w:szCs w:val="24"/>
              </w:rPr>
              <w:t>км</w:t>
            </w:r>
            <w:proofErr w:type="gramEnd"/>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8</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Балансовая стоимость, рублей</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9</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Остаточная стоимость, рублей</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10</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Технический паспорт, номер, дата</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11</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Кадастровый паспорт, номер, дата</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12</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Описание физического состояния объекта (удовлетворительное, неудовлетворительное, иные сведения)</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13</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Государственная регистрация права собственности Удмуртской Республики на объект (дата, номер регистрационной записи)</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14</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Государственная регистрация права оперативного управления, хозяйственного ведения (дата, номер регистрационной записи)</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15</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 xml:space="preserve">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w:t>
            </w:r>
            <w:r w:rsidRPr="00E61ABE">
              <w:rPr>
                <w:rFonts w:ascii="Times New Roman" w:hAnsi="Times New Roman" w:cs="Times New Roman"/>
                <w:sz w:val="24"/>
                <w:szCs w:val="24"/>
              </w:rPr>
              <w:lastRenderedPageBreak/>
              <w:t>унитарных предприятий Удмуртской Республики)</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lastRenderedPageBreak/>
              <w:t>16</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Общая площадь (с указанием полезной площади и площади помещений общего пользования), используемая балансодержателем при выполнении государственного задания, утвержденного учредителем, кв. м (для государственных учреждений Удмуртской Республики)</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17</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государственных учреждений Удмуртской Республики)</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18</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19</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Иное обременение (основание, срок действия обременения)</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20</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Количество арендаторов (пользователей)</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21</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Площадь свободных (неиспользуемых) помещений (с указанием полезной площади и площади помещений общего пользования), кв. м</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22</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23</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Отнесение к специализированному жилищному фонду (с указанием реквизитов решения)</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24</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Принадлежность к памятникам истории и культуры (с указанием реквизитов решения)</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25</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Отнесение к объектам гражданской обороны (с указанием наличия паспортов или иных документов на защитные сооружения)</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26</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vMerge w:val="restart"/>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27</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Сумма доходов, полученная в отчетном году от использования объекта недвижимости, рублей (для государственных учреждений), в том числе:</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vMerge/>
          </w:tcPr>
          <w:p w:rsidR="00F43338" w:rsidRPr="00E61ABE" w:rsidRDefault="00F43338">
            <w:pPr>
              <w:rPr>
                <w:rFonts w:ascii="Times New Roman" w:hAnsi="Times New Roman" w:cs="Times New Roman"/>
                <w:sz w:val="24"/>
                <w:szCs w:val="24"/>
              </w:rPr>
            </w:pP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от сдачи имущества в аренду</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vMerge/>
          </w:tcPr>
          <w:p w:rsidR="00F43338" w:rsidRPr="00E61ABE" w:rsidRDefault="00F43338">
            <w:pPr>
              <w:rPr>
                <w:rFonts w:ascii="Times New Roman" w:hAnsi="Times New Roman" w:cs="Times New Roman"/>
                <w:sz w:val="24"/>
                <w:szCs w:val="24"/>
              </w:rPr>
            </w:pP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от оказания платных услуг (выполнения работ)</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vMerge/>
          </w:tcPr>
          <w:p w:rsidR="00F43338" w:rsidRPr="00E61ABE" w:rsidRDefault="00F43338">
            <w:pPr>
              <w:rPr>
                <w:rFonts w:ascii="Times New Roman" w:hAnsi="Times New Roman" w:cs="Times New Roman"/>
                <w:sz w:val="24"/>
                <w:szCs w:val="24"/>
              </w:rPr>
            </w:pP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от оказания услуг (выполнения работ) в соответствии с государственным заданием, утвержденным учредителем</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vMerge w:val="restart"/>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28</w:t>
            </w: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Сумма расходов, направленная на содержание объекта недвижимости, рублей (для государственных учреждений), в том числе:</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vMerge/>
          </w:tcPr>
          <w:p w:rsidR="00F43338" w:rsidRPr="00E61ABE" w:rsidRDefault="00F43338">
            <w:pPr>
              <w:rPr>
                <w:rFonts w:ascii="Times New Roman" w:hAnsi="Times New Roman" w:cs="Times New Roman"/>
                <w:sz w:val="24"/>
                <w:szCs w:val="24"/>
              </w:rPr>
            </w:pP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выплата налога на имущество</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vMerge/>
          </w:tcPr>
          <w:p w:rsidR="00F43338" w:rsidRPr="00E61ABE" w:rsidRDefault="00F43338">
            <w:pPr>
              <w:rPr>
                <w:rFonts w:ascii="Times New Roman" w:hAnsi="Times New Roman" w:cs="Times New Roman"/>
                <w:sz w:val="24"/>
                <w:szCs w:val="24"/>
              </w:rPr>
            </w:pP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переданное в аренду</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vMerge/>
          </w:tcPr>
          <w:p w:rsidR="00F43338" w:rsidRPr="00E61ABE" w:rsidRDefault="00F43338">
            <w:pPr>
              <w:rPr>
                <w:rFonts w:ascii="Times New Roman" w:hAnsi="Times New Roman" w:cs="Times New Roman"/>
                <w:sz w:val="24"/>
                <w:szCs w:val="24"/>
              </w:rPr>
            </w:pP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переданное в безвозмездное пользование</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vMerge/>
          </w:tcPr>
          <w:p w:rsidR="00F43338" w:rsidRPr="00E61ABE" w:rsidRDefault="00F43338">
            <w:pPr>
              <w:rPr>
                <w:rFonts w:ascii="Times New Roman" w:hAnsi="Times New Roman" w:cs="Times New Roman"/>
                <w:sz w:val="24"/>
                <w:szCs w:val="24"/>
              </w:rPr>
            </w:pP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используемое для оказания платных услуг (выполнения работ)</w:t>
            </w:r>
          </w:p>
        </w:tc>
        <w:tc>
          <w:tcPr>
            <w:tcW w:w="215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vMerge/>
          </w:tcPr>
          <w:p w:rsidR="00F43338" w:rsidRPr="00E61ABE" w:rsidRDefault="00F43338">
            <w:pPr>
              <w:rPr>
                <w:rFonts w:ascii="Times New Roman" w:hAnsi="Times New Roman" w:cs="Times New Roman"/>
                <w:sz w:val="24"/>
                <w:szCs w:val="24"/>
              </w:rPr>
            </w:pPr>
          </w:p>
        </w:tc>
        <w:tc>
          <w:tcPr>
            <w:tcW w:w="6520"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используемое для оказания услуг (выполнения работ) в соответствии с государственным заданием, утвержденным учредителем</w:t>
            </w:r>
          </w:p>
        </w:tc>
        <w:tc>
          <w:tcPr>
            <w:tcW w:w="2154" w:type="dxa"/>
          </w:tcPr>
          <w:p w:rsidR="00F43338" w:rsidRPr="00E61ABE" w:rsidRDefault="00F43338">
            <w:pPr>
              <w:pStyle w:val="ConsPlusNormal"/>
              <w:rPr>
                <w:rFonts w:ascii="Times New Roman" w:hAnsi="Times New Roman" w:cs="Times New Roman"/>
                <w:sz w:val="24"/>
                <w:szCs w:val="24"/>
              </w:rPr>
            </w:pPr>
          </w:p>
        </w:tc>
      </w:tr>
    </w:tbl>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Данные, отраженные в форме, подтверждаем:</w:t>
      </w:r>
    </w:p>
    <w:p w:rsidR="00F43338" w:rsidRPr="00E61ABE" w:rsidRDefault="00F43338">
      <w:pPr>
        <w:pStyle w:val="ConsPlusNonformat"/>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Руководитель организации (балансодержателя объекта):</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______________________ ___________________ /______________________/</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(должность)           (подпись)               (Ф.И.О.)</w:t>
      </w:r>
    </w:p>
    <w:p w:rsidR="00F43338" w:rsidRPr="00E61ABE" w:rsidRDefault="00F43338">
      <w:pPr>
        <w:pStyle w:val="ConsPlusNonformat"/>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Главный бухгалтер организации (балансодержателя объекта):</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______________________ ___________________ /______________________/</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(должность)          (подпись)               (Ф.И.О.)</w:t>
      </w: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Default="00F43338">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EB48E1" w:rsidRDefault="00EB48E1">
      <w:pPr>
        <w:pStyle w:val="ConsPlusNormal"/>
        <w:jc w:val="both"/>
        <w:rPr>
          <w:rFonts w:ascii="Times New Roman" w:hAnsi="Times New Roman" w:cs="Times New Roman"/>
          <w:sz w:val="24"/>
          <w:szCs w:val="24"/>
        </w:rPr>
      </w:pPr>
    </w:p>
    <w:p w:rsidR="00EB48E1" w:rsidRDefault="00EB48E1">
      <w:pPr>
        <w:pStyle w:val="ConsPlusNormal"/>
        <w:jc w:val="both"/>
        <w:rPr>
          <w:rFonts w:ascii="Times New Roman" w:hAnsi="Times New Roman" w:cs="Times New Roman"/>
          <w:sz w:val="24"/>
          <w:szCs w:val="24"/>
        </w:rPr>
      </w:pPr>
    </w:p>
    <w:p w:rsidR="00EB48E1" w:rsidRDefault="00EB48E1">
      <w:pPr>
        <w:pStyle w:val="ConsPlusNormal"/>
        <w:jc w:val="both"/>
        <w:rPr>
          <w:rFonts w:ascii="Times New Roman" w:hAnsi="Times New Roman" w:cs="Times New Roman"/>
          <w:sz w:val="24"/>
          <w:szCs w:val="24"/>
        </w:rPr>
      </w:pPr>
    </w:p>
    <w:p w:rsidR="00EB48E1" w:rsidRDefault="00EB48E1">
      <w:pPr>
        <w:pStyle w:val="ConsPlusNormal"/>
        <w:jc w:val="both"/>
        <w:rPr>
          <w:rFonts w:ascii="Times New Roman" w:hAnsi="Times New Roman" w:cs="Times New Roman"/>
          <w:sz w:val="24"/>
          <w:szCs w:val="24"/>
        </w:rPr>
      </w:pPr>
    </w:p>
    <w:p w:rsidR="00EB48E1" w:rsidRDefault="00EB48E1">
      <w:pPr>
        <w:pStyle w:val="ConsPlusNormal"/>
        <w:jc w:val="both"/>
        <w:rPr>
          <w:rFonts w:ascii="Times New Roman" w:hAnsi="Times New Roman" w:cs="Times New Roman"/>
          <w:sz w:val="24"/>
          <w:szCs w:val="24"/>
        </w:rPr>
      </w:pPr>
    </w:p>
    <w:p w:rsidR="00EB48E1" w:rsidRDefault="00EB48E1">
      <w:pPr>
        <w:pStyle w:val="ConsPlusNormal"/>
        <w:jc w:val="both"/>
        <w:rPr>
          <w:rFonts w:ascii="Times New Roman" w:hAnsi="Times New Roman" w:cs="Times New Roman"/>
          <w:sz w:val="24"/>
          <w:szCs w:val="24"/>
        </w:rPr>
      </w:pPr>
    </w:p>
    <w:p w:rsidR="00EB48E1" w:rsidRDefault="00EB48E1">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Pr="00E61ABE" w:rsidRDefault="00BA4FF0">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right"/>
        <w:outlineLvl w:val="1"/>
        <w:rPr>
          <w:rFonts w:ascii="Times New Roman" w:hAnsi="Times New Roman" w:cs="Times New Roman"/>
          <w:sz w:val="24"/>
          <w:szCs w:val="24"/>
        </w:rPr>
      </w:pPr>
      <w:r w:rsidRPr="00E61ABE">
        <w:rPr>
          <w:rFonts w:ascii="Times New Roman" w:hAnsi="Times New Roman" w:cs="Times New Roman"/>
          <w:sz w:val="24"/>
          <w:szCs w:val="24"/>
        </w:rPr>
        <w:lastRenderedPageBreak/>
        <w:t>Приложение 2</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к Методике</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оценки эффективности</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использования объектов</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недвижимого имущества,</w:t>
      </w:r>
    </w:p>
    <w:p w:rsidR="00F43338" w:rsidRPr="00E61ABE" w:rsidRDefault="00F43338">
      <w:pPr>
        <w:pStyle w:val="ConsPlusNormal"/>
        <w:jc w:val="right"/>
        <w:rPr>
          <w:rFonts w:ascii="Times New Roman" w:hAnsi="Times New Roman" w:cs="Times New Roman"/>
          <w:sz w:val="24"/>
          <w:szCs w:val="24"/>
        </w:rPr>
      </w:pPr>
      <w:proofErr w:type="gramStart"/>
      <w:r w:rsidRPr="00E61ABE">
        <w:rPr>
          <w:rFonts w:ascii="Times New Roman" w:hAnsi="Times New Roman" w:cs="Times New Roman"/>
          <w:sz w:val="24"/>
          <w:szCs w:val="24"/>
        </w:rPr>
        <w:t>находящегося</w:t>
      </w:r>
      <w:proofErr w:type="gramEnd"/>
      <w:r w:rsidRPr="00E61ABE">
        <w:rPr>
          <w:rFonts w:ascii="Times New Roman" w:hAnsi="Times New Roman" w:cs="Times New Roman"/>
          <w:sz w:val="24"/>
          <w:szCs w:val="24"/>
        </w:rPr>
        <w:t xml:space="preserve"> в собственности</w:t>
      </w:r>
    </w:p>
    <w:p w:rsidR="00F43338" w:rsidRDefault="00E32D5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32D54" w:rsidRPr="00E61ABE" w:rsidRDefault="00E32D54">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Балезинский</w:t>
      </w:r>
      <w:proofErr w:type="spellEnd"/>
      <w:r>
        <w:rPr>
          <w:rFonts w:ascii="Times New Roman" w:hAnsi="Times New Roman" w:cs="Times New Roman"/>
          <w:sz w:val="24"/>
          <w:szCs w:val="24"/>
        </w:rPr>
        <w:t xml:space="preserve"> район»</w:t>
      </w: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center"/>
        <w:rPr>
          <w:rFonts w:ascii="Times New Roman" w:hAnsi="Times New Roman" w:cs="Times New Roman"/>
          <w:sz w:val="24"/>
          <w:szCs w:val="24"/>
        </w:rPr>
      </w:pPr>
      <w:bookmarkStart w:id="10" w:name="P241"/>
      <w:bookmarkEnd w:id="10"/>
      <w:r w:rsidRPr="00E61ABE">
        <w:rPr>
          <w:rFonts w:ascii="Times New Roman" w:hAnsi="Times New Roman" w:cs="Times New Roman"/>
          <w:sz w:val="24"/>
          <w:szCs w:val="24"/>
        </w:rPr>
        <w:t>Сведения о земельном участке</w:t>
      </w:r>
    </w:p>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___________________________________________________________</w:t>
      </w:r>
    </w:p>
    <w:p w:rsidR="00F43338" w:rsidRPr="00E61ABE" w:rsidRDefault="00F43338">
      <w:pPr>
        <w:pStyle w:val="ConsPlusNormal"/>
        <w:jc w:val="center"/>
        <w:rPr>
          <w:rFonts w:ascii="Times New Roman" w:hAnsi="Times New Roman" w:cs="Times New Roman"/>
          <w:sz w:val="24"/>
          <w:szCs w:val="24"/>
        </w:rPr>
      </w:pPr>
      <w:proofErr w:type="gramStart"/>
      <w:r w:rsidRPr="00E61ABE">
        <w:rPr>
          <w:rFonts w:ascii="Times New Roman" w:hAnsi="Times New Roman" w:cs="Times New Roman"/>
          <w:sz w:val="24"/>
          <w:szCs w:val="24"/>
        </w:rPr>
        <w:t>(полное наименование организации (балансодержателя объекта)</w:t>
      </w:r>
      <w:proofErr w:type="gramEnd"/>
    </w:p>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_________ 20__ года</w:t>
      </w:r>
    </w:p>
    <w:p w:rsidR="00F43338" w:rsidRPr="00E61ABE" w:rsidRDefault="00F4333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Кадастровый номер земельного участка</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Местоположение</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Категория земель</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4</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Вид разрешенного использования</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5</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Площадь, кв. м</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6</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7</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Документ - основание предоставления (дата, номер)</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8</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Государственная регистрация права собственности Удмуртской Республики (дата, номер регистрационной записи)</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9</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Государственная регистрация права пользования (дата, номер регистрационной записи)</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10</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Количество объектов недвижимости, расположенных на земельном участке</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11</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Наименования и площади объектов недвижимости, расположенных на земельном участке</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12</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Площадь земельного участка, используемая для уставной деятельности, кв. м</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13</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Площадь земельного участка, переданная в пользование третьим лицам, в том числе сервитут, кв. м</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14</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Размер арендной платы/земельного налога за земельный участок (руб./кв. м)</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15</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Кадастровая стоимость земельного участка</w:t>
            </w:r>
          </w:p>
        </w:tc>
        <w:tc>
          <w:tcPr>
            <w:tcW w:w="2268" w:type="dxa"/>
          </w:tcPr>
          <w:p w:rsidR="00F43338" w:rsidRPr="00E61ABE" w:rsidRDefault="00F43338">
            <w:pPr>
              <w:pStyle w:val="ConsPlusNormal"/>
              <w:rPr>
                <w:rFonts w:ascii="Times New Roman" w:hAnsi="Times New Roman" w:cs="Times New Roman"/>
                <w:sz w:val="24"/>
                <w:szCs w:val="24"/>
              </w:rPr>
            </w:pPr>
          </w:p>
        </w:tc>
      </w:tr>
      <w:tr w:rsidR="00F43338" w:rsidRPr="00E61ABE">
        <w:tc>
          <w:tcPr>
            <w:tcW w:w="56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16</w:t>
            </w:r>
          </w:p>
        </w:tc>
        <w:tc>
          <w:tcPr>
            <w:tcW w:w="623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Обременения</w:t>
            </w:r>
          </w:p>
        </w:tc>
        <w:tc>
          <w:tcPr>
            <w:tcW w:w="2268" w:type="dxa"/>
          </w:tcPr>
          <w:p w:rsidR="00F43338" w:rsidRPr="00E61ABE" w:rsidRDefault="00F43338">
            <w:pPr>
              <w:pStyle w:val="ConsPlusNormal"/>
              <w:rPr>
                <w:rFonts w:ascii="Times New Roman" w:hAnsi="Times New Roman" w:cs="Times New Roman"/>
                <w:sz w:val="24"/>
                <w:szCs w:val="24"/>
              </w:rPr>
            </w:pPr>
          </w:p>
        </w:tc>
      </w:tr>
    </w:tbl>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lastRenderedPageBreak/>
        <w:t>Данные, отраженные в форме, подтверждаем:</w:t>
      </w:r>
    </w:p>
    <w:p w:rsidR="00F43338" w:rsidRPr="00E61ABE" w:rsidRDefault="00F43338">
      <w:pPr>
        <w:pStyle w:val="ConsPlusNonformat"/>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Руководитель организации (балансодержателя объекта):</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______________________ ___________________ /______________________/</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(должность)           (подпись)               (Ф.И.О.)</w:t>
      </w:r>
    </w:p>
    <w:p w:rsidR="00F43338" w:rsidRPr="00E61ABE" w:rsidRDefault="00F43338">
      <w:pPr>
        <w:pStyle w:val="ConsPlusNonformat"/>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Главный бухгалтер организации (балансодержателя объекта):</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______________________ ___________________ /______________________/</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(должность)            (подпись)               (Ф.И.О.)</w:t>
      </w: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Default="00F43338">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Pr="00E61ABE" w:rsidRDefault="00BA4FF0">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Default="00F43338">
      <w:pPr>
        <w:pStyle w:val="ConsPlusNormal"/>
        <w:jc w:val="both"/>
        <w:rPr>
          <w:rFonts w:ascii="Times New Roman" w:hAnsi="Times New Roman" w:cs="Times New Roman"/>
          <w:sz w:val="24"/>
          <w:szCs w:val="24"/>
        </w:rPr>
      </w:pPr>
    </w:p>
    <w:p w:rsidR="00E32D54" w:rsidRDefault="00E32D54">
      <w:pPr>
        <w:pStyle w:val="ConsPlusNormal"/>
        <w:jc w:val="both"/>
        <w:rPr>
          <w:rFonts w:ascii="Times New Roman" w:hAnsi="Times New Roman" w:cs="Times New Roman"/>
          <w:sz w:val="24"/>
          <w:szCs w:val="24"/>
        </w:rPr>
      </w:pPr>
    </w:p>
    <w:p w:rsidR="00E32D54" w:rsidRDefault="00E32D54">
      <w:pPr>
        <w:pStyle w:val="ConsPlusNormal"/>
        <w:jc w:val="both"/>
        <w:rPr>
          <w:rFonts w:ascii="Times New Roman" w:hAnsi="Times New Roman" w:cs="Times New Roman"/>
          <w:sz w:val="24"/>
          <w:szCs w:val="24"/>
        </w:rPr>
      </w:pPr>
    </w:p>
    <w:p w:rsidR="00E32D54" w:rsidRPr="00E61ABE" w:rsidRDefault="00E32D54">
      <w:pPr>
        <w:pStyle w:val="ConsPlusNormal"/>
        <w:jc w:val="both"/>
        <w:rPr>
          <w:rFonts w:ascii="Times New Roman" w:hAnsi="Times New Roman" w:cs="Times New Roman"/>
          <w:sz w:val="24"/>
          <w:szCs w:val="24"/>
        </w:rPr>
      </w:pPr>
    </w:p>
    <w:p w:rsidR="00F43338" w:rsidRPr="00E61ABE" w:rsidRDefault="00F43338">
      <w:pPr>
        <w:pStyle w:val="ConsPlusNormal"/>
        <w:jc w:val="right"/>
        <w:outlineLvl w:val="1"/>
        <w:rPr>
          <w:rFonts w:ascii="Times New Roman" w:hAnsi="Times New Roman" w:cs="Times New Roman"/>
          <w:sz w:val="24"/>
          <w:szCs w:val="24"/>
        </w:rPr>
      </w:pPr>
      <w:r w:rsidRPr="00E61ABE">
        <w:rPr>
          <w:rFonts w:ascii="Times New Roman" w:hAnsi="Times New Roman" w:cs="Times New Roman"/>
          <w:sz w:val="24"/>
          <w:szCs w:val="24"/>
        </w:rPr>
        <w:lastRenderedPageBreak/>
        <w:t>Приложение 3</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к Методике</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оценки эффективности</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использования объектов</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недвижимого имущества,</w:t>
      </w:r>
    </w:p>
    <w:p w:rsidR="00F43338" w:rsidRPr="00E61ABE" w:rsidRDefault="00F43338">
      <w:pPr>
        <w:pStyle w:val="ConsPlusNormal"/>
        <w:jc w:val="right"/>
        <w:rPr>
          <w:rFonts w:ascii="Times New Roman" w:hAnsi="Times New Roman" w:cs="Times New Roman"/>
          <w:sz w:val="24"/>
          <w:szCs w:val="24"/>
        </w:rPr>
      </w:pPr>
      <w:proofErr w:type="gramStart"/>
      <w:r w:rsidRPr="00E61ABE">
        <w:rPr>
          <w:rFonts w:ascii="Times New Roman" w:hAnsi="Times New Roman" w:cs="Times New Roman"/>
          <w:sz w:val="24"/>
          <w:szCs w:val="24"/>
        </w:rPr>
        <w:t>находящегося</w:t>
      </w:r>
      <w:proofErr w:type="gramEnd"/>
      <w:r w:rsidRPr="00E61ABE">
        <w:rPr>
          <w:rFonts w:ascii="Times New Roman" w:hAnsi="Times New Roman" w:cs="Times New Roman"/>
          <w:sz w:val="24"/>
          <w:szCs w:val="24"/>
        </w:rPr>
        <w:t xml:space="preserve"> в собственности</w:t>
      </w:r>
    </w:p>
    <w:p w:rsidR="00F43338" w:rsidRDefault="00E32D5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32D54" w:rsidRPr="00E61ABE" w:rsidRDefault="00E32D54">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Балезинский</w:t>
      </w:r>
      <w:proofErr w:type="spellEnd"/>
      <w:r>
        <w:rPr>
          <w:rFonts w:ascii="Times New Roman" w:hAnsi="Times New Roman" w:cs="Times New Roman"/>
          <w:sz w:val="24"/>
          <w:szCs w:val="24"/>
        </w:rPr>
        <w:t xml:space="preserve"> район»</w:t>
      </w: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bookmarkStart w:id="11" w:name="P317"/>
      <w:bookmarkEnd w:id="11"/>
      <w:r w:rsidRPr="00E61ABE">
        <w:rPr>
          <w:rFonts w:ascii="Times New Roman" w:hAnsi="Times New Roman" w:cs="Times New Roman"/>
          <w:sz w:val="24"/>
          <w:szCs w:val="24"/>
        </w:rPr>
        <w:t xml:space="preserve">                   Сведения об арендаторе (пользователе)</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объекта недвижимости</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по состоянию на "__" _______ 20__ года</w:t>
      </w:r>
    </w:p>
    <w:p w:rsidR="00F43338" w:rsidRPr="00E61ABE" w:rsidRDefault="00F43338">
      <w:pPr>
        <w:pStyle w:val="ConsPlusNonformat"/>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___________________________________________________________</w:t>
      </w:r>
    </w:p>
    <w:p w:rsidR="00F43338" w:rsidRPr="00E61ABE" w:rsidRDefault="00F43338">
      <w:pPr>
        <w:pStyle w:val="ConsPlusNonformat"/>
        <w:jc w:val="both"/>
        <w:rPr>
          <w:rFonts w:ascii="Times New Roman" w:hAnsi="Times New Roman" w:cs="Times New Roman"/>
          <w:sz w:val="24"/>
          <w:szCs w:val="24"/>
        </w:rPr>
      </w:pPr>
      <w:proofErr w:type="gramStart"/>
      <w:r w:rsidRPr="00E61ABE">
        <w:rPr>
          <w:rFonts w:ascii="Times New Roman" w:hAnsi="Times New Roman" w:cs="Times New Roman"/>
          <w:sz w:val="24"/>
          <w:szCs w:val="24"/>
        </w:rPr>
        <w:t>(полное наименование организации (балансодержателя объекта)</w:t>
      </w:r>
      <w:proofErr w:type="gramEnd"/>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___________________________________________________________</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(наименование объекта недвижимости)</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___________________________________________________________</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(местонахождение объекта недвижимости)</w:t>
      </w:r>
    </w:p>
    <w:p w:rsidR="00F43338" w:rsidRPr="00E61ABE" w:rsidRDefault="00F4333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293"/>
        <w:gridCol w:w="2381"/>
      </w:tblGrid>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Полное и сокращенное наименование арендатора (пользователя)</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Юридический адрес (полный)</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Сведения об учредителе (полное наименование, юридический адрес)</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4</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Должность, фамилия, имя, отчество руководителя (полностью)</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5</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Телефон руководителя, факс</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6</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Номер и дата заключения договора аренды (пользования)</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7</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Номер и дата дополнительного соглашения к договору аренды (пользования)</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8</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Реквизиты решения уполномоченного органа о согласовании передачи имущества в аренду (пользование)</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9</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Срок действия договора аренды (пользования)</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10</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Государственная регистрация аренды (пользования), дата, номер регистрационной записи</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11</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Общая/полезная площадь занимаемых помещений, кв. м</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12</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Цель использования помещений (офис, склад, магазин, производственное, гараж, иное)</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13</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Количество субарендаторов</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14</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Общее количество площадей, сданных в субаренду, кв. м</w:t>
            </w:r>
          </w:p>
        </w:tc>
        <w:tc>
          <w:tcPr>
            <w:tcW w:w="2381" w:type="dxa"/>
          </w:tcPr>
          <w:p w:rsidR="00F43338" w:rsidRPr="00E61ABE" w:rsidRDefault="00F43338">
            <w:pPr>
              <w:pStyle w:val="ConsPlusNormal"/>
              <w:rPr>
                <w:rFonts w:ascii="Times New Roman" w:hAnsi="Times New Roman" w:cs="Times New Roman"/>
                <w:sz w:val="24"/>
                <w:szCs w:val="24"/>
              </w:rPr>
            </w:pPr>
          </w:p>
        </w:tc>
      </w:tr>
      <w:tr w:rsidR="00F43338" w:rsidRPr="00E61ABE">
        <w:tc>
          <w:tcPr>
            <w:tcW w:w="39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lastRenderedPageBreak/>
              <w:t>15</w:t>
            </w:r>
          </w:p>
        </w:tc>
        <w:tc>
          <w:tcPr>
            <w:tcW w:w="6293"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Размер годовой арендной платы, руб.</w:t>
            </w:r>
          </w:p>
        </w:tc>
        <w:tc>
          <w:tcPr>
            <w:tcW w:w="2381" w:type="dxa"/>
          </w:tcPr>
          <w:p w:rsidR="00F43338" w:rsidRPr="00E61ABE" w:rsidRDefault="00F43338">
            <w:pPr>
              <w:pStyle w:val="ConsPlusNormal"/>
              <w:rPr>
                <w:rFonts w:ascii="Times New Roman" w:hAnsi="Times New Roman" w:cs="Times New Roman"/>
                <w:sz w:val="24"/>
                <w:szCs w:val="24"/>
              </w:rPr>
            </w:pPr>
          </w:p>
        </w:tc>
      </w:tr>
    </w:tbl>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Данные, отраженные в форме, подтверждаем:</w:t>
      </w:r>
    </w:p>
    <w:p w:rsidR="00F43338" w:rsidRPr="00E61ABE" w:rsidRDefault="00F43338">
      <w:pPr>
        <w:pStyle w:val="ConsPlusNonformat"/>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Руководитель организации (балансодержателя объекта):</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______________________ ___________________/______________________/</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(должность)           (подпись)              (Ф.И.О.)</w:t>
      </w:r>
    </w:p>
    <w:p w:rsidR="00F43338" w:rsidRPr="00E61ABE" w:rsidRDefault="00F43338">
      <w:pPr>
        <w:pStyle w:val="ConsPlusNonformat"/>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Главный бухгалтер организации (балансодержателя объекта):</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______________________ ___________________/______________________/</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(должность)            (подпись)             (Ф.И.О.)</w:t>
      </w: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Default="00F43338">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Default="00BA4FF0">
      <w:pPr>
        <w:pStyle w:val="ConsPlusNormal"/>
        <w:jc w:val="both"/>
        <w:rPr>
          <w:rFonts w:ascii="Times New Roman" w:hAnsi="Times New Roman" w:cs="Times New Roman"/>
          <w:sz w:val="24"/>
          <w:szCs w:val="24"/>
        </w:rPr>
      </w:pPr>
    </w:p>
    <w:p w:rsidR="00BA4FF0" w:rsidRPr="00E61ABE" w:rsidRDefault="00BA4FF0">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right"/>
        <w:outlineLvl w:val="1"/>
        <w:rPr>
          <w:rFonts w:ascii="Times New Roman" w:hAnsi="Times New Roman" w:cs="Times New Roman"/>
          <w:sz w:val="24"/>
          <w:szCs w:val="24"/>
        </w:rPr>
      </w:pPr>
      <w:r w:rsidRPr="00E61ABE">
        <w:rPr>
          <w:rFonts w:ascii="Times New Roman" w:hAnsi="Times New Roman" w:cs="Times New Roman"/>
          <w:sz w:val="24"/>
          <w:szCs w:val="24"/>
        </w:rPr>
        <w:lastRenderedPageBreak/>
        <w:t>Приложение 4</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к Методике</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оценки эффективности</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использования объектов</w:t>
      </w:r>
    </w:p>
    <w:p w:rsidR="00F43338" w:rsidRPr="00E61ABE" w:rsidRDefault="00F43338">
      <w:pPr>
        <w:pStyle w:val="ConsPlusNormal"/>
        <w:jc w:val="right"/>
        <w:rPr>
          <w:rFonts w:ascii="Times New Roman" w:hAnsi="Times New Roman" w:cs="Times New Roman"/>
          <w:sz w:val="24"/>
          <w:szCs w:val="24"/>
        </w:rPr>
      </w:pPr>
      <w:r w:rsidRPr="00E61ABE">
        <w:rPr>
          <w:rFonts w:ascii="Times New Roman" w:hAnsi="Times New Roman" w:cs="Times New Roman"/>
          <w:sz w:val="24"/>
          <w:szCs w:val="24"/>
        </w:rPr>
        <w:t>недвижимого имущества,</w:t>
      </w:r>
    </w:p>
    <w:p w:rsidR="00F43338" w:rsidRPr="00E61ABE" w:rsidRDefault="00F43338">
      <w:pPr>
        <w:pStyle w:val="ConsPlusNormal"/>
        <w:jc w:val="right"/>
        <w:rPr>
          <w:rFonts w:ascii="Times New Roman" w:hAnsi="Times New Roman" w:cs="Times New Roman"/>
          <w:sz w:val="24"/>
          <w:szCs w:val="24"/>
        </w:rPr>
      </w:pPr>
      <w:proofErr w:type="gramStart"/>
      <w:r w:rsidRPr="00E61ABE">
        <w:rPr>
          <w:rFonts w:ascii="Times New Roman" w:hAnsi="Times New Roman" w:cs="Times New Roman"/>
          <w:sz w:val="24"/>
          <w:szCs w:val="24"/>
        </w:rPr>
        <w:t>находящегося</w:t>
      </w:r>
      <w:proofErr w:type="gramEnd"/>
      <w:r w:rsidRPr="00E61ABE">
        <w:rPr>
          <w:rFonts w:ascii="Times New Roman" w:hAnsi="Times New Roman" w:cs="Times New Roman"/>
          <w:sz w:val="24"/>
          <w:szCs w:val="24"/>
        </w:rPr>
        <w:t xml:space="preserve"> в собственности</w:t>
      </w:r>
    </w:p>
    <w:p w:rsidR="00F43338" w:rsidRDefault="00E32D5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32D54" w:rsidRPr="00E61ABE" w:rsidRDefault="00E32D54">
      <w:pPr>
        <w:pStyle w:val="ConsPlusNormal"/>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Балезинский</w:t>
      </w:r>
      <w:proofErr w:type="spellEnd"/>
      <w:r>
        <w:rPr>
          <w:rFonts w:ascii="Times New Roman" w:hAnsi="Times New Roman" w:cs="Times New Roman"/>
          <w:sz w:val="24"/>
          <w:szCs w:val="24"/>
        </w:rPr>
        <w:t xml:space="preserve"> район»</w:t>
      </w: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center"/>
        <w:rPr>
          <w:rFonts w:ascii="Times New Roman" w:hAnsi="Times New Roman" w:cs="Times New Roman"/>
          <w:sz w:val="24"/>
          <w:szCs w:val="24"/>
        </w:rPr>
      </w:pPr>
      <w:bookmarkStart w:id="12" w:name="P396"/>
      <w:bookmarkEnd w:id="12"/>
      <w:r w:rsidRPr="00E61ABE">
        <w:rPr>
          <w:rFonts w:ascii="Times New Roman" w:hAnsi="Times New Roman" w:cs="Times New Roman"/>
          <w:sz w:val="24"/>
          <w:szCs w:val="24"/>
        </w:rPr>
        <w:t>Значения показателей эффективности использования</w:t>
      </w:r>
    </w:p>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имущества казенными, бюджетными, автономными учреждениями</w:t>
      </w:r>
    </w:p>
    <w:p w:rsidR="00F43338" w:rsidRPr="00E61ABE" w:rsidRDefault="00E32D54">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Балезинский</w:t>
      </w:r>
      <w:proofErr w:type="spellEnd"/>
      <w:r>
        <w:rPr>
          <w:rFonts w:ascii="Times New Roman" w:hAnsi="Times New Roman" w:cs="Times New Roman"/>
          <w:sz w:val="24"/>
          <w:szCs w:val="24"/>
        </w:rPr>
        <w:t xml:space="preserve"> район»</w:t>
      </w:r>
    </w:p>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 20__ года</w:t>
      </w:r>
    </w:p>
    <w:p w:rsidR="00F43338" w:rsidRPr="00E61ABE" w:rsidRDefault="00F4333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06"/>
        <w:gridCol w:w="1247"/>
        <w:gridCol w:w="1134"/>
        <w:gridCol w:w="1304"/>
      </w:tblGrid>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 xml:space="preserve">N </w:t>
            </w:r>
            <w:proofErr w:type="gramStart"/>
            <w:r w:rsidRPr="00E61ABE">
              <w:rPr>
                <w:rFonts w:ascii="Times New Roman" w:hAnsi="Times New Roman" w:cs="Times New Roman"/>
                <w:sz w:val="24"/>
                <w:szCs w:val="24"/>
              </w:rPr>
              <w:t>п</w:t>
            </w:r>
            <w:proofErr w:type="gramEnd"/>
            <w:r w:rsidRPr="00E61ABE">
              <w:rPr>
                <w:rFonts w:ascii="Times New Roman" w:hAnsi="Times New Roman" w:cs="Times New Roman"/>
                <w:sz w:val="24"/>
                <w:szCs w:val="24"/>
              </w:rPr>
              <w:t>/п</w:t>
            </w:r>
          </w:p>
        </w:tc>
        <w:tc>
          <w:tcPr>
            <w:tcW w:w="4706"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Наименование показателя</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Единица измерения</w:t>
            </w:r>
          </w:p>
        </w:tc>
        <w:tc>
          <w:tcPr>
            <w:tcW w:w="1134"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20__ (предыдущий год) (факт)</w:t>
            </w:r>
          </w:p>
        </w:tc>
        <w:tc>
          <w:tcPr>
            <w:tcW w:w="1304"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20__ (отчетный год) (факт)</w:t>
            </w: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w:t>
            </w:r>
          </w:p>
        </w:tc>
        <w:tc>
          <w:tcPr>
            <w:tcW w:w="4706"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w:t>
            </w:r>
          </w:p>
        </w:tc>
        <w:tc>
          <w:tcPr>
            <w:tcW w:w="1134"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4</w:t>
            </w:r>
          </w:p>
        </w:tc>
        <w:tc>
          <w:tcPr>
            <w:tcW w:w="1304"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5</w:t>
            </w: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Сумма доходов, полученная от использования имущества, в том числе:</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1.1</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От сдачи имущества в аренду</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1.2</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От оказания платных услуг (выполнения работ)</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1.3</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От оказания услуг (выполнения работ) в соответствии с государственным заданием, утвержденным учредителем</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Сумма расходов, направленная на содержание имущества, в том числе:</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2.1</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Выплата налога на имущество</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2.2</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переданное в аренду</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2.3</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переданное в безвозмездное пользование</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2.4</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используемое для оказания платных услуг (выполнения работ)</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2.5</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Общая балансовая (остаточная) стоимость имущества, в том числе:</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lastRenderedPageBreak/>
              <w:t>3.1</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Недвижимое имущество, в том числе:</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3.1.1</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переданное в аренду</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3.1.2</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переданное в безвозмездное пользование</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3.1.3</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используемое для оказания платных услуг (выполнения работ)</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3.1.4</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3.2</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Движимое имущество, в том числе:</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3.2.1</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Особо ценное движимое имущество</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3.2.2</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Движимое имущество, переданное в аренду</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3.2.3</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Движимое имущество, переданное в безвозмездное пользование</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3.2.4</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Движимое имущество, используемое для оказания платных услуг (выполнения работ)</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3.2.5</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Движимое 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4</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Количество объектов недвижимого имущества</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единиц</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5</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Общая площадь объектов недвижимого имущества, в том числе:</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кв. м</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5.1</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переданное в аренду</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кв. м</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5.2</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переданное в безвозмездное пользование</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кв. м</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5.3</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используемое для оказания платных услуг (выполнения работ)</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кв. м</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5.4</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кв. м</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6</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Износ основных средств</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r w:rsidR="00F43338" w:rsidRPr="00E61ABE">
        <w:tc>
          <w:tcPr>
            <w:tcW w:w="680"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7</w:t>
            </w:r>
          </w:p>
        </w:tc>
        <w:tc>
          <w:tcPr>
            <w:tcW w:w="4706" w:type="dxa"/>
          </w:tcPr>
          <w:p w:rsidR="00F43338" w:rsidRPr="00E61ABE" w:rsidRDefault="00F43338">
            <w:pPr>
              <w:pStyle w:val="ConsPlusNormal"/>
              <w:rPr>
                <w:rFonts w:ascii="Times New Roman" w:hAnsi="Times New Roman" w:cs="Times New Roman"/>
                <w:sz w:val="24"/>
                <w:szCs w:val="24"/>
              </w:rPr>
            </w:pPr>
            <w:r w:rsidRPr="00E61ABE">
              <w:rPr>
                <w:rFonts w:ascii="Times New Roman" w:hAnsi="Times New Roman" w:cs="Times New Roman"/>
                <w:sz w:val="24"/>
                <w:szCs w:val="24"/>
              </w:rPr>
              <w:t xml:space="preserve">Сумма, направленная на восстановление основных средств за счет средств, полученных от оказания платных услуг </w:t>
            </w:r>
            <w:r w:rsidRPr="00E61ABE">
              <w:rPr>
                <w:rFonts w:ascii="Times New Roman" w:hAnsi="Times New Roman" w:cs="Times New Roman"/>
                <w:sz w:val="24"/>
                <w:szCs w:val="24"/>
              </w:rPr>
              <w:lastRenderedPageBreak/>
              <w:t>(выполнения работ)</w:t>
            </w:r>
          </w:p>
        </w:tc>
        <w:tc>
          <w:tcPr>
            <w:tcW w:w="1247" w:type="dxa"/>
          </w:tcPr>
          <w:p w:rsidR="00F43338" w:rsidRPr="00E61ABE" w:rsidRDefault="00F43338">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lastRenderedPageBreak/>
              <w:t>тыс. руб.</w:t>
            </w:r>
          </w:p>
        </w:tc>
        <w:tc>
          <w:tcPr>
            <w:tcW w:w="1134" w:type="dxa"/>
          </w:tcPr>
          <w:p w:rsidR="00F43338" w:rsidRPr="00E61ABE" w:rsidRDefault="00F43338">
            <w:pPr>
              <w:pStyle w:val="ConsPlusNormal"/>
              <w:rPr>
                <w:rFonts w:ascii="Times New Roman" w:hAnsi="Times New Roman" w:cs="Times New Roman"/>
                <w:sz w:val="24"/>
                <w:szCs w:val="24"/>
              </w:rPr>
            </w:pPr>
          </w:p>
        </w:tc>
        <w:tc>
          <w:tcPr>
            <w:tcW w:w="1304" w:type="dxa"/>
          </w:tcPr>
          <w:p w:rsidR="00F43338" w:rsidRPr="00E61ABE" w:rsidRDefault="00F43338">
            <w:pPr>
              <w:pStyle w:val="ConsPlusNormal"/>
              <w:rPr>
                <w:rFonts w:ascii="Times New Roman" w:hAnsi="Times New Roman" w:cs="Times New Roman"/>
                <w:sz w:val="24"/>
                <w:szCs w:val="24"/>
              </w:rPr>
            </w:pPr>
          </w:p>
        </w:tc>
      </w:tr>
    </w:tbl>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Данные, отраженные в форме, подтверждаем:</w:t>
      </w:r>
    </w:p>
    <w:p w:rsidR="00F43338" w:rsidRPr="00E61ABE" w:rsidRDefault="00F43338">
      <w:pPr>
        <w:pStyle w:val="ConsPlusNonformat"/>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Руководитель организации (балансодержателя объекта):</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______________________ ___________________ /______________________/</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(должность)           (подпись)               (Ф.И.О.)</w:t>
      </w:r>
    </w:p>
    <w:p w:rsidR="00F43338" w:rsidRPr="00E61ABE" w:rsidRDefault="00F43338">
      <w:pPr>
        <w:pStyle w:val="ConsPlusNonformat"/>
        <w:jc w:val="both"/>
        <w:rPr>
          <w:rFonts w:ascii="Times New Roman" w:hAnsi="Times New Roman" w:cs="Times New Roman"/>
          <w:sz w:val="24"/>
          <w:szCs w:val="24"/>
        </w:rPr>
      </w:pP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Главный бухгалтер организации (балансодержателя объекта):</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______________________ ___________________ /______________________/</w:t>
      </w:r>
    </w:p>
    <w:p w:rsidR="00F43338" w:rsidRPr="00E61ABE" w:rsidRDefault="00F43338">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(должность)            (подпись)               (Ф.И.О.)</w:t>
      </w: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Pr="00E61ABE" w:rsidRDefault="00F43338">
      <w:pPr>
        <w:pStyle w:val="ConsPlusNormal"/>
        <w:jc w:val="both"/>
        <w:rPr>
          <w:rFonts w:ascii="Times New Roman" w:hAnsi="Times New Roman" w:cs="Times New Roman"/>
          <w:sz w:val="24"/>
          <w:szCs w:val="24"/>
        </w:rPr>
      </w:pPr>
    </w:p>
    <w:p w:rsidR="00F43338" w:rsidRDefault="00F43338">
      <w:pPr>
        <w:sectPr w:rsidR="00F43338" w:rsidSect="00360998">
          <w:pgSz w:w="11906" w:h="16838"/>
          <w:pgMar w:top="1134" w:right="707" w:bottom="1134" w:left="1701" w:header="708" w:footer="708" w:gutter="0"/>
          <w:cols w:space="708"/>
          <w:docGrid w:linePitch="360"/>
        </w:sectPr>
      </w:pPr>
    </w:p>
    <w:p w:rsidR="00F43338" w:rsidRDefault="00F43338">
      <w:pPr>
        <w:pStyle w:val="ConsPlusNormal"/>
        <w:jc w:val="right"/>
        <w:outlineLvl w:val="1"/>
      </w:pPr>
      <w:r>
        <w:lastRenderedPageBreak/>
        <w:t>Приложение 5</w:t>
      </w:r>
    </w:p>
    <w:p w:rsidR="00F43338" w:rsidRDefault="00F43338">
      <w:pPr>
        <w:pStyle w:val="ConsPlusNormal"/>
        <w:jc w:val="right"/>
      </w:pPr>
      <w:r>
        <w:t>к Методике</w:t>
      </w:r>
    </w:p>
    <w:p w:rsidR="00F43338" w:rsidRDefault="00F43338">
      <w:pPr>
        <w:pStyle w:val="ConsPlusNormal"/>
        <w:jc w:val="right"/>
      </w:pPr>
      <w:r>
        <w:t>оценки эффективности</w:t>
      </w:r>
    </w:p>
    <w:p w:rsidR="00F43338" w:rsidRDefault="00F43338">
      <w:pPr>
        <w:pStyle w:val="ConsPlusNormal"/>
        <w:jc w:val="right"/>
      </w:pPr>
      <w:r>
        <w:t>использования объектов</w:t>
      </w:r>
    </w:p>
    <w:p w:rsidR="00F43338" w:rsidRDefault="00F43338">
      <w:pPr>
        <w:pStyle w:val="ConsPlusNormal"/>
        <w:jc w:val="right"/>
      </w:pPr>
      <w:r>
        <w:t>недвижимого имущества,</w:t>
      </w:r>
    </w:p>
    <w:p w:rsidR="00F43338" w:rsidRDefault="00F43338">
      <w:pPr>
        <w:pStyle w:val="ConsPlusNormal"/>
        <w:jc w:val="right"/>
      </w:pPr>
      <w:proofErr w:type="gramStart"/>
      <w:r>
        <w:t>находящегося</w:t>
      </w:r>
      <w:proofErr w:type="gramEnd"/>
      <w:r>
        <w:t xml:space="preserve"> в собственности</w:t>
      </w:r>
    </w:p>
    <w:p w:rsidR="00F43338" w:rsidRDefault="00D3268B">
      <w:pPr>
        <w:pStyle w:val="ConsPlusNormal"/>
        <w:jc w:val="right"/>
      </w:pPr>
      <w:r>
        <w:t xml:space="preserve">муниципального образования </w:t>
      </w:r>
    </w:p>
    <w:p w:rsidR="00D3268B" w:rsidRDefault="00D3268B">
      <w:pPr>
        <w:pStyle w:val="ConsPlusNormal"/>
        <w:jc w:val="right"/>
      </w:pPr>
      <w:r>
        <w:t>«</w:t>
      </w:r>
      <w:proofErr w:type="spellStart"/>
      <w:r>
        <w:t>Балезинский</w:t>
      </w:r>
      <w:proofErr w:type="spellEnd"/>
      <w:r>
        <w:t xml:space="preserve"> район»</w:t>
      </w:r>
    </w:p>
    <w:p w:rsidR="00F43338" w:rsidRDefault="00F43338">
      <w:pPr>
        <w:pStyle w:val="ConsPlusNormal"/>
        <w:jc w:val="both"/>
      </w:pPr>
    </w:p>
    <w:p w:rsidR="00F43338" w:rsidRDefault="00F43338">
      <w:pPr>
        <w:pStyle w:val="ConsPlusNormal"/>
        <w:jc w:val="center"/>
      </w:pPr>
      <w:bookmarkStart w:id="13" w:name="P584"/>
      <w:bookmarkEnd w:id="13"/>
      <w:r>
        <w:t>Сводные значения показателей эффективности использования</w:t>
      </w:r>
    </w:p>
    <w:p w:rsidR="00F43338" w:rsidRDefault="00F43338">
      <w:pPr>
        <w:pStyle w:val="ConsPlusNormal"/>
        <w:jc w:val="center"/>
      </w:pPr>
      <w:r>
        <w:t xml:space="preserve">имущества </w:t>
      </w:r>
      <w:proofErr w:type="gramStart"/>
      <w:r>
        <w:t>подведомственными</w:t>
      </w:r>
      <w:proofErr w:type="gramEnd"/>
      <w:r>
        <w:t xml:space="preserve"> казенными, бюджетными,</w:t>
      </w:r>
    </w:p>
    <w:p w:rsidR="00F43338" w:rsidRDefault="00F43338">
      <w:pPr>
        <w:pStyle w:val="ConsPlusNormal"/>
        <w:jc w:val="center"/>
      </w:pPr>
      <w:r>
        <w:t xml:space="preserve">автономными учреждениями </w:t>
      </w:r>
      <w:r w:rsidR="0069622D">
        <w:t>муниципального образования «</w:t>
      </w:r>
      <w:proofErr w:type="spellStart"/>
      <w:r w:rsidR="0069622D">
        <w:t>Балезинский</w:t>
      </w:r>
      <w:proofErr w:type="spellEnd"/>
      <w:r w:rsidR="0069622D">
        <w:t xml:space="preserve"> район»</w:t>
      </w:r>
    </w:p>
    <w:p w:rsidR="00F43338" w:rsidRDefault="00F43338">
      <w:pPr>
        <w:pStyle w:val="ConsPlusNormal"/>
        <w:jc w:val="center"/>
      </w:pPr>
      <w:r>
        <w:t>по состоянию на "__" _______ 20__ года</w:t>
      </w:r>
    </w:p>
    <w:p w:rsidR="00F43338" w:rsidRDefault="00F43338">
      <w:pPr>
        <w:pStyle w:val="ConsPlusNormal"/>
        <w:jc w:val="center"/>
      </w:pPr>
      <w:r>
        <w:t>___________________________________________________</w:t>
      </w:r>
    </w:p>
    <w:p w:rsidR="00F43338" w:rsidRDefault="00F43338">
      <w:pPr>
        <w:pStyle w:val="ConsPlusNormal"/>
        <w:jc w:val="center"/>
      </w:pPr>
      <w:r>
        <w:t>(наименование отраслевого органа)</w:t>
      </w:r>
    </w:p>
    <w:p w:rsidR="00F43338" w:rsidRDefault="00F43338">
      <w:pPr>
        <w:pStyle w:val="ConsPlusNormal"/>
        <w:jc w:val="both"/>
      </w:pPr>
    </w:p>
    <w:tbl>
      <w:tblPr>
        <w:tblW w:w="2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79"/>
        <w:gridCol w:w="424"/>
        <w:gridCol w:w="283"/>
        <w:gridCol w:w="857"/>
        <w:gridCol w:w="277"/>
        <w:gridCol w:w="567"/>
        <w:gridCol w:w="425"/>
        <w:gridCol w:w="567"/>
        <w:gridCol w:w="283"/>
        <w:gridCol w:w="567"/>
        <w:gridCol w:w="426"/>
        <w:gridCol w:w="425"/>
        <w:gridCol w:w="567"/>
        <w:gridCol w:w="709"/>
        <w:gridCol w:w="567"/>
        <w:gridCol w:w="7"/>
        <w:gridCol w:w="560"/>
        <w:gridCol w:w="7"/>
        <w:gridCol w:w="418"/>
        <w:gridCol w:w="7"/>
        <w:gridCol w:w="418"/>
        <w:gridCol w:w="7"/>
        <w:gridCol w:w="560"/>
        <w:gridCol w:w="7"/>
        <w:gridCol w:w="560"/>
        <w:gridCol w:w="7"/>
        <w:gridCol w:w="709"/>
        <w:gridCol w:w="850"/>
        <w:gridCol w:w="567"/>
        <w:gridCol w:w="284"/>
        <w:gridCol w:w="425"/>
        <w:gridCol w:w="561"/>
        <w:gridCol w:w="573"/>
        <w:gridCol w:w="425"/>
        <w:gridCol w:w="284"/>
        <w:gridCol w:w="425"/>
        <w:gridCol w:w="1391"/>
        <w:gridCol w:w="907"/>
        <w:gridCol w:w="454"/>
        <w:gridCol w:w="794"/>
        <w:gridCol w:w="850"/>
        <w:gridCol w:w="794"/>
        <w:gridCol w:w="1077"/>
        <w:gridCol w:w="1134"/>
        <w:gridCol w:w="1363"/>
      </w:tblGrid>
      <w:tr w:rsidR="00D3268B" w:rsidTr="0069622D">
        <w:trPr>
          <w:gridAfter w:val="9"/>
          <w:wAfter w:w="8764" w:type="dxa"/>
        </w:trPr>
        <w:tc>
          <w:tcPr>
            <w:tcW w:w="629" w:type="dxa"/>
            <w:vMerge w:val="restart"/>
          </w:tcPr>
          <w:p w:rsidR="00F43338" w:rsidRDefault="00F43338">
            <w:pPr>
              <w:pStyle w:val="ConsPlusNormal"/>
              <w:jc w:val="center"/>
            </w:pPr>
            <w:r>
              <w:t>Наименование</w:t>
            </w:r>
          </w:p>
        </w:tc>
        <w:tc>
          <w:tcPr>
            <w:tcW w:w="1843" w:type="dxa"/>
            <w:gridSpan w:val="4"/>
          </w:tcPr>
          <w:p w:rsidR="00F43338" w:rsidRDefault="00F43338">
            <w:pPr>
              <w:pStyle w:val="ConsPlusNormal"/>
              <w:jc w:val="center"/>
            </w:pPr>
            <w:r>
              <w:t>Сумма доходов, полученная от использования имущества (тыс. руб.)</w:t>
            </w:r>
          </w:p>
        </w:tc>
        <w:tc>
          <w:tcPr>
            <w:tcW w:w="2686" w:type="dxa"/>
            <w:gridSpan w:val="6"/>
          </w:tcPr>
          <w:p w:rsidR="00F43338" w:rsidRDefault="00F43338">
            <w:pPr>
              <w:pStyle w:val="ConsPlusNormal"/>
              <w:jc w:val="center"/>
            </w:pPr>
            <w:r>
              <w:t>Сумма расходов, направленная на содержание имущества (тыс. руб.)</w:t>
            </w:r>
          </w:p>
        </w:tc>
        <w:tc>
          <w:tcPr>
            <w:tcW w:w="426" w:type="dxa"/>
            <w:vMerge w:val="restart"/>
          </w:tcPr>
          <w:p w:rsidR="00F43338" w:rsidRDefault="00F43338">
            <w:pPr>
              <w:pStyle w:val="ConsPlusNormal"/>
              <w:jc w:val="center"/>
            </w:pPr>
            <w:r>
              <w:t>Общая балансовая (остаточная) стоимость имущества (ты</w:t>
            </w:r>
            <w:r>
              <w:lastRenderedPageBreak/>
              <w:t>с. руб.), в том числе:</w:t>
            </w:r>
          </w:p>
        </w:tc>
        <w:tc>
          <w:tcPr>
            <w:tcW w:w="425" w:type="dxa"/>
            <w:vMerge w:val="restart"/>
          </w:tcPr>
          <w:p w:rsidR="00F43338" w:rsidRDefault="00F43338">
            <w:pPr>
              <w:pStyle w:val="ConsPlusNormal"/>
              <w:jc w:val="center"/>
            </w:pPr>
            <w:r>
              <w:lastRenderedPageBreak/>
              <w:t>недвижимое имущество, в том числе:</w:t>
            </w:r>
          </w:p>
        </w:tc>
        <w:tc>
          <w:tcPr>
            <w:tcW w:w="567" w:type="dxa"/>
            <w:vMerge w:val="restart"/>
          </w:tcPr>
          <w:p w:rsidR="00F43338" w:rsidRDefault="00F43338">
            <w:pPr>
              <w:pStyle w:val="ConsPlusNormal"/>
              <w:jc w:val="center"/>
            </w:pPr>
            <w:proofErr w:type="gramStart"/>
            <w:r>
              <w:t>переданное</w:t>
            </w:r>
            <w:proofErr w:type="gramEnd"/>
            <w:r>
              <w:t xml:space="preserve"> в аренду</w:t>
            </w:r>
          </w:p>
        </w:tc>
        <w:tc>
          <w:tcPr>
            <w:tcW w:w="709" w:type="dxa"/>
            <w:vMerge w:val="restart"/>
          </w:tcPr>
          <w:p w:rsidR="00F43338" w:rsidRDefault="00F43338">
            <w:pPr>
              <w:pStyle w:val="ConsPlusNormal"/>
              <w:jc w:val="center"/>
            </w:pPr>
            <w:proofErr w:type="gramStart"/>
            <w:r>
              <w:t>переданное в безвозмездное пользование</w:t>
            </w:r>
            <w:proofErr w:type="gramEnd"/>
          </w:p>
        </w:tc>
        <w:tc>
          <w:tcPr>
            <w:tcW w:w="567" w:type="dxa"/>
            <w:vMerge w:val="restart"/>
          </w:tcPr>
          <w:p w:rsidR="00F43338" w:rsidRDefault="00F43338">
            <w:pPr>
              <w:pStyle w:val="ConsPlusNormal"/>
              <w:jc w:val="center"/>
            </w:pPr>
            <w:proofErr w:type="gramStart"/>
            <w:r>
              <w:t>используемое</w:t>
            </w:r>
            <w:proofErr w:type="gramEnd"/>
            <w:r>
              <w:t xml:space="preserve"> для оказания платных услуг (выполнения работ)</w:t>
            </w:r>
          </w:p>
        </w:tc>
        <w:tc>
          <w:tcPr>
            <w:tcW w:w="567" w:type="dxa"/>
            <w:gridSpan w:val="2"/>
            <w:vMerge w:val="restart"/>
          </w:tcPr>
          <w:p w:rsidR="00F43338" w:rsidRDefault="00F43338">
            <w:pPr>
              <w:pStyle w:val="ConsPlusNormal"/>
              <w:jc w:val="center"/>
            </w:pPr>
            <w:proofErr w:type="gramStart"/>
            <w:r>
              <w:t>используемое</w:t>
            </w:r>
            <w:proofErr w:type="gramEnd"/>
            <w:r>
              <w:t xml:space="preserve"> для оказания услуг (выполнения работ) в соответствии с государс</w:t>
            </w:r>
            <w:r>
              <w:lastRenderedPageBreak/>
              <w:t>твенным заданием</w:t>
            </w:r>
          </w:p>
        </w:tc>
        <w:tc>
          <w:tcPr>
            <w:tcW w:w="425" w:type="dxa"/>
            <w:gridSpan w:val="2"/>
            <w:vMerge w:val="restart"/>
          </w:tcPr>
          <w:p w:rsidR="00F43338" w:rsidRDefault="00F43338">
            <w:pPr>
              <w:pStyle w:val="ConsPlusNormal"/>
              <w:jc w:val="center"/>
            </w:pPr>
            <w:r>
              <w:lastRenderedPageBreak/>
              <w:t>движимое имущество, в том числе:</w:t>
            </w:r>
          </w:p>
        </w:tc>
        <w:tc>
          <w:tcPr>
            <w:tcW w:w="425" w:type="dxa"/>
            <w:gridSpan w:val="2"/>
            <w:vMerge w:val="restart"/>
          </w:tcPr>
          <w:p w:rsidR="00F43338" w:rsidRDefault="00F43338">
            <w:pPr>
              <w:pStyle w:val="ConsPlusNormal"/>
              <w:jc w:val="center"/>
            </w:pPr>
            <w:r>
              <w:t>особо ценное движимое имущество</w:t>
            </w:r>
          </w:p>
        </w:tc>
        <w:tc>
          <w:tcPr>
            <w:tcW w:w="567" w:type="dxa"/>
            <w:gridSpan w:val="2"/>
            <w:vMerge w:val="restart"/>
          </w:tcPr>
          <w:p w:rsidR="00F43338" w:rsidRDefault="00F43338">
            <w:pPr>
              <w:pStyle w:val="ConsPlusNormal"/>
              <w:jc w:val="center"/>
            </w:pPr>
            <w:proofErr w:type="gramStart"/>
            <w:r>
              <w:t>переданное</w:t>
            </w:r>
            <w:proofErr w:type="gramEnd"/>
            <w:r>
              <w:t xml:space="preserve"> в аренду</w:t>
            </w:r>
          </w:p>
        </w:tc>
        <w:tc>
          <w:tcPr>
            <w:tcW w:w="567" w:type="dxa"/>
            <w:gridSpan w:val="2"/>
            <w:vMerge w:val="restart"/>
          </w:tcPr>
          <w:p w:rsidR="00F43338" w:rsidRDefault="00F43338">
            <w:pPr>
              <w:pStyle w:val="ConsPlusNormal"/>
              <w:jc w:val="center"/>
            </w:pPr>
            <w:proofErr w:type="gramStart"/>
            <w:r>
              <w:t>переданное в безвозмездное пользование</w:t>
            </w:r>
            <w:proofErr w:type="gramEnd"/>
          </w:p>
        </w:tc>
        <w:tc>
          <w:tcPr>
            <w:tcW w:w="716" w:type="dxa"/>
            <w:gridSpan w:val="2"/>
            <w:vMerge w:val="restart"/>
          </w:tcPr>
          <w:p w:rsidR="00F43338" w:rsidRDefault="00F43338">
            <w:pPr>
              <w:pStyle w:val="ConsPlusNormal"/>
              <w:jc w:val="center"/>
            </w:pPr>
            <w:proofErr w:type="gramStart"/>
            <w:r>
              <w:t>используемое</w:t>
            </w:r>
            <w:proofErr w:type="gramEnd"/>
            <w:r>
              <w:t xml:space="preserve"> для оказания платных услуг (выполнения работ)</w:t>
            </w:r>
          </w:p>
        </w:tc>
        <w:tc>
          <w:tcPr>
            <w:tcW w:w="850" w:type="dxa"/>
            <w:vMerge w:val="restart"/>
          </w:tcPr>
          <w:p w:rsidR="00F43338" w:rsidRDefault="00F43338">
            <w:pPr>
              <w:pStyle w:val="ConsPlusNormal"/>
              <w:jc w:val="center"/>
            </w:pPr>
            <w:proofErr w:type="gramStart"/>
            <w:r>
              <w:t>используемое</w:t>
            </w:r>
            <w:proofErr w:type="gramEnd"/>
            <w:r>
              <w:t xml:space="preserve"> для оказания услуг (выполнения работ) в соответствии с государственным заданием</w:t>
            </w:r>
          </w:p>
        </w:tc>
        <w:tc>
          <w:tcPr>
            <w:tcW w:w="567" w:type="dxa"/>
            <w:vMerge w:val="restart"/>
          </w:tcPr>
          <w:p w:rsidR="00F43338" w:rsidRDefault="00F43338">
            <w:pPr>
              <w:pStyle w:val="ConsPlusNormal"/>
              <w:jc w:val="center"/>
            </w:pPr>
            <w:r>
              <w:t>количество объектов недвижимого имущества, единиц</w:t>
            </w:r>
          </w:p>
        </w:tc>
        <w:tc>
          <w:tcPr>
            <w:tcW w:w="2268" w:type="dxa"/>
            <w:gridSpan w:val="5"/>
          </w:tcPr>
          <w:p w:rsidR="00F43338" w:rsidRDefault="00F43338">
            <w:pPr>
              <w:pStyle w:val="ConsPlusNormal"/>
              <w:jc w:val="center"/>
            </w:pPr>
            <w:r>
              <w:t>Общая площадь объектов недвижимого имущества, кв. м</w:t>
            </w:r>
          </w:p>
        </w:tc>
        <w:tc>
          <w:tcPr>
            <w:tcW w:w="284" w:type="dxa"/>
            <w:vMerge w:val="restart"/>
          </w:tcPr>
          <w:p w:rsidR="00F43338" w:rsidRDefault="00F43338">
            <w:pPr>
              <w:pStyle w:val="ConsPlusNormal"/>
              <w:jc w:val="center"/>
            </w:pPr>
            <w:r>
              <w:t>Износ основных средств, %</w:t>
            </w:r>
          </w:p>
        </w:tc>
        <w:tc>
          <w:tcPr>
            <w:tcW w:w="425" w:type="dxa"/>
            <w:vMerge w:val="restart"/>
          </w:tcPr>
          <w:p w:rsidR="00F43338" w:rsidRDefault="00F43338">
            <w:pPr>
              <w:pStyle w:val="ConsPlusNormal"/>
              <w:jc w:val="center"/>
            </w:pPr>
            <w:r>
              <w:t>Сумма, направленная на восстановление основных ср</w:t>
            </w:r>
            <w:r>
              <w:lastRenderedPageBreak/>
              <w:t>едств за счет средств, полученных от оказания платных услуг (выполнения работ), тыс. руб.</w:t>
            </w:r>
          </w:p>
        </w:tc>
      </w:tr>
      <w:tr w:rsidR="00D3268B" w:rsidTr="0069622D">
        <w:trPr>
          <w:gridAfter w:val="9"/>
          <w:wAfter w:w="8764" w:type="dxa"/>
        </w:trPr>
        <w:tc>
          <w:tcPr>
            <w:tcW w:w="629" w:type="dxa"/>
            <w:vMerge/>
          </w:tcPr>
          <w:p w:rsidR="00F43338" w:rsidRDefault="00F43338"/>
        </w:tc>
        <w:tc>
          <w:tcPr>
            <w:tcW w:w="279" w:type="dxa"/>
          </w:tcPr>
          <w:p w:rsidR="00F43338" w:rsidRDefault="00F43338">
            <w:pPr>
              <w:pStyle w:val="ConsPlusNormal"/>
              <w:jc w:val="center"/>
            </w:pPr>
            <w:r>
              <w:t>всего</w:t>
            </w:r>
          </w:p>
        </w:tc>
        <w:tc>
          <w:tcPr>
            <w:tcW w:w="424" w:type="dxa"/>
          </w:tcPr>
          <w:p w:rsidR="00F43338" w:rsidRDefault="00F43338">
            <w:pPr>
              <w:pStyle w:val="ConsPlusNormal"/>
              <w:jc w:val="center"/>
            </w:pPr>
            <w:r>
              <w:t>от сдачи в аренду имущества</w:t>
            </w:r>
          </w:p>
        </w:tc>
        <w:tc>
          <w:tcPr>
            <w:tcW w:w="283" w:type="dxa"/>
          </w:tcPr>
          <w:p w:rsidR="00F43338" w:rsidRDefault="00F43338">
            <w:pPr>
              <w:pStyle w:val="ConsPlusNormal"/>
              <w:jc w:val="center"/>
            </w:pPr>
            <w:r>
              <w:t>от оказания платны</w:t>
            </w:r>
            <w:r>
              <w:lastRenderedPageBreak/>
              <w:t>х услуг (выполнения работ)</w:t>
            </w:r>
          </w:p>
        </w:tc>
        <w:tc>
          <w:tcPr>
            <w:tcW w:w="857" w:type="dxa"/>
          </w:tcPr>
          <w:p w:rsidR="00F43338" w:rsidRDefault="00F43338">
            <w:pPr>
              <w:pStyle w:val="ConsPlusNormal"/>
              <w:jc w:val="center"/>
            </w:pPr>
            <w:r>
              <w:lastRenderedPageBreak/>
              <w:t>от оказания услуг (выполнения работ) в соответствии с государственным заданием</w:t>
            </w:r>
          </w:p>
        </w:tc>
        <w:tc>
          <w:tcPr>
            <w:tcW w:w="277" w:type="dxa"/>
          </w:tcPr>
          <w:p w:rsidR="00F43338" w:rsidRDefault="00F43338">
            <w:pPr>
              <w:pStyle w:val="ConsPlusNormal"/>
              <w:jc w:val="center"/>
            </w:pPr>
            <w:r>
              <w:t>всего</w:t>
            </w:r>
          </w:p>
        </w:tc>
        <w:tc>
          <w:tcPr>
            <w:tcW w:w="567" w:type="dxa"/>
          </w:tcPr>
          <w:p w:rsidR="00F43338" w:rsidRDefault="00F43338">
            <w:pPr>
              <w:pStyle w:val="ConsPlusNormal"/>
              <w:jc w:val="center"/>
            </w:pPr>
            <w:r>
              <w:t>выплата налога на имущество</w:t>
            </w:r>
          </w:p>
        </w:tc>
        <w:tc>
          <w:tcPr>
            <w:tcW w:w="425" w:type="dxa"/>
          </w:tcPr>
          <w:p w:rsidR="00F43338" w:rsidRDefault="00F43338">
            <w:pPr>
              <w:pStyle w:val="ConsPlusNormal"/>
              <w:jc w:val="center"/>
            </w:pPr>
            <w:proofErr w:type="gramStart"/>
            <w:r>
              <w:t>переданное</w:t>
            </w:r>
            <w:proofErr w:type="gramEnd"/>
            <w:r>
              <w:t xml:space="preserve"> в аренду</w:t>
            </w:r>
          </w:p>
        </w:tc>
        <w:tc>
          <w:tcPr>
            <w:tcW w:w="567" w:type="dxa"/>
          </w:tcPr>
          <w:p w:rsidR="00F43338" w:rsidRDefault="00F43338">
            <w:pPr>
              <w:pStyle w:val="ConsPlusNormal"/>
              <w:jc w:val="center"/>
            </w:pPr>
            <w:proofErr w:type="gramStart"/>
            <w:r>
              <w:t>переданное в безвозмездное пользование</w:t>
            </w:r>
            <w:proofErr w:type="gramEnd"/>
          </w:p>
        </w:tc>
        <w:tc>
          <w:tcPr>
            <w:tcW w:w="283" w:type="dxa"/>
          </w:tcPr>
          <w:p w:rsidR="00F43338" w:rsidRDefault="00F43338">
            <w:pPr>
              <w:pStyle w:val="ConsPlusNormal"/>
              <w:jc w:val="center"/>
            </w:pPr>
            <w:r>
              <w:t>для оказания платн</w:t>
            </w:r>
            <w:r>
              <w:lastRenderedPageBreak/>
              <w:t>ых услуг (выполнения работ)</w:t>
            </w:r>
          </w:p>
        </w:tc>
        <w:tc>
          <w:tcPr>
            <w:tcW w:w="567" w:type="dxa"/>
          </w:tcPr>
          <w:p w:rsidR="00F43338" w:rsidRDefault="00F43338">
            <w:pPr>
              <w:pStyle w:val="ConsPlusNormal"/>
              <w:jc w:val="center"/>
            </w:pPr>
            <w:r>
              <w:lastRenderedPageBreak/>
              <w:t xml:space="preserve">для оказания услуг (выполнения работ) в соответствии с </w:t>
            </w:r>
            <w:r>
              <w:lastRenderedPageBreak/>
              <w:t>государственным заданием</w:t>
            </w:r>
          </w:p>
        </w:tc>
        <w:tc>
          <w:tcPr>
            <w:tcW w:w="426" w:type="dxa"/>
            <w:vMerge/>
          </w:tcPr>
          <w:p w:rsidR="00F43338" w:rsidRDefault="00F43338"/>
        </w:tc>
        <w:tc>
          <w:tcPr>
            <w:tcW w:w="425" w:type="dxa"/>
            <w:vMerge/>
          </w:tcPr>
          <w:p w:rsidR="00F43338" w:rsidRDefault="00F43338"/>
        </w:tc>
        <w:tc>
          <w:tcPr>
            <w:tcW w:w="567" w:type="dxa"/>
            <w:vMerge/>
          </w:tcPr>
          <w:p w:rsidR="00F43338" w:rsidRDefault="00F43338"/>
        </w:tc>
        <w:tc>
          <w:tcPr>
            <w:tcW w:w="709" w:type="dxa"/>
            <w:vMerge/>
          </w:tcPr>
          <w:p w:rsidR="00F43338" w:rsidRDefault="00F43338"/>
        </w:tc>
        <w:tc>
          <w:tcPr>
            <w:tcW w:w="567" w:type="dxa"/>
            <w:vMerge/>
          </w:tcPr>
          <w:p w:rsidR="00F43338" w:rsidRDefault="00F43338"/>
        </w:tc>
        <w:tc>
          <w:tcPr>
            <w:tcW w:w="567" w:type="dxa"/>
            <w:gridSpan w:val="2"/>
            <w:vMerge/>
          </w:tcPr>
          <w:p w:rsidR="00F43338" w:rsidRDefault="00F43338"/>
        </w:tc>
        <w:tc>
          <w:tcPr>
            <w:tcW w:w="425" w:type="dxa"/>
            <w:gridSpan w:val="2"/>
            <w:vMerge/>
          </w:tcPr>
          <w:p w:rsidR="00F43338" w:rsidRDefault="00F43338"/>
        </w:tc>
        <w:tc>
          <w:tcPr>
            <w:tcW w:w="425" w:type="dxa"/>
            <w:gridSpan w:val="2"/>
            <w:vMerge/>
          </w:tcPr>
          <w:p w:rsidR="00F43338" w:rsidRDefault="00F43338"/>
        </w:tc>
        <w:tc>
          <w:tcPr>
            <w:tcW w:w="567" w:type="dxa"/>
            <w:gridSpan w:val="2"/>
            <w:vMerge/>
          </w:tcPr>
          <w:p w:rsidR="00F43338" w:rsidRDefault="00F43338"/>
        </w:tc>
        <w:tc>
          <w:tcPr>
            <w:tcW w:w="567" w:type="dxa"/>
            <w:gridSpan w:val="2"/>
            <w:vMerge/>
          </w:tcPr>
          <w:p w:rsidR="00F43338" w:rsidRDefault="00F43338"/>
        </w:tc>
        <w:tc>
          <w:tcPr>
            <w:tcW w:w="716" w:type="dxa"/>
            <w:gridSpan w:val="2"/>
            <w:vMerge/>
          </w:tcPr>
          <w:p w:rsidR="00F43338" w:rsidRDefault="00F43338"/>
        </w:tc>
        <w:tc>
          <w:tcPr>
            <w:tcW w:w="850" w:type="dxa"/>
            <w:vMerge/>
          </w:tcPr>
          <w:p w:rsidR="00F43338" w:rsidRDefault="00F43338"/>
        </w:tc>
        <w:tc>
          <w:tcPr>
            <w:tcW w:w="567" w:type="dxa"/>
            <w:vMerge/>
          </w:tcPr>
          <w:p w:rsidR="00F43338" w:rsidRDefault="00F43338"/>
        </w:tc>
        <w:tc>
          <w:tcPr>
            <w:tcW w:w="284" w:type="dxa"/>
          </w:tcPr>
          <w:p w:rsidR="00F43338" w:rsidRDefault="00F43338">
            <w:pPr>
              <w:pStyle w:val="ConsPlusNormal"/>
              <w:jc w:val="center"/>
            </w:pPr>
            <w:r>
              <w:t>всего</w:t>
            </w:r>
          </w:p>
        </w:tc>
        <w:tc>
          <w:tcPr>
            <w:tcW w:w="425" w:type="dxa"/>
          </w:tcPr>
          <w:p w:rsidR="00F43338" w:rsidRDefault="00F43338">
            <w:pPr>
              <w:pStyle w:val="ConsPlusNormal"/>
              <w:jc w:val="center"/>
            </w:pPr>
            <w:proofErr w:type="gramStart"/>
            <w:r>
              <w:t>переданное</w:t>
            </w:r>
            <w:proofErr w:type="gramEnd"/>
            <w:r>
              <w:t xml:space="preserve"> в аренду</w:t>
            </w:r>
          </w:p>
        </w:tc>
        <w:tc>
          <w:tcPr>
            <w:tcW w:w="561" w:type="dxa"/>
          </w:tcPr>
          <w:p w:rsidR="00F43338" w:rsidRDefault="00F43338">
            <w:pPr>
              <w:pStyle w:val="ConsPlusNormal"/>
              <w:jc w:val="center"/>
            </w:pPr>
            <w:proofErr w:type="gramStart"/>
            <w:r>
              <w:t>переданное в безвозмездное пользование</w:t>
            </w:r>
            <w:proofErr w:type="gramEnd"/>
          </w:p>
        </w:tc>
        <w:tc>
          <w:tcPr>
            <w:tcW w:w="573" w:type="dxa"/>
          </w:tcPr>
          <w:p w:rsidR="00F43338" w:rsidRDefault="00F43338">
            <w:pPr>
              <w:pStyle w:val="ConsPlusNormal"/>
              <w:jc w:val="center"/>
            </w:pPr>
            <w:proofErr w:type="gramStart"/>
            <w:r>
              <w:t>используемое</w:t>
            </w:r>
            <w:proofErr w:type="gramEnd"/>
            <w:r>
              <w:t xml:space="preserve"> для оказания платных услуг (выполнения раб</w:t>
            </w:r>
            <w:r>
              <w:lastRenderedPageBreak/>
              <w:t>от)</w:t>
            </w:r>
          </w:p>
        </w:tc>
        <w:tc>
          <w:tcPr>
            <w:tcW w:w="425" w:type="dxa"/>
          </w:tcPr>
          <w:p w:rsidR="00F43338" w:rsidRDefault="00F43338">
            <w:pPr>
              <w:pStyle w:val="ConsPlusNormal"/>
              <w:jc w:val="center"/>
            </w:pPr>
            <w:proofErr w:type="gramStart"/>
            <w:r>
              <w:lastRenderedPageBreak/>
              <w:t>используемое</w:t>
            </w:r>
            <w:proofErr w:type="gramEnd"/>
            <w:r>
              <w:t xml:space="preserve"> для оказания услуг (вып</w:t>
            </w:r>
            <w:r>
              <w:lastRenderedPageBreak/>
              <w:t>олнения работ) в соответствии с государственным заданием</w:t>
            </w:r>
          </w:p>
        </w:tc>
        <w:tc>
          <w:tcPr>
            <w:tcW w:w="284" w:type="dxa"/>
            <w:vMerge/>
          </w:tcPr>
          <w:p w:rsidR="00F43338" w:rsidRDefault="00F43338"/>
        </w:tc>
        <w:tc>
          <w:tcPr>
            <w:tcW w:w="425" w:type="dxa"/>
            <w:vMerge/>
          </w:tcPr>
          <w:p w:rsidR="00F43338" w:rsidRDefault="00F43338"/>
        </w:tc>
      </w:tr>
      <w:tr w:rsidR="00D3268B" w:rsidTr="0069622D">
        <w:tc>
          <w:tcPr>
            <w:tcW w:w="629" w:type="dxa"/>
          </w:tcPr>
          <w:p w:rsidR="00F43338" w:rsidRDefault="00F43338">
            <w:pPr>
              <w:pStyle w:val="ConsPlusNormal"/>
              <w:jc w:val="center"/>
            </w:pPr>
            <w:r>
              <w:lastRenderedPageBreak/>
              <w:t>1</w:t>
            </w:r>
          </w:p>
        </w:tc>
        <w:tc>
          <w:tcPr>
            <w:tcW w:w="279" w:type="dxa"/>
          </w:tcPr>
          <w:p w:rsidR="00F43338" w:rsidRDefault="00F43338">
            <w:pPr>
              <w:pStyle w:val="ConsPlusNormal"/>
              <w:jc w:val="center"/>
            </w:pPr>
            <w:r>
              <w:t>2</w:t>
            </w:r>
          </w:p>
        </w:tc>
        <w:tc>
          <w:tcPr>
            <w:tcW w:w="424" w:type="dxa"/>
          </w:tcPr>
          <w:p w:rsidR="00F43338" w:rsidRDefault="00F43338">
            <w:pPr>
              <w:pStyle w:val="ConsPlusNormal"/>
              <w:jc w:val="center"/>
            </w:pPr>
            <w:r>
              <w:t>3</w:t>
            </w:r>
          </w:p>
        </w:tc>
        <w:tc>
          <w:tcPr>
            <w:tcW w:w="283" w:type="dxa"/>
          </w:tcPr>
          <w:p w:rsidR="00F43338" w:rsidRDefault="00F43338">
            <w:pPr>
              <w:pStyle w:val="ConsPlusNormal"/>
              <w:jc w:val="center"/>
            </w:pPr>
            <w:r>
              <w:t>4</w:t>
            </w:r>
          </w:p>
        </w:tc>
        <w:tc>
          <w:tcPr>
            <w:tcW w:w="857" w:type="dxa"/>
          </w:tcPr>
          <w:p w:rsidR="00F43338" w:rsidRDefault="00F43338">
            <w:pPr>
              <w:pStyle w:val="ConsPlusNormal"/>
              <w:jc w:val="center"/>
            </w:pPr>
            <w:r>
              <w:t>5</w:t>
            </w:r>
          </w:p>
        </w:tc>
        <w:tc>
          <w:tcPr>
            <w:tcW w:w="277" w:type="dxa"/>
          </w:tcPr>
          <w:p w:rsidR="00F43338" w:rsidRDefault="00F43338">
            <w:pPr>
              <w:pStyle w:val="ConsPlusNormal"/>
              <w:jc w:val="center"/>
            </w:pPr>
            <w:r>
              <w:t>6</w:t>
            </w:r>
          </w:p>
        </w:tc>
        <w:tc>
          <w:tcPr>
            <w:tcW w:w="567" w:type="dxa"/>
          </w:tcPr>
          <w:p w:rsidR="00F43338" w:rsidRDefault="00F43338">
            <w:pPr>
              <w:pStyle w:val="ConsPlusNormal"/>
              <w:jc w:val="center"/>
            </w:pPr>
            <w:r>
              <w:t>7</w:t>
            </w:r>
          </w:p>
        </w:tc>
        <w:tc>
          <w:tcPr>
            <w:tcW w:w="425" w:type="dxa"/>
          </w:tcPr>
          <w:p w:rsidR="00F43338" w:rsidRDefault="00F43338">
            <w:pPr>
              <w:pStyle w:val="ConsPlusNormal"/>
              <w:jc w:val="center"/>
            </w:pPr>
            <w:r>
              <w:t>8</w:t>
            </w:r>
          </w:p>
        </w:tc>
        <w:tc>
          <w:tcPr>
            <w:tcW w:w="567" w:type="dxa"/>
          </w:tcPr>
          <w:p w:rsidR="00F43338" w:rsidRDefault="00F43338">
            <w:pPr>
              <w:pStyle w:val="ConsPlusNormal"/>
              <w:jc w:val="center"/>
            </w:pPr>
            <w:r>
              <w:t>9</w:t>
            </w:r>
          </w:p>
        </w:tc>
        <w:tc>
          <w:tcPr>
            <w:tcW w:w="283" w:type="dxa"/>
          </w:tcPr>
          <w:p w:rsidR="00F43338" w:rsidRDefault="00F43338">
            <w:pPr>
              <w:pStyle w:val="ConsPlusNormal"/>
              <w:jc w:val="center"/>
            </w:pPr>
            <w:r>
              <w:t>10</w:t>
            </w:r>
          </w:p>
        </w:tc>
        <w:tc>
          <w:tcPr>
            <w:tcW w:w="567" w:type="dxa"/>
          </w:tcPr>
          <w:p w:rsidR="00F43338" w:rsidRDefault="00F43338">
            <w:pPr>
              <w:pStyle w:val="ConsPlusNormal"/>
              <w:jc w:val="center"/>
            </w:pPr>
            <w:r>
              <w:t>11</w:t>
            </w:r>
          </w:p>
        </w:tc>
        <w:tc>
          <w:tcPr>
            <w:tcW w:w="426" w:type="dxa"/>
          </w:tcPr>
          <w:p w:rsidR="00F43338" w:rsidRDefault="00F43338">
            <w:pPr>
              <w:pStyle w:val="ConsPlusNormal"/>
              <w:jc w:val="center"/>
            </w:pPr>
            <w:r>
              <w:t>12</w:t>
            </w:r>
          </w:p>
        </w:tc>
        <w:tc>
          <w:tcPr>
            <w:tcW w:w="425" w:type="dxa"/>
          </w:tcPr>
          <w:p w:rsidR="00F43338" w:rsidRDefault="00F43338">
            <w:pPr>
              <w:pStyle w:val="ConsPlusNormal"/>
              <w:jc w:val="center"/>
            </w:pPr>
            <w:r>
              <w:t>13</w:t>
            </w:r>
          </w:p>
        </w:tc>
        <w:tc>
          <w:tcPr>
            <w:tcW w:w="567" w:type="dxa"/>
          </w:tcPr>
          <w:p w:rsidR="00F43338" w:rsidRDefault="00F43338">
            <w:pPr>
              <w:pStyle w:val="ConsPlusNormal"/>
              <w:jc w:val="center"/>
            </w:pPr>
            <w:r>
              <w:t>14</w:t>
            </w:r>
          </w:p>
        </w:tc>
        <w:tc>
          <w:tcPr>
            <w:tcW w:w="709" w:type="dxa"/>
          </w:tcPr>
          <w:p w:rsidR="00F43338" w:rsidRDefault="00F43338">
            <w:pPr>
              <w:pStyle w:val="ConsPlusNormal"/>
              <w:jc w:val="center"/>
            </w:pPr>
            <w:r>
              <w:t>15</w:t>
            </w:r>
          </w:p>
        </w:tc>
        <w:tc>
          <w:tcPr>
            <w:tcW w:w="574" w:type="dxa"/>
            <w:gridSpan w:val="2"/>
          </w:tcPr>
          <w:p w:rsidR="00F43338" w:rsidRDefault="00F43338">
            <w:pPr>
              <w:pStyle w:val="ConsPlusNormal"/>
              <w:jc w:val="center"/>
            </w:pPr>
            <w:r>
              <w:t>16</w:t>
            </w:r>
          </w:p>
        </w:tc>
        <w:tc>
          <w:tcPr>
            <w:tcW w:w="567" w:type="dxa"/>
            <w:gridSpan w:val="2"/>
          </w:tcPr>
          <w:p w:rsidR="00F43338" w:rsidRDefault="00F43338">
            <w:pPr>
              <w:pStyle w:val="ConsPlusNormal"/>
              <w:jc w:val="center"/>
            </w:pPr>
            <w:r>
              <w:t>17</w:t>
            </w:r>
          </w:p>
        </w:tc>
        <w:tc>
          <w:tcPr>
            <w:tcW w:w="425" w:type="dxa"/>
            <w:gridSpan w:val="2"/>
          </w:tcPr>
          <w:p w:rsidR="00F43338" w:rsidRDefault="00F43338">
            <w:pPr>
              <w:pStyle w:val="ConsPlusNormal"/>
              <w:jc w:val="center"/>
            </w:pPr>
            <w:r>
              <w:t>18</w:t>
            </w:r>
          </w:p>
        </w:tc>
        <w:tc>
          <w:tcPr>
            <w:tcW w:w="425" w:type="dxa"/>
            <w:gridSpan w:val="2"/>
          </w:tcPr>
          <w:p w:rsidR="00F43338" w:rsidRDefault="00F43338" w:rsidP="009023AD">
            <w:pPr>
              <w:pStyle w:val="ConsPlusNormal"/>
              <w:ind w:right="509"/>
              <w:jc w:val="center"/>
            </w:pPr>
            <w:r>
              <w:t>19</w:t>
            </w:r>
          </w:p>
        </w:tc>
        <w:tc>
          <w:tcPr>
            <w:tcW w:w="567" w:type="dxa"/>
            <w:gridSpan w:val="2"/>
          </w:tcPr>
          <w:p w:rsidR="00F43338" w:rsidRDefault="00F43338">
            <w:pPr>
              <w:pStyle w:val="ConsPlusNormal"/>
              <w:jc w:val="center"/>
            </w:pPr>
            <w:r>
              <w:t>20</w:t>
            </w:r>
          </w:p>
        </w:tc>
        <w:tc>
          <w:tcPr>
            <w:tcW w:w="567" w:type="dxa"/>
            <w:gridSpan w:val="2"/>
          </w:tcPr>
          <w:p w:rsidR="00F43338" w:rsidRDefault="00F43338">
            <w:pPr>
              <w:pStyle w:val="ConsPlusNormal"/>
              <w:jc w:val="center"/>
            </w:pPr>
            <w:r>
              <w:t>21</w:t>
            </w:r>
          </w:p>
        </w:tc>
        <w:tc>
          <w:tcPr>
            <w:tcW w:w="709" w:type="dxa"/>
          </w:tcPr>
          <w:p w:rsidR="00F43338" w:rsidRDefault="00F43338">
            <w:pPr>
              <w:pStyle w:val="ConsPlusNormal"/>
              <w:jc w:val="center"/>
            </w:pPr>
            <w:r>
              <w:t>22</w:t>
            </w:r>
          </w:p>
        </w:tc>
        <w:tc>
          <w:tcPr>
            <w:tcW w:w="5785" w:type="dxa"/>
            <w:gridSpan w:val="10"/>
          </w:tcPr>
          <w:p w:rsidR="00F43338" w:rsidRDefault="009023AD" w:rsidP="009023AD">
            <w:pPr>
              <w:pStyle w:val="ConsPlusNormal"/>
              <w:tabs>
                <w:tab w:val="center" w:pos="3327"/>
              </w:tabs>
            </w:pPr>
            <w:r>
              <w:tab/>
            </w:r>
            <w:r w:rsidR="00F43338">
              <w:t>23</w:t>
            </w:r>
            <w:r>
              <w:tab/>
            </w:r>
          </w:p>
        </w:tc>
        <w:tc>
          <w:tcPr>
            <w:tcW w:w="907" w:type="dxa"/>
          </w:tcPr>
          <w:p w:rsidR="00F43338" w:rsidRDefault="00F43338">
            <w:pPr>
              <w:pStyle w:val="ConsPlusNormal"/>
              <w:jc w:val="center"/>
            </w:pPr>
            <w:r>
              <w:t>24</w:t>
            </w:r>
          </w:p>
        </w:tc>
        <w:tc>
          <w:tcPr>
            <w:tcW w:w="454" w:type="dxa"/>
          </w:tcPr>
          <w:p w:rsidR="00F43338" w:rsidRDefault="00F43338">
            <w:pPr>
              <w:pStyle w:val="ConsPlusNormal"/>
              <w:jc w:val="center"/>
            </w:pPr>
            <w:r>
              <w:t>25</w:t>
            </w:r>
          </w:p>
        </w:tc>
        <w:tc>
          <w:tcPr>
            <w:tcW w:w="794" w:type="dxa"/>
          </w:tcPr>
          <w:p w:rsidR="00F43338" w:rsidRDefault="00F43338">
            <w:pPr>
              <w:pStyle w:val="ConsPlusNormal"/>
              <w:jc w:val="center"/>
            </w:pPr>
            <w:r>
              <w:t>26</w:t>
            </w:r>
          </w:p>
        </w:tc>
        <w:tc>
          <w:tcPr>
            <w:tcW w:w="850" w:type="dxa"/>
          </w:tcPr>
          <w:p w:rsidR="00F43338" w:rsidRDefault="00F43338">
            <w:pPr>
              <w:pStyle w:val="ConsPlusNormal"/>
              <w:jc w:val="center"/>
            </w:pPr>
            <w:r>
              <w:t>27</w:t>
            </w:r>
          </w:p>
        </w:tc>
        <w:tc>
          <w:tcPr>
            <w:tcW w:w="794" w:type="dxa"/>
          </w:tcPr>
          <w:p w:rsidR="00F43338" w:rsidRDefault="00F43338">
            <w:pPr>
              <w:pStyle w:val="ConsPlusNormal"/>
              <w:jc w:val="center"/>
            </w:pPr>
            <w:r>
              <w:t>28</w:t>
            </w:r>
          </w:p>
        </w:tc>
        <w:tc>
          <w:tcPr>
            <w:tcW w:w="1077" w:type="dxa"/>
          </w:tcPr>
          <w:p w:rsidR="00F43338" w:rsidRDefault="00F43338">
            <w:pPr>
              <w:pStyle w:val="ConsPlusNormal"/>
              <w:jc w:val="center"/>
            </w:pPr>
            <w:r>
              <w:t>29</w:t>
            </w:r>
          </w:p>
        </w:tc>
        <w:tc>
          <w:tcPr>
            <w:tcW w:w="1134" w:type="dxa"/>
          </w:tcPr>
          <w:p w:rsidR="00F43338" w:rsidRDefault="00F43338">
            <w:pPr>
              <w:pStyle w:val="ConsPlusNormal"/>
              <w:jc w:val="center"/>
            </w:pPr>
            <w:r>
              <w:t>30</w:t>
            </w:r>
          </w:p>
        </w:tc>
        <w:tc>
          <w:tcPr>
            <w:tcW w:w="1363" w:type="dxa"/>
          </w:tcPr>
          <w:p w:rsidR="00F43338" w:rsidRDefault="00F43338">
            <w:pPr>
              <w:pStyle w:val="ConsPlusNormal"/>
              <w:jc w:val="center"/>
            </w:pPr>
            <w:r>
              <w:t>31</w:t>
            </w:r>
          </w:p>
        </w:tc>
      </w:tr>
      <w:tr w:rsidR="00D3268B" w:rsidTr="0069622D">
        <w:tc>
          <w:tcPr>
            <w:tcW w:w="629" w:type="dxa"/>
          </w:tcPr>
          <w:p w:rsidR="00F43338" w:rsidRDefault="00F43338">
            <w:pPr>
              <w:pStyle w:val="ConsPlusNormal"/>
            </w:pPr>
            <w:r>
              <w:t>Казенное учреждение</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Предыдущий год (факт)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Отчетный год (факт)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 xml:space="preserve">Следующий за </w:t>
            </w:r>
            <w:proofErr w:type="gramStart"/>
            <w:r>
              <w:t>отчетным</w:t>
            </w:r>
            <w:proofErr w:type="gramEnd"/>
            <w:r>
              <w:t xml:space="preserve"> год (прогноз)</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Итого по казенным учреждениям</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lastRenderedPageBreak/>
              <w:t>Предыдущий год (факт)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Отчетный год (факт)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 xml:space="preserve">Следующий за </w:t>
            </w:r>
            <w:proofErr w:type="gramStart"/>
            <w:r>
              <w:t>отчетным</w:t>
            </w:r>
            <w:proofErr w:type="gramEnd"/>
            <w:r>
              <w:t xml:space="preserve"> год (прогноз)</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Бюджетное учреждение</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Предыдущий год (факт)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 xml:space="preserve">Отчетный год </w:t>
            </w:r>
            <w:r>
              <w:lastRenderedPageBreak/>
              <w:t>(факт)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lastRenderedPageBreak/>
              <w:t xml:space="preserve">Следующий за </w:t>
            </w:r>
            <w:proofErr w:type="gramStart"/>
            <w:r>
              <w:t>отчетным</w:t>
            </w:r>
            <w:proofErr w:type="gramEnd"/>
            <w:r>
              <w:t xml:space="preserve"> год (прогноз)</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Итого по бюджетным учреждениям</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Предыдущий год (факт)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Отчетный год (факт)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 xml:space="preserve">Следующий за </w:t>
            </w:r>
            <w:proofErr w:type="gramStart"/>
            <w:r>
              <w:t>отчетным</w:t>
            </w:r>
            <w:proofErr w:type="gramEnd"/>
            <w:r>
              <w:t xml:space="preserve"> </w:t>
            </w:r>
            <w:r>
              <w:lastRenderedPageBreak/>
              <w:t>год (прогноз)</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lastRenderedPageBreak/>
              <w:t>Автономное учреждение</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Предыдущий год (факт)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Отчетный год (факт)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 xml:space="preserve">Следующий за </w:t>
            </w:r>
            <w:proofErr w:type="gramStart"/>
            <w:r>
              <w:t>отчетным</w:t>
            </w:r>
            <w:proofErr w:type="gramEnd"/>
            <w:r>
              <w:t xml:space="preserve"> год (прогноз)</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Итого по автономным учре</w:t>
            </w:r>
            <w:r>
              <w:lastRenderedPageBreak/>
              <w:t>ждениям</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lastRenderedPageBreak/>
              <w:t>Предыдущий год (факт)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Отчетный год (факт)</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r w:rsidR="00D3268B" w:rsidTr="0069622D">
        <w:tc>
          <w:tcPr>
            <w:tcW w:w="629" w:type="dxa"/>
          </w:tcPr>
          <w:p w:rsidR="00F43338" w:rsidRDefault="00F43338">
            <w:pPr>
              <w:pStyle w:val="ConsPlusNormal"/>
            </w:pPr>
            <w:r>
              <w:t xml:space="preserve">Следующий за </w:t>
            </w:r>
            <w:proofErr w:type="gramStart"/>
            <w:r>
              <w:t>отчетным</w:t>
            </w:r>
            <w:proofErr w:type="gramEnd"/>
            <w:r>
              <w:t xml:space="preserve"> год (прогноз)</w:t>
            </w:r>
          </w:p>
        </w:tc>
        <w:tc>
          <w:tcPr>
            <w:tcW w:w="279" w:type="dxa"/>
          </w:tcPr>
          <w:p w:rsidR="00F43338" w:rsidRDefault="00F43338">
            <w:pPr>
              <w:pStyle w:val="ConsPlusNormal"/>
            </w:pPr>
          </w:p>
        </w:tc>
        <w:tc>
          <w:tcPr>
            <w:tcW w:w="424" w:type="dxa"/>
          </w:tcPr>
          <w:p w:rsidR="00F43338" w:rsidRDefault="00F43338">
            <w:pPr>
              <w:pStyle w:val="ConsPlusNormal"/>
            </w:pPr>
          </w:p>
        </w:tc>
        <w:tc>
          <w:tcPr>
            <w:tcW w:w="283" w:type="dxa"/>
          </w:tcPr>
          <w:p w:rsidR="00F43338" w:rsidRDefault="00F43338">
            <w:pPr>
              <w:pStyle w:val="ConsPlusNormal"/>
            </w:pPr>
          </w:p>
        </w:tc>
        <w:tc>
          <w:tcPr>
            <w:tcW w:w="857" w:type="dxa"/>
          </w:tcPr>
          <w:p w:rsidR="00F43338" w:rsidRDefault="00F43338">
            <w:pPr>
              <w:pStyle w:val="ConsPlusNormal"/>
            </w:pPr>
          </w:p>
        </w:tc>
        <w:tc>
          <w:tcPr>
            <w:tcW w:w="277" w:type="dxa"/>
          </w:tcPr>
          <w:p w:rsidR="00F43338" w:rsidRDefault="00F43338">
            <w:pPr>
              <w:pStyle w:val="ConsPlusNormal"/>
            </w:pPr>
          </w:p>
        </w:tc>
        <w:tc>
          <w:tcPr>
            <w:tcW w:w="567"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283" w:type="dxa"/>
          </w:tcPr>
          <w:p w:rsidR="00F43338" w:rsidRDefault="00F43338">
            <w:pPr>
              <w:pStyle w:val="ConsPlusNormal"/>
            </w:pPr>
          </w:p>
        </w:tc>
        <w:tc>
          <w:tcPr>
            <w:tcW w:w="567" w:type="dxa"/>
          </w:tcPr>
          <w:p w:rsidR="00F43338" w:rsidRDefault="00F43338">
            <w:pPr>
              <w:pStyle w:val="ConsPlusNormal"/>
            </w:pPr>
          </w:p>
        </w:tc>
        <w:tc>
          <w:tcPr>
            <w:tcW w:w="426" w:type="dxa"/>
          </w:tcPr>
          <w:p w:rsidR="00F43338" w:rsidRDefault="00F43338">
            <w:pPr>
              <w:pStyle w:val="ConsPlusNormal"/>
            </w:pPr>
          </w:p>
        </w:tc>
        <w:tc>
          <w:tcPr>
            <w:tcW w:w="425" w:type="dxa"/>
          </w:tcPr>
          <w:p w:rsidR="00F43338" w:rsidRDefault="00F43338">
            <w:pPr>
              <w:pStyle w:val="ConsPlusNormal"/>
            </w:pPr>
          </w:p>
        </w:tc>
        <w:tc>
          <w:tcPr>
            <w:tcW w:w="567" w:type="dxa"/>
          </w:tcPr>
          <w:p w:rsidR="00F43338" w:rsidRDefault="00F43338">
            <w:pPr>
              <w:pStyle w:val="ConsPlusNormal"/>
            </w:pPr>
          </w:p>
        </w:tc>
        <w:tc>
          <w:tcPr>
            <w:tcW w:w="709" w:type="dxa"/>
          </w:tcPr>
          <w:p w:rsidR="00F43338" w:rsidRDefault="00F43338">
            <w:pPr>
              <w:pStyle w:val="ConsPlusNormal"/>
            </w:pPr>
          </w:p>
        </w:tc>
        <w:tc>
          <w:tcPr>
            <w:tcW w:w="574" w:type="dxa"/>
            <w:gridSpan w:val="2"/>
          </w:tcPr>
          <w:p w:rsidR="00F43338" w:rsidRDefault="00F43338">
            <w:pPr>
              <w:pStyle w:val="ConsPlusNormal"/>
            </w:pPr>
          </w:p>
        </w:tc>
        <w:tc>
          <w:tcPr>
            <w:tcW w:w="567" w:type="dxa"/>
            <w:gridSpan w:val="2"/>
          </w:tcPr>
          <w:p w:rsidR="00F43338" w:rsidRDefault="00F43338">
            <w:pPr>
              <w:pStyle w:val="ConsPlusNormal"/>
            </w:pPr>
          </w:p>
        </w:tc>
        <w:tc>
          <w:tcPr>
            <w:tcW w:w="425" w:type="dxa"/>
            <w:gridSpan w:val="2"/>
          </w:tcPr>
          <w:p w:rsidR="00F43338" w:rsidRDefault="00F43338">
            <w:pPr>
              <w:pStyle w:val="ConsPlusNormal"/>
            </w:pPr>
          </w:p>
        </w:tc>
        <w:tc>
          <w:tcPr>
            <w:tcW w:w="425" w:type="dxa"/>
            <w:gridSpan w:val="2"/>
          </w:tcPr>
          <w:p w:rsidR="00F43338" w:rsidRDefault="00F43338">
            <w:pPr>
              <w:pStyle w:val="ConsPlusNormal"/>
            </w:pPr>
          </w:p>
        </w:tc>
        <w:tc>
          <w:tcPr>
            <w:tcW w:w="567" w:type="dxa"/>
            <w:gridSpan w:val="2"/>
          </w:tcPr>
          <w:p w:rsidR="00F43338" w:rsidRDefault="00F43338">
            <w:pPr>
              <w:pStyle w:val="ConsPlusNormal"/>
            </w:pPr>
          </w:p>
        </w:tc>
        <w:tc>
          <w:tcPr>
            <w:tcW w:w="567" w:type="dxa"/>
            <w:gridSpan w:val="2"/>
          </w:tcPr>
          <w:p w:rsidR="00F43338" w:rsidRDefault="00F43338">
            <w:pPr>
              <w:pStyle w:val="ConsPlusNormal"/>
            </w:pPr>
          </w:p>
        </w:tc>
        <w:tc>
          <w:tcPr>
            <w:tcW w:w="709" w:type="dxa"/>
          </w:tcPr>
          <w:p w:rsidR="00F43338" w:rsidRDefault="00F43338">
            <w:pPr>
              <w:pStyle w:val="ConsPlusNormal"/>
            </w:pPr>
          </w:p>
        </w:tc>
        <w:tc>
          <w:tcPr>
            <w:tcW w:w="5785" w:type="dxa"/>
            <w:gridSpan w:val="10"/>
          </w:tcPr>
          <w:p w:rsidR="00F43338" w:rsidRDefault="00F43338">
            <w:pPr>
              <w:pStyle w:val="ConsPlusNormal"/>
            </w:pPr>
          </w:p>
        </w:tc>
        <w:tc>
          <w:tcPr>
            <w:tcW w:w="907" w:type="dxa"/>
          </w:tcPr>
          <w:p w:rsidR="00F43338" w:rsidRDefault="00F43338">
            <w:pPr>
              <w:pStyle w:val="ConsPlusNormal"/>
            </w:pPr>
          </w:p>
        </w:tc>
        <w:tc>
          <w:tcPr>
            <w:tcW w:w="454" w:type="dxa"/>
          </w:tcPr>
          <w:p w:rsidR="00F43338" w:rsidRDefault="00F43338">
            <w:pPr>
              <w:pStyle w:val="ConsPlusNormal"/>
            </w:pPr>
          </w:p>
        </w:tc>
        <w:tc>
          <w:tcPr>
            <w:tcW w:w="794" w:type="dxa"/>
          </w:tcPr>
          <w:p w:rsidR="00F43338" w:rsidRDefault="00F43338">
            <w:pPr>
              <w:pStyle w:val="ConsPlusNormal"/>
            </w:pPr>
          </w:p>
        </w:tc>
        <w:tc>
          <w:tcPr>
            <w:tcW w:w="850" w:type="dxa"/>
          </w:tcPr>
          <w:p w:rsidR="00F43338" w:rsidRDefault="00F43338">
            <w:pPr>
              <w:pStyle w:val="ConsPlusNormal"/>
            </w:pPr>
          </w:p>
        </w:tc>
        <w:tc>
          <w:tcPr>
            <w:tcW w:w="794" w:type="dxa"/>
          </w:tcPr>
          <w:p w:rsidR="00F43338" w:rsidRDefault="00F43338">
            <w:pPr>
              <w:pStyle w:val="ConsPlusNormal"/>
            </w:pPr>
          </w:p>
        </w:tc>
        <w:tc>
          <w:tcPr>
            <w:tcW w:w="1077" w:type="dxa"/>
          </w:tcPr>
          <w:p w:rsidR="00F43338" w:rsidRDefault="00F43338">
            <w:pPr>
              <w:pStyle w:val="ConsPlusNormal"/>
            </w:pPr>
          </w:p>
        </w:tc>
        <w:tc>
          <w:tcPr>
            <w:tcW w:w="1134" w:type="dxa"/>
          </w:tcPr>
          <w:p w:rsidR="00F43338" w:rsidRDefault="00F43338">
            <w:pPr>
              <w:pStyle w:val="ConsPlusNormal"/>
            </w:pPr>
          </w:p>
        </w:tc>
        <w:tc>
          <w:tcPr>
            <w:tcW w:w="1363" w:type="dxa"/>
          </w:tcPr>
          <w:p w:rsidR="00F43338" w:rsidRDefault="00F43338">
            <w:pPr>
              <w:pStyle w:val="ConsPlusNormal"/>
            </w:pPr>
          </w:p>
        </w:tc>
      </w:tr>
    </w:tbl>
    <w:p w:rsidR="00F43338" w:rsidRDefault="00F43338">
      <w:pPr>
        <w:pStyle w:val="ConsPlusNormal"/>
        <w:jc w:val="both"/>
      </w:pPr>
    </w:p>
    <w:p w:rsidR="00F43338" w:rsidRDefault="00F43338">
      <w:pPr>
        <w:pStyle w:val="ConsPlusNormal"/>
        <w:jc w:val="both"/>
      </w:pPr>
    </w:p>
    <w:p w:rsidR="00F43338" w:rsidRDefault="00F43338">
      <w:pPr>
        <w:pStyle w:val="ConsPlusNormal"/>
        <w:pBdr>
          <w:top w:val="single" w:sz="6" w:space="0" w:color="auto"/>
        </w:pBdr>
        <w:spacing w:before="100" w:after="100"/>
        <w:jc w:val="both"/>
        <w:rPr>
          <w:sz w:val="2"/>
          <w:szCs w:val="2"/>
        </w:rPr>
      </w:pPr>
    </w:p>
    <w:p w:rsidR="000B0178" w:rsidRDefault="000B0178"/>
    <w:sectPr w:rsidR="000B0178" w:rsidSect="0069622D">
      <w:pgSz w:w="15840" w:h="12240" w:orient="landscape" w:code="1"/>
      <w:pgMar w:top="851" w:right="536" w:bottom="851" w:left="227"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38"/>
    <w:rsid w:val="00000C89"/>
    <w:rsid w:val="00000CDB"/>
    <w:rsid w:val="000011DD"/>
    <w:rsid w:val="0000146F"/>
    <w:rsid w:val="000211A5"/>
    <w:rsid w:val="00023008"/>
    <w:rsid w:val="00025E57"/>
    <w:rsid w:val="0003021E"/>
    <w:rsid w:val="00031631"/>
    <w:rsid w:val="000374F0"/>
    <w:rsid w:val="000409C6"/>
    <w:rsid w:val="00043161"/>
    <w:rsid w:val="00052FB5"/>
    <w:rsid w:val="00057289"/>
    <w:rsid w:val="000609F2"/>
    <w:rsid w:val="000671C3"/>
    <w:rsid w:val="00070AA0"/>
    <w:rsid w:val="000728DD"/>
    <w:rsid w:val="00086A2C"/>
    <w:rsid w:val="000906EA"/>
    <w:rsid w:val="000909FB"/>
    <w:rsid w:val="00093D4F"/>
    <w:rsid w:val="000A279D"/>
    <w:rsid w:val="000A54AB"/>
    <w:rsid w:val="000B0178"/>
    <w:rsid w:val="000B09AE"/>
    <w:rsid w:val="000B15E5"/>
    <w:rsid w:val="000B2618"/>
    <w:rsid w:val="000B7EED"/>
    <w:rsid w:val="000E6756"/>
    <w:rsid w:val="000E7159"/>
    <w:rsid w:val="000E77AE"/>
    <w:rsid w:val="000F024F"/>
    <w:rsid w:val="000F2E5C"/>
    <w:rsid w:val="000F3682"/>
    <w:rsid w:val="001005DC"/>
    <w:rsid w:val="00101C6C"/>
    <w:rsid w:val="00104C5A"/>
    <w:rsid w:val="001141E3"/>
    <w:rsid w:val="001170F2"/>
    <w:rsid w:val="00122264"/>
    <w:rsid w:val="001470C4"/>
    <w:rsid w:val="0015556C"/>
    <w:rsid w:val="0015656E"/>
    <w:rsid w:val="0015789F"/>
    <w:rsid w:val="001623A0"/>
    <w:rsid w:val="0016408D"/>
    <w:rsid w:val="0016428C"/>
    <w:rsid w:val="00165F2F"/>
    <w:rsid w:val="00167DB8"/>
    <w:rsid w:val="00170120"/>
    <w:rsid w:val="00170EB9"/>
    <w:rsid w:val="00180EA5"/>
    <w:rsid w:val="00181402"/>
    <w:rsid w:val="00183B62"/>
    <w:rsid w:val="0019071F"/>
    <w:rsid w:val="001A3DC1"/>
    <w:rsid w:val="001A4F0E"/>
    <w:rsid w:val="001A5381"/>
    <w:rsid w:val="001A6285"/>
    <w:rsid w:val="001B78C8"/>
    <w:rsid w:val="001C05F5"/>
    <w:rsid w:val="001C2E05"/>
    <w:rsid w:val="001C4CA1"/>
    <w:rsid w:val="001C517B"/>
    <w:rsid w:val="001D3662"/>
    <w:rsid w:val="001D4954"/>
    <w:rsid w:val="001E5793"/>
    <w:rsid w:val="001E7566"/>
    <w:rsid w:val="00200C96"/>
    <w:rsid w:val="00217EB7"/>
    <w:rsid w:val="00227EAC"/>
    <w:rsid w:val="00240793"/>
    <w:rsid w:val="00242D5B"/>
    <w:rsid w:val="0025357C"/>
    <w:rsid w:val="002609DC"/>
    <w:rsid w:val="002622EA"/>
    <w:rsid w:val="00262C91"/>
    <w:rsid w:val="00266C2D"/>
    <w:rsid w:val="002744EE"/>
    <w:rsid w:val="00277936"/>
    <w:rsid w:val="00282811"/>
    <w:rsid w:val="00294325"/>
    <w:rsid w:val="002A77FF"/>
    <w:rsid w:val="002B27E3"/>
    <w:rsid w:val="002B54C3"/>
    <w:rsid w:val="002B77DE"/>
    <w:rsid w:val="002D0BE6"/>
    <w:rsid w:val="002D5BBD"/>
    <w:rsid w:val="002D776E"/>
    <w:rsid w:val="002E511A"/>
    <w:rsid w:val="002E61E6"/>
    <w:rsid w:val="002F0FC9"/>
    <w:rsid w:val="002F3EF7"/>
    <w:rsid w:val="00312D13"/>
    <w:rsid w:val="00313B18"/>
    <w:rsid w:val="003206CE"/>
    <w:rsid w:val="003235DD"/>
    <w:rsid w:val="003236D5"/>
    <w:rsid w:val="00323B42"/>
    <w:rsid w:val="00325089"/>
    <w:rsid w:val="00326819"/>
    <w:rsid w:val="0032721E"/>
    <w:rsid w:val="00337C8B"/>
    <w:rsid w:val="00340877"/>
    <w:rsid w:val="00341CA7"/>
    <w:rsid w:val="00347059"/>
    <w:rsid w:val="00353FCF"/>
    <w:rsid w:val="00360998"/>
    <w:rsid w:val="00375DFC"/>
    <w:rsid w:val="00376A7D"/>
    <w:rsid w:val="00396C9D"/>
    <w:rsid w:val="003A14DC"/>
    <w:rsid w:val="003A164F"/>
    <w:rsid w:val="003C03EA"/>
    <w:rsid w:val="003C1F16"/>
    <w:rsid w:val="003D3AA4"/>
    <w:rsid w:val="003D6440"/>
    <w:rsid w:val="003D7334"/>
    <w:rsid w:val="003E0E0A"/>
    <w:rsid w:val="003E5320"/>
    <w:rsid w:val="003F34BC"/>
    <w:rsid w:val="003F5670"/>
    <w:rsid w:val="00402EFF"/>
    <w:rsid w:val="00403E42"/>
    <w:rsid w:val="004049B9"/>
    <w:rsid w:val="00411F19"/>
    <w:rsid w:val="004169CB"/>
    <w:rsid w:val="00416E41"/>
    <w:rsid w:val="00416FB5"/>
    <w:rsid w:val="00421CBE"/>
    <w:rsid w:val="00423618"/>
    <w:rsid w:val="004260CC"/>
    <w:rsid w:val="00430B12"/>
    <w:rsid w:val="0044161C"/>
    <w:rsid w:val="00441E8D"/>
    <w:rsid w:val="00442F31"/>
    <w:rsid w:val="00443B81"/>
    <w:rsid w:val="004467A6"/>
    <w:rsid w:val="004538B5"/>
    <w:rsid w:val="00461FA1"/>
    <w:rsid w:val="004644BD"/>
    <w:rsid w:val="00464A2C"/>
    <w:rsid w:val="00466A71"/>
    <w:rsid w:val="00472E1E"/>
    <w:rsid w:val="00473D86"/>
    <w:rsid w:val="0047758C"/>
    <w:rsid w:val="0048075B"/>
    <w:rsid w:val="004842F4"/>
    <w:rsid w:val="00492E2B"/>
    <w:rsid w:val="004937D1"/>
    <w:rsid w:val="004A13F0"/>
    <w:rsid w:val="004A3DFE"/>
    <w:rsid w:val="004B13A2"/>
    <w:rsid w:val="004B3372"/>
    <w:rsid w:val="004B57F7"/>
    <w:rsid w:val="004C77AC"/>
    <w:rsid w:val="004D0043"/>
    <w:rsid w:val="004D5CE9"/>
    <w:rsid w:val="004D5FBC"/>
    <w:rsid w:val="004E4EEC"/>
    <w:rsid w:val="004E7411"/>
    <w:rsid w:val="004F0524"/>
    <w:rsid w:val="00500213"/>
    <w:rsid w:val="00507151"/>
    <w:rsid w:val="00516D3C"/>
    <w:rsid w:val="00521348"/>
    <w:rsid w:val="0052205B"/>
    <w:rsid w:val="00534BEC"/>
    <w:rsid w:val="00536E4F"/>
    <w:rsid w:val="00546F3E"/>
    <w:rsid w:val="00550E25"/>
    <w:rsid w:val="005562F6"/>
    <w:rsid w:val="00563E76"/>
    <w:rsid w:val="00565A4C"/>
    <w:rsid w:val="00566A31"/>
    <w:rsid w:val="00572FDC"/>
    <w:rsid w:val="00577782"/>
    <w:rsid w:val="00582F88"/>
    <w:rsid w:val="0058361D"/>
    <w:rsid w:val="00592078"/>
    <w:rsid w:val="00592F56"/>
    <w:rsid w:val="00594758"/>
    <w:rsid w:val="005950D5"/>
    <w:rsid w:val="005971DB"/>
    <w:rsid w:val="005A6B6E"/>
    <w:rsid w:val="005C1088"/>
    <w:rsid w:val="005C10D5"/>
    <w:rsid w:val="005D6EAC"/>
    <w:rsid w:val="005E0A9A"/>
    <w:rsid w:val="005E1783"/>
    <w:rsid w:val="005F57B8"/>
    <w:rsid w:val="005F79F1"/>
    <w:rsid w:val="00601E92"/>
    <w:rsid w:val="00603D84"/>
    <w:rsid w:val="00610DDC"/>
    <w:rsid w:val="00613EAB"/>
    <w:rsid w:val="00614012"/>
    <w:rsid w:val="00616CCC"/>
    <w:rsid w:val="006253CE"/>
    <w:rsid w:val="00630B63"/>
    <w:rsid w:val="00631372"/>
    <w:rsid w:val="00644CB5"/>
    <w:rsid w:val="0065765E"/>
    <w:rsid w:val="006721F7"/>
    <w:rsid w:val="00673600"/>
    <w:rsid w:val="00687E61"/>
    <w:rsid w:val="00693787"/>
    <w:rsid w:val="0069622D"/>
    <w:rsid w:val="006A0A88"/>
    <w:rsid w:val="006B16C6"/>
    <w:rsid w:val="006B6260"/>
    <w:rsid w:val="006B66AF"/>
    <w:rsid w:val="006B78D2"/>
    <w:rsid w:val="006C319C"/>
    <w:rsid w:val="006C45B7"/>
    <w:rsid w:val="006E6EFD"/>
    <w:rsid w:val="006F0C48"/>
    <w:rsid w:val="00713A75"/>
    <w:rsid w:val="007203B8"/>
    <w:rsid w:val="0072160E"/>
    <w:rsid w:val="007259ED"/>
    <w:rsid w:val="00733765"/>
    <w:rsid w:val="00741978"/>
    <w:rsid w:val="007437A9"/>
    <w:rsid w:val="007458EE"/>
    <w:rsid w:val="007519B5"/>
    <w:rsid w:val="00751D8A"/>
    <w:rsid w:val="0075359D"/>
    <w:rsid w:val="007553C0"/>
    <w:rsid w:val="00756F15"/>
    <w:rsid w:val="00763D0A"/>
    <w:rsid w:val="0077045D"/>
    <w:rsid w:val="00774504"/>
    <w:rsid w:val="00776447"/>
    <w:rsid w:val="0077647E"/>
    <w:rsid w:val="00784844"/>
    <w:rsid w:val="00786923"/>
    <w:rsid w:val="00791726"/>
    <w:rsid w:val="00795173"/>
    <w:rsid w:val="007B0D6A"/>
    <w:rsid w:val="007B517C"/>
    <w:rsid w:val="007C36E0"/>
    <w:rsid w:val="007C3AC5"/>
    <w:rsid w:val="007C4B58"/>
    <w:rsid w:val="007C7010"/>
    <w:rsid w:val="007E05BE"/>
    <w:rsid w:val="007E1E1A"/>
    <w:rsid w:val="007E7889"/>
    <w:rsid w:val="007F248A"/>
    <w:rsid w:val="00802F13"/>
    <w:rsid w:val="00810E2D"/>
    <w:rsid w:val="008123D1"/>
    <w:rsid w:val="0081330B"/>
    <w:rsid w:val="008134B6"/>
    <w:rsid w:val="008151CD"/>
    <w:rsid w:val="00827523"/>
    <w:rsid w:val="008304A5"/>
    <w:rsid w:val="00835A72"/>
    <w:rsid w:val="0083633B"/>
    <w:rsid w:val="00837E79"/>
    <w:rsid w:val="00842230"/>
    <w:rsid w:val="00870AA1"/>
    <w:rsid w:val="00871478"/>
    <w:rsid w:val="00874E96"/>
    <w:rsid w:val="00875B98"/>
    <w:rsid w:val="00886D64"/>
    <w:rsid w:val="00894E04"/>
    <w:rsid w:val="008969A8"/>
    <w:rsid w:val="00897965"/>
    <w:rsid w:val="008A1E5D"/>
    <w:rsid w:val="008B5BE0"/>
    <w:rsid w:val="008C3CAC"/>
    <w:rsid w:val="008C44E8"/>
    <w:rsid w:val="008C50B6"/>
    <w:rsid w:val="008D3B79"/>
    <w:rsid w:val="008D462B"/>
    <w:rsid w:val="008D4D96"/>
    <w:rsid w:val="008D52C5"/>
    <w:rsid w:val="008D5886"/>
    <w:rsid w:val="008E2C85"/>
    <w:rsid w:val="008E4045"/>
    <w:rsid w:val="008E5E63"/>
    <w:rsid w:val="008F0DE4"/>
    <w:rsid w:val="008F41DC"/>
    <w:rsid w:val="008F42A5"/>
    <w:rsid w:val="009002CB"/>
    <w:rsid w:val="009023AD"/>
    <w:rsid w:val="00911BAC"/>
    <w:rsid w:val="00912C7F"/>
    <w:rsid w:val="0091322D"/>
    <w:rsid w:val="00913D3C"/>
    <w:rsid w:val="009154BC"/>
    <w:rsid w:val="00931DBC"/>
    <w:rsid w:val="0093317D"/>
    <w:rsid w:val="009351D7"/>
    <w:rsid w:val="00944893"/>
    <w:rsid w:val="00953CC0"/>
    <w:rsid w:val="0095445F"/>
    <w:rsid w:val="00955C45"/>
    <w:rsid w:val="00964136"/>
    <w:rsid w:val="00967053"/>
    <w:rsid w:val="00971E6C"/>
    <w:rsid w:val="009731BF"/>
    <w:rsid w:val="0097550E"/>
    <w:rsid w:val="00976F2E"/>
    <w:rsid w:val="00981520"/>
    <w:rsid w:val="0098451B"/>
    <w:rsid w:val="00986550"/>
    <w:rsid w:val="00997DF9"/>
    <w:rsid w:val="009A0EC4"/>
    <w:rsid w:val="009B3834"/>
    <w:rsid w:val="009C11F3"/>
    <w:rsid w:val="009C7A9B"/>
    <w:rsid w:val="009D4793"/>
    <w:rsid w:val="009D50C9"/>
    <w:rsid w:val="009D5B0F"/>
    <w:rsid w:val="009D6139"/>
    <w:rsid w:val="009D6A52"/>
    <w:rsid w:val="009E18A3"/>
    <w:rsid w:val="009E2178"/>
    <w:rsid w:val="009E3BD8"/>
    <w:rsid w:val="009F296B"/>
    <w:rsid w:val="009F3687"/>
    <w:rsid w:val="009F4105"/>
    <w:rsid w:val="00A0029B"/>
    <w:rsid w:val="00A01E68"/>
    <w:rsid w:val="00A02671"/>
    <w:rsid w:val="00A06611"/>
    <w:rsid w:val="00A11C0C"/>
    <w:rsid w:val="00A13561"/>
    <w:rsid w:val="00A17082"/>
    <w:rsid w:val="00A20938"/>
    <w:rsid w:val="00A23019"/>
    <w:rsid w:val="00A241CF"/>
    <w:rsid w:val="00A2522B"/>
    <w:rsid w:val="00A25E75"/>
    <w:rsid w:val="00A30B43"/>
    <w:rsid w:val="00A35F19"/>
    <w:rsid w:val="00A376EA"/>
    <w:rsid w:val="00A4280E"/>
    <w:rsid w:val="00A52BD2"/>
    <w:rsid w:val="00A62373"/>
    <w:rsid w:val="00A63F99"/>
    <w:rsid w:val="00A701EF"/>
    <w:rsid w:val="00A73180"/>
    <w:rsid w:val="00A75795"/>
    <w:rsid w:val="00A77274"/>
    <w:rsid w:val="00A80604"/>
    <w:rsid w:val="00A80782"/>
    <w:rsid w:val="00A83D7B"/>
    <w:rsid w:val="00A903B5"/>
    <w:rsid w:val="00AA1D3F"/>
    <w:rsid w:val="00AA5B44"/>
    <w:rsid w:val="00AA7838"/>
    <w:rsid w:val="00AB2874"/>
    <w:rsid w:val="00AB3438"/>
    <w:rsid w:val="00AB4D15"/>
    <w:rsid w:val="00AC0FFF"/>
    <w:rsid w:val="00AC60F5"/>
    <w:rsid w:val="00AC79BE"/>
    <w:rsid w:val="00AD1D07"/>
    <w:rsid w:val="00AD3472"/>
    <w:rsid w:val="00AD74EE"/>
    <w:rsid w:val="00AE0118"/>
    <w:rsid w:val="00AE1C1C"/>
    <w:rsid w:val="00AE322D"/>
    <w:rsid w:val="00B030BD"/>
    <w:rsid w:val="00B12E70"/>
    <w:rsid w:val="00B13838"/>
    <w:rsid w:val="00B20382"/>
    <w:rsid w:val="00B31F4D"/>
    <w:rsid w:val="00B425BB"/>
    <w:rsid w:val="00B4458C"/>
    <w:rsid w:val="00B5168E"/>
    <w:rsid w:val="00B620A5"/>
    <w:rsid w:val="00B63EC3"/>
    <w:rsid w:val="00B653CC"/>
    <w:rsid w:val="00B74FC7"/>
    <w:rsid w:val="00B763DD"/>
    <w:rsid w:val="00B801C5"/>
    <w:rsid w:val="00B81145"/>
    <w:rsid w:val="00B85C47"/>
    <w:rsid w:val="00B87BC4"/>
    <w:rsid w:val="00B93EDA"/>
    <w:rsid w:val="00B965DB"/>
    <w:rsid w:val="00BA13B3"/>
    <w:rsid w:val="00BA4FF0"/>
    <w:rsid w:val="00BB0C0D"/>
    <w:rsid w:val="00BB73B0"/>
    <w:rsid w:val="00BC4A48"/>
    <w:rsid w:val="00BD2BED"/>
    <w:rsid w:val="00BD4F32"/>
    <w:rsid w:val="00BD5676"/>
    <w:rsid w:val="00BD7492"/>
    <w:rsid w:val="00BE1A26"/>
    <w:rsid w:val="00BE2B16"/>
    <w:rsid w:val="00BE5311"/>
    <w:rsid w:val="00BE64CA"/>
    <w:rsid w:val="00BE67C2"/>
    <w:rsid w:val="00BE7548"/>
    <w:rsid w:val="00BE775A"/>
    <w:rsid w:val="00BF092C"/>
    <w:rsid w:val="00BF17C7"/>
    <w:rsid w:val="00BF1DDB"/>
    <w:rsid w:val="00BF5B25"/>
    <w:rsid w:val="00BF78DA"/>
    <w:rsid w:val="00C04BF0"/>
    <w:rsid w:val="00C20775"/>
    <w:rsid w:val="00C276E6"/>
    <w:rsid w:val="00C40CBD"/>
    <w:rsid w:val="00C418A0"/>
    <w:rsid w:val="00C439D6"/>
    <w:rsid w:val="00C452C2"/>
    <w:rsid w:val="00C455B0"/>
    <w:rsid w:val="00C47E61"/>
    <w:rsid w:val="00C51C79"/>
    <w:rsid w:val="00C53E3D"/>
    <w:rsid w:val="00C56389"/>
    <w:rsid w:val="00C61E20"/>
    <w:rsid w:val="00C62398"/>
    <w:rsid w:val="00C63B85"/>
    <w:rsid w:val="00C6417D"/>
    <w:rsid w:val="00C702FE"/>
    <w:rsid w:val="00C75B38"/>
    <w:rsid w:val="00C75B8A"/>
    <w:rsid w:val="00C817B4"/>
    <w:rsid w:val="00C82E5F"/>
    <w:rsid w:val="00C94CD3"/>
    <w:rsid w:val="00CA447E"/>
    <w:rsid w:val="00CB639C"/>
    <w:rsid w:val="00CC2F7E"/>
    <w:rsid w:val="00CD0387"/>
    <w:rsid w:val="00CD59A4"/>
    <w:rsid w:val="00CE2A0C"/>
    <w:rsid w:val="00CE2C33"/>
    <w:rsid w:val="00CE636F"/>
    <w:rsid w:val="00CE6934"/>
    <w:rsid w:val="00CF06C1"/>
    <w:rsid w:val="00CF273E"/>
    <w:rsid w:val="00CF796E"/>
    <w:rsid w:val="00D231AF"/>
    <w:rsid w:val="00D262AA"/>
    <w:rsid w:val="00D26A13"/>
    <w:rsid w:val="00D31201"/>
    <w:rsid w:val="00D3268B"/>
    <w:rsid w:val="00D35F77"/>
    <w:rsid w:val="00D63237"/>
    <w:rsid w:val="00D67498"/>
    <w:rsid w:val="00D67547"/>
    <w:rsid w:val="00D73EC7"/>
    <w:rsid w:val="00D74ABA"/>
    <w:rsid w:val="00D8030A"/>
    <w:rsid w:val="00D8096A"/>
    <w:rsid w:val="00D80F15"/>
    <w:rsid w:val="00D82026"/>
    <w:rsid w:val="00D8688C"/>
    <w:rsid w:val="00D903E3"/>
    <w:rsid w:val="00D9092F"/>
    <w:rsid w:val="00DB1894"/>
    <w:rsid w:val="00DB7161"/>
    <w:rsid w:val="00DC1FBC"/>
    <w:rsid w:val="00DC3DDB"/>
    <w:rsid w:val="00DC45F2"/>
    <w:rsid w:val="00DC4A7E"/>
    <w:rsid w:val="00DD111D"/>
    <w:rsid w:val="00DD4A32"/>
    <w:rsid w:val="00DD561E"/>
    <w:rsid w:val="00DD6057"/>
    <w:rsid w:val="00DE0489"/>
    <w:rsid w:val="00DF05D5"/>
    <w:rsid w:val="00DF1FD5"/>
    <w:rsid w:val="00DF4521"/>
    <w:rsid w:val="00DF5549"/>
    <w:rsid w:val="00E04697"/>
    <w:rsid w:val="00E17F1C"/>
    <w:rsid w:val="00E2483F"/>
    <w:rsid w:val="00E24E04"/>
    <w:rsid w:val="00E2521B"/>
    <w:rsid w:val="00E27C91"/>
    <w:rsid w:val="00E3065F"/>
    <w:rsid w:val="00E30987"/>
    <w:rsid w:val="00E32D54"/>
    <w:rsid w:val="00E34062"/>
    <w:rsid w:val="00E34C6A"/>
    <w:rsid w:val="00E351CF"/>
    <w:rsid w:val="00E37BAB"/>
    <w:rsid w:val="00E4204E"/>
    <w:rsid w:val="00E448C4"/>
    <w:rsid w:val="00E44A3C"/>
    <w:rsid w:val="00E56599"/>
    <w:rsid w:val="00E56A78"/>
    <w:rsid w:val="00E61ABE"/>
    <w:rsid w:val="00E66618"/>
    <w:rsid w:val="00E74837"/>
    <w:rsid w:val="00E82EC4"/>
    <w:rsid w:val="00E85D6F"/>
    <w:rsid w:val="00E86864"/>
    <w:rsid w:val="00E942B2"/>
    <w:rsid w:val="00E94C7A"/>
    <w:rsid w:val="00E97901"/>
    <w:rsid w:val="00EA1226"/>
    <w:rsid w:val="00EA2DBA"/>
    <w:rsid w:val="00EA37DB"/>
    <w:rsid w:val="00EA6D35"/>
    <w:rsid w:val="00EB3C46"/>
    <w:rsid w:val="00EB48E1"/>
    <w:rsid w:val="00EC4C97"/>
    <w:rsid w:val="00EC6B2D"/>
    <w:rsid w:val="00ED5D6A"/>
    <w:rsid w:val="00ED7F1E"/>
    <w:rsid w:val="00EE2248"/>
    <w:rsid w:val="00EE3662"/>
    <w:rsid w:val="00EE38BC"/>
    <w:rsid w:val="00EF556B"/>
    <w:rsid w:val="00F00F2E"/>
    <w:rsid w:val="00F0164E"/>
    <w:rsid w:val="00F01729"/>
    <w:rsid w:val="00F11F13"/>
    <w:rsid w:val="00F13C88"/>
    <w:rsid w:val="00F161D8"/>
    <w:rsid w:val="00F16FF3"/>
    <w:rsid w:val="00F206BE"/>
    <w:rsid w:val="00F20794"/>
    <w:rsid w:val="00F209A9"/>
    <w:rsid w:val="00F30FCD"/>
    <w:rsid w:val="00F4155F"/>
    <w:rsid w:val="00F42F6D"/>
    <w:rsid w:val="00F43338"/>
    <w:rsid w:val="00F46187"/>
    <w:rsid w:val="00F6272F"/>
    <w:rsid w:val="00F64F64"/>
    <w:rsid w:val="00F7574F"/>
    <w:rsid w:val="00F771B8"/>
    <w:rsid w:val="00F84D09"/>
    <w:rsid w:val="00FA3DB4"/>
    <w:rsid w:val="00FA4D81"/>
    <w:rsid w:val="00FB04C2"/>
    <w:rsid w:val="00FB2113"/>
    <w:rsid w:val="00FC3C48"/>
    <w:rsid w:val="00FC5EBB"/>
    <w:rsid w:val="00FD07ED"/>
    <w:rsid w:val="00FD22D3"/>
    <w:rsid w:val="00FD2BF8"/>
    <w:rsid w:val="00FD3893"/>
    <w:rsid w:val="00FD42C6"/>
    <w:rsid w:val="00FE3A0D"/>
    <w:rsid w:val="00FE4067"/>
    <w:rsid w:val="00FF6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3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3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33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3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33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D74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3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3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33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3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33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D74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1EE2-60B3-4FF4-8CA9-E9397E74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2018-05-18T04:36:00Z</cp:lastPrinted>
  <dcterms:created xsi:type="dcterms:W3CDTF">2018-05-17T05:53:00Z</dcterms:created>
  <dcterms:modified xsi:type="dcterms:W3CDTF">2018-05-18T04:36:00Z</dcterms:modified>
</cp:coreProperties>
</file>