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правильности формирования и использования фонда оплаты труда за счет средств бюджета муниципального образования «Балезинский район» в Балезинском муниципальном учреждении Молодежный центр «Юность» 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представлена информация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>на официальном сайте в сети Интернет (</w:t>
      </w:r>
      <w:hyperlink r:id="rId5" w:history="1">
        <w:r w:rsidRPr="00752CC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www.bus.gov.ru</w:t>
        </w:r>
      </w:hyperlink>
      <w:r w:rsidRPr="00752CC0">
        <w:rPr>
          <w:rFonts w:ascii="Times New Roman" w:eastAsia="Times New Roman" w:hAnsi="Times New Roman" w:cs="Times New Roman"/>
          <w:sz w:val="24"/>
          <w:szCs w:val="24"/>
        </w:rPr>
        <w:t>) размещен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а недостающая информация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ошибки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связанные с положениями трудового законодательства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2CC0" w:rsidRPr="00752CC0" w:rsidRDefault="00752CC0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>разработана форма отчета о проделанной работе специалистов по работе с молодежью.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4C5"/>
    <w:rsid w:val="0014575B"/>
    <w:rsid w:val="00752CC0"/>
    <w:rsid w:val="00903E1F"/>
    <w:rsid w:val="009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Conf</cp:lastModifiedBy>
  <cp:revision>2</cp:revision>
  <cp:lastPrinted>2019-02-12T11:17:00Z</cp:lastPrinted>
  <dcterms:created xsi:type="dcterms:W3CDTF">2019-02-12T10:31:00Z</dcterms:created>
  <dcterms:modified xsi:type="dcterms:W3CDTF">2019-02-12T11:21:00Z</dcterms:modified>
</cp:coreProperties>
</file>