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281"/>
        <w:gridCol w:w="4300"/>
      </w:tblGrid>
      <w:tr w:rsidR="00386D7B" w:rsidRPr="00191D1B" w:rsidTr="00067615">
        <w:tc>
          <w:tcPr>
            <w:tcW w:w="3686" w:type="dxa"/>
          </w:tcPr>
          <w:p w:rsidR="00386D7B" w:rsidRPr="00A27624" w:rsidRDefault="00386D7B" w:rsidP="00191D1B">
            <w:pPr>
              <w:pStyle w:val="a3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386D7B" w:rsidRPr="00A27624" w:rsidRDefault="00386D7B" w:rsidP="00191D1B">
            <w:pPr>
              <w:pStyle w:val="a3"/>
              <w:tabs>
                <w:tab w:val="left" w:pos="4500"/>
              </w:tabs>
              <w:snapToGrid w:val="0"/>
              <w:spacing w:line="276" w:lineRule="auto"/>
              <w:ind w:firstLine="17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0" w:type="dxa"/>
          </w:tcPr>
          <w:p w:rsidR="00386D7B" w:rsidRPr="00A27624" w:rsidRDefault="00386D7B" w:rsidP="00191D1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86D7B" w:rsidRPr="00191D1B" w:rsidTr="00DA0D31">
        <w:tc>
          <w:tcPr>
            <w:tcW w:w="9267" w:type="dxa"/>
            <w:gridSpan w:val="3"/>
          </w:tcPr>
          <w:p w:rsidR="00067615" w:rsidRPr="00191D1B" w:rsidRDefault="00067615" w:rsidP="00067615">
            <w:pPr>
              <w:spacing w:line="240" w:lineRule="auto"/>
              <w:ind w:left="4394" w:hanging="43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 аудитор</w:t>
            </w:r>
          </w:p>
          <w:p w:rsidR="00067615" w:rsidRDefault="00067615" w:rsidP="00067615">
            <w:pPr>
              <w:spacing w:line="240" w:lineRule="auto"/>
              <w:ind w:left="4394" w:hanging="43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контрольно-счетного органа</w:t>
            </w:r>
          </w:p>
          <w:p w:rsidR="00067615" w:rsidRDefault="00067615" w:rsidP="00067615">
            <w:pPr>
              <w:spacing w:line="240" w:lineRule="auto"/>
              <w:ind w:left="4394" w:hanging="43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067615" w:rsidRPr="00191D1B" w:rsidRDefault="00067615" w:rsidP="00067615">
            <w:pPr>
              <w:spacing w:line="240" w:lineRule="auto"/>
              <w:ind w:left="4394" w:hanging="43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«Балезинский район»</w:t>
            </w:r>
          </w:p>
          <w:p w:rsidR="00067615" w:rsidRDefault="00067615" w:rsidP="00067615">
            <w:pPr>
              <w:spacing w:line="240" w:lineRule="auto"/>
              <w:ind w:left="4394" w:hanging="43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Т. Е. Касаткина</w:t>
            </w:r>
          </w:p>
          <w:p w:rsidR="00386D7B" w:rsidRPr="00A27624" w:rsidRDefault="00067615" w:rsidP="0006761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09 февраля 2017 года</w:t>
            </w:r>
          </w:p>
        </w:tc>
      </w:tr>
    </w:tbl>
    <w:p w:rsidR="00A756FC" w:rsidRPr="00191D1B" w:rsidRDefault="00A756FC" w:rsidP="00191D1B">
      <w:pPr>
        <w:ind w:left="4395" w:hanging="4395"/>
        <w:jc w:val="both"/>
        <w:rPr>
          <w:rFonts w:ascii="Times New Roman" w:hAnsi="Times New Roman" w:cs="Times New Roman"/>
          <w:sz w:val="24"/>
          <w:szCs w:val="24"/>
        </w:rPr>
      </w:pPr>
    </w:p>
    <w:p w:rsidR="00277DE5" w:rsidRPr="00191D1B" w:rsidRDefault="00277DE5" w:rsidP="00191D1B">
      <w:pPr>
        <w:ind w:left="4395" w:hanging="4395"/>
        <w:jc w:val="both"/>
        <w:rPr>
          <w:rFonts w:ascii="Times New Roman" w:hAnsi="Times New Roman" w:cs="Times New Roman"/>
          <w:sz w:val="24"/>
          <w:szCs w:val="24"/>
        </w:rPr>
      </w:pPr>
    </w:p>
    <w:p w:rsidR="00464905" w:rsidRPr="00A27624" w:rsidRDefault="00464905" w:rsidP="00191D1B">
      <w:pPr>
        <w:pStyle w:val="Style1"/>
        <w:widowControl/>
        <w:spacing w:line="276" w:lineRule="auto"/>
        <w:rPr>
          <w:b/>
          <w:sz w:val="28"/>
          <w:szCs w:val="28"/>
        </w:rPr>
      </w:pPr>
      <w:r w:rsidRPr="00A27624">
        <w:rPr>
          <w:b/>
          <w:sz w:val="28"/>
          <w:szCs w:val="28"/>
        </w:rPr>
        <w:t>СТАНДАРТ</w:t>
      </w:r>
    </w:p>
    <w:p w:rsidR="002F4759" w:rsidRPr="00191D1B" w:rsidRDefault="002F4759" w:rsidP="00191D1B">
      <w:pPr>
        <w:pStyle w:val="Style1"/>
        <w:widowControl/>
        <w:spacing w:line="276" w:lineRule="auto"/>
        <w:rPr>
          <w:b/>
        </w:rPr>
      </w:pPr>
    </w:p>
    <w:p w:rsidR="002F4759" w:rsidRPr="00191D1B" w:rsidRDefault="002F4759" w:rsidP="00191D1B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1B">
        <w:rPr>
          <w:rFonts w:ascii="Times New Roman" w:hAnsi="Times New Roman" w:cs="Times New Roman"/>
          <w:b/>
          <w:sz w:val="24"/>
          <w:szCs w:val="24"/>
        </w:rPr>
        <w:t>ВНЕШНЕГО МУНИЦИПАЛЬНОГО ФИНАНСОВОГО КОНТРОЛЯ</w:t>
      </w:r>
    </w:p>
    <w:p w:rsidR="003355BF" w:rsidRDefault="002F4759" w:rsidP="00E4619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91D1B">
        <w:rPr>
          <w:rFonts w:ascii="Times New Roman" w:hAnsi="Times New Roman" w:cs="Times New Roman"/>
          <w:b/>
          <w:sz w:val="24"/>
          <w:szCs w:val="24"/>
        </w:rPr>
        <w:t>«</w:t>
      </w:r>
      <w:r w:rsidR="003355BF">
        <w:rPr>
          <w:rFonts w:ascii="Times New Roman" w:eastAsia="Times New Roman" w:hAnsi="Times New Roman" w:cs="Times New Roman"/>
          <w:b/>
          <w:sz w:val="26"/>
          <w:szCs w:val="26"/>
        </w:rPr>
        <w:t>ПРОВЕДЕНИЕ ЭКСПЕРТИЗЫ ПРОЕКТА БЮДЖЕТА</w:t>
      </w:r>
    </w:p>
    <w:p w:rsidR="003355BF" w:rsidRDefault="003355BF" w:rsidP="00E4619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 ОЧЕРЕДНОЙ ФИНАНСОВЫЙ ГОД И ПЛАНОВЫЙ ПЕРИОД»</w:t>
      </w:r>
    </w:p>
    <w:p w:rsidR="003355BF" w:rsidRDefault="003355BF" w:rsidP="00E46196">
      <w:pPr>
        <w:pStyle w:val="Style1"/>
        <w:widowControl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(СВМФК-КСО-5)</w:t>
      </w:r>
    </w:p>
    <w:p w:rsidR="00D627BD" w:rsidRPr="00191D1B" w:rsidRDefault="00D627BD" w:rsidP="00E46196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FA9" w:rsidRPr="00191D1B" w:rsidRDefault="00D627BD" w:rsidP="00191D1B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759" w:rsidRPr="00191D1B" w:rsidRDefault="002F4759" w:rsidP="00191D1B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416" w:rsidRPr="00191D1B" w:rsidRDefault="00AD7416" w:rsidP="00191D1B">
      <w:pPr>
        <w:pStyle w:val="Style1"/>
        <w:widowControl/>
        <w:spacing w:line="276" w:lineRule="auto"/>
        <w:rPr>
          <w:b/>
        </w:rPr>
      </w:pPr>
    </w:p>
    <w:p w:rsidR="002F4759" w:rsidRPr="00191D1B" w:rsidRDefault="002F4759" w:rsidP="00191D1B">
      <w:pPr>
        <w:pStyle w:val="Style1"/>
        <w:widowControl/>
        <w:spacing w:line="276" w:lineRule="auto"/>
        <w:rPr>
          <w:b/>
        </w:rPr>
      </w:pPr>
    </w:p>
    <w:p w:rsidR="002F4759" w:rsidRPr="00191D1B" w:rsidRDefault="002F4759" w:rsidP="00191D1B">
      <w:pPr>
        <w:pStyle w:val="Style1"/>
        <w:widowControl/>
        <w:spacing w:line="276" w:lineRule="auto"/>
        <w:rPr>
          <w:b/>
        </w:rPr>
      </w:pPr>
    </w:p>
    <w:p w:rsidR="002F4759" w:rsidRPr="00191D1B" w:rsidRDefault="002F4759" w:rsidP="00191D1B">
      <w:pPr>
        <w:pStyle w:val="Style1"/>
        <w:widowControl/>
        <w:spacing w:line="276" w:lineRule="auto"/>
        <w:rPr>
          <w:b/>
        </w:rPr>
      </w:pPr>
    </w:p>
    <w:p w:rsidR="00067615" w:rsidRDefault="00067615" w:rsidP="00191D1B">
      <w:pPr>
        <w:spacing w:after="0"/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58272F" w:rsidP="00191D1B">
      <w:pPr>
        <w:spacing w:after="0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</w:r>
      <w:r w:rsidRPr="00191D1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Default="002F475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3355BF" w:rsidRDefault="003355BF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3355BF" w:rsidRPr="00191D1B" w:rsidRDefault="003355BF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191D1B" w:rsidRDefault="00191D1B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191D1B" w:rsidRPr="00191D1B" w:rsidRDefault="00191D1B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pStyle w:val="Style6"/>
        <w:widowControl/>
        <w:spacing w:line="276" w:lineRule="auto"/>
        <w:jc w:val="center"/>
        <w:rPr>
          <w:rStyle w:val="FontStyle37"/>
          <w:sz w:val="24"/>
          <w:szCs w:val="24"/>
        </w:rPr>
      </w:pPr>
      <w:r w:rsidRPr="00191D1B">
        <w:rPr>
          <w:rStyle w:val="FontStyle37"/>
          <w:sz w:val="24"/>
          <w:szCs w:val="24"/>
        </w:rPr>
        <w:t xml:space="preserve">п. </w:t>
      </w:r>
      <w:r w:rsidR="00067615">
        <w:rPr>
          <w:rStyle w:val="FontStyle37"/>
          <w:sz w:val="24"/>
          <w:szCs w:val="24"/>
        </w:rPr>
        <w:t>Балезино</w:t>
      </w:r>
      <w:r w:rsidRPr="00191D1B">
        <w:rPr>
          <w:rStyle w:val="FontStyle37"/>
          <w:sz w:val="24"/>
          <w:szCs w:val="24"/>
        </w:rPr>
        <w:t xml:space="preserve">    2017</w:t>
      </w:r>
      <w:r w:rsidR="00EE5C1F">
        <w:rPr>
          <w:rStyle w:val="FontStyle37"/>
          <w:sz w:val="24"/>
          <w:szCs w:val="24"/>
        </w:rPr>
        <w:t xml:space="preserve"> </w:t>
      </w:r>
      <w:bookmarkStart w:id="0" w:name="_GoBack"/>
      <w:bookmarkEnd w:id="0"/>
      <w:r w:rsidRPr="00191D1B">
        <w:rPr>
          <w:rStyle w:val="FontStyle37"/>
          <w:sz w:val="24"/>
          <w:szCs w:val="24"/>
        </w:rPr>
        <w:t>г</w:t>
      </w:r>
    </w:p>
    <w:p w:rsidR="002F4759" w:rsidRPr="00191D1B" w:rsidRDefault="002F4759" w:rsidP="00191D1B">
      <w:pPr>
        <w:pStyle w:val="Style6"/>
        <w:widowControl/>
        <w:spacing w:line="276" w:lineRule="auto"/>
        <w:jc w:val="center"/>
        <w:rPr>
          <w:rStyle w:val="FontStyle37"/>
          <w:sz w:val="24"/>
          <w:szCs w:val="24"/>
        </w:rPr>
      </w:pPr>
      <w:r w:rsidRPr="00191D1B">
        <w:rPr>
          <w:rStyle w:val="FontStyle37"/>
          <w:sz w:val="24"/>
          <w:szCs w:val="24"/>
        </w:rPr>
        <w:t xml:space="preserve">        </w:t>
      </w:r>
    </w:p>
    <w:p w:rsidR="003355BF" w:rsidRDefault="003355BF" w:rsidP="003E1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6"/>
          <w:szCs w:val="26"/>
        </w:rPr>
      </w:pPr>
      <w:r w:rsidRPr="003355BF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lastRenderedPageBreak/>
        <w:t>Содержание</w:t>
      </w:r>
    </w:p>
    <w:p w:rsidR="003E1219" w:rsidRDefault="003E1219" w:rsidP="003E1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6"/>
          <w:szCs w:val="26"/>
        </w:rPr>
      </w:pPr>
    </w:p>
    <w:p w:rsidR="003E1219" w:rsidRDefault="003E1219" w:rsidP="003E1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6"/>
          <w:szCs w:val="26"/>
        </w:rPr>
      </w:pPr>
    </w:p>
    <w:p w:rsidR="003355BF" w:rsidRDefault="003E1219" w:rsidP="003E1219">
      <w:pPr>
        <w:pStyle w:val="af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E12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Общие положения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              3 - 4</w:t>
      </w:r>
    </w:p>
    <w:p w:rsidR="003E1219" w:rsidRPr="003E1219" w:rsidRDefault="003E1219" w:rsidP="003E1219">
      <w:pPr>
        <w:pStyle w:val="af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E1219">
        <w:rPr>
          <w:rFonts w:ascii="Times New Roman" w:eastAsia="Times New Roman" w:hAnsi="Times New Roman" w:cs="Times New Roman"/>
          <w:sz w:val="24"/>
          <w:szCs w:val="24"/>
        </w:rPr>
        <w:t>Требования к проведению экспертизы проекта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4 - 8</w:t>
      </w:r>
    </w:p>
    <w:p w:rsidR="003E1219" w:rsidRPr="003E1219" w:rsidRDefault="003E1219" w:rsidP="003E1219">
      <w:pPr>
        <w:pStyle w:val="af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E1219">
        <w:rPr>
          <w:rFonts w:ascii="Times New Roman" w:eastAsia="Times New Roman" w:hAnsi="Times New Roman" w:cs="Times New Roman"/>
          <w:sz w:val="24"/>
          <w:szCs w:val="24"/>
        </w:rPr>
        <w:t xml:space="preserve">Структура и основные положения заключения Контрольно-счетного </w:t>
      </w:r>
    </w:p>
    <w:p w:rsidR="003E1219" w:rsidRPr="003E1219" w:rsidRDefault="003E1219" w:rsidP="003E121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E1219">
        <w:rPr>
          <w:rFonts w:ascii="Times New Roman" w:eastAsia="Times New Roman" w:hAnsi="Times New Roman" w:cs="Times New Roman"/>
          <w:sz w:val="24"/>
          <w:szCs w:val="24"/>
        </w:rPr>
        <w:t>органа на проект бюджета на очередной финансовый год и плановый период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8- </w:t>
      </w:r>
      <w:r w:rsidR="00021D05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Default="003355BF" w:rsidP="003355B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3355BF" w:rsidRPr="00854906" w:rsidRDefault="003355BF" w:rsidP="003355BF">
      <w:pPr>
        <w:numPr>
          <w:ilvl w:val="0"/>
          <w:numId w:val="3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Общие положения</w:t>
      </w:r>
    </w:p>
    <w:p w:rsidR="003355BF" w:rsidRPr="00854906" w:rsidRDefault="003355BF" w:rsidP="00335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355BF" w:rsidRPr="00854906" w:rsidRDefault="003355BF" w:rsidP="00335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proofErr w:type="gramStart"/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Стандарт внешнего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финансового контроля «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Проведение э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кспертиз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проекта бюджета на очередной финансовый год и плановый период» (далее – Стандарт) подготовлен на основании статьи 157 Бюджетного кодекса Российской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части 1 статьи 17.1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Федерального закона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части 2 статьи 9 и статьи 11 Федерального закона от 07.02.2011 № 6-ФЗ «Об общих принципах</w:t>
      </w:r>
      <w:proofErr w:type="gramEnd"/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организации и деятельности контрольно-счетных органов субъектов Российской Федерации и муниципальных образований».</w:t>
      </w:r>
    </w:p>
    <w:p w:rsidR="003355BF" w:rsidRDefault="003355BF" w:rsidP="00335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proofErr w:type="gramStart"/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Настоящий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тандарт подготовлен в соответствии с </w:t>
      </w:r>
      <w:r w:rsidRPr="00854906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Общими требованиями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оссийской </w:t>
      </w:r>
      <w:r w:rsidRPr="00854906">
        <w:rPr>
          <w:rFonts w:ascii="Times New Roman" w:eastAsia="Times New Roman" w:hAnsi="Times New Roman" w:cs="Times New Roman"/>
          <w:sz w:val="26"/>
          <w:szCs w:val="26"/>
          <w:lang w:eastAsia="ar-SA"/>
        </w:rPr>
        <w:t>Ф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едерации (</w:t>
      </w:r>
      <w:r w:rsidRPr="0085490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протокол от 17.10.2014 N 47К (993).</w:t>
      </w:r>
      <w:proofErr w:type="gramEnd"/>
    </w:p>
    <w:p w:rsidR="003355BF" w:rsidRPr="00854906" w:rsidRDefault="003355BF" w:rsidP="00335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Стандарт разработан на основе типового стандарта финансового контроля «Экспертиза проекта бюджета на очередной финансовый год и плановый период», утвержденный решением Президиума Союза муниципальных контрольно-счетных органов (протокол заседания от 25.09.2012 № 4 (30). </w:t>
      </w:r>
      <w:proofErr w:type="gramEnd"/>
    </w:p>
    <w:p w:rsidR="003355BF" w:rsidRPr="00854906" w:rsidRDefault="003355BF" w:rsidP="00335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Стандарт предназначен для использования Контрольно-счетн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орган</w:t>
      </w:r>
      <w:r>
        <w:rPr>
          <w:rFonts w:ascii="Times New Roman" w:eastAsia="Times New Roman" w:hAnsi="Times New Roman" w:cs="Times New Roman"/>
          <w:sz w:val="26"/>
          <w:szCs w:val="26"/>
        </w:rPr>
        <w:t>ом 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>инский район» (далее - Контрольно-счетный орган) при проведении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экспертизы проекта бюджета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нский район»  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на очередной финансовый год и плановый период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е-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проект бюджета)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и подготовки соответствующего заключения.</w:t>
      </w:r>
    </w:p>
    <w:p w:rsidR="003355BF" w:rsidRPr="00854906" w:rsidRDefault="003355BF" w:rsidP="0033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ab/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. При осуществлении экспертно-аналитического мероприятия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Контрольно-счетный орган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руководству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тся:</w:t>
      </w:r>
    </w:p>
    <w:p w:rsidR="003355BF" w:rsidRPr="00854906" w:rsidRDefault="003355BF" w:rsidP="00335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Бюджетным Кодексом Российской Федерации;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ab/>
      </w:r>
      <w:r w:rsidRPr="0085490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355BF" w:rsidRPr="00854906" w:rsidRDefault="003355BF" w:rsidP="003355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3355BF" w:rsidRPr="00854906" w:rsidRDefault="003355BF" w:rsidP="003355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Положением о Контрольно-счетном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органе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>инский район»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355BF" w:rsidRPr="00854906" w:rsidRDefault="003355BF" w:rsidP="00335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Положением о бюджетном процессе </w:t>
      </w:r>
      <w:r>
        <w:rPr>
          <w:rFonts w:ascii="Times New Roman" w:eastAsia="Times New Roman" w:hAnsi="Times New Roman" w:cs="Times New Roman"/>
          <w:sz w:val="26"/>
          <w:szCs w:val="26"/>
        </w:rPr>
        <w:t>в муниципальном образовании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>инский район»;</w:t>
      </w:r>
    </w:p>
    <w:p w:rsidR="003355BF" w:rsidRPr="00854906" w:rsidRDefault="003355BF" w:rsidP="003355B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Регламентом Контрольно-счетного органа 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>инский район».</w:t>
      </w:r>
    </w:p>
    <w:p w:rsidR="003355BF" w:rsidRPr="00854906" w:rsidRDefault="003355BF" w:rsidP="003355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ab/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Целью Стандарта является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установление единых принципов, правил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процедур проведения </w:t>
      </w:r>
      <w:r>
        <w:rPr>
          <w:rFonts w:ascii="Times New Roman" w:eastAsia="Times New Roman" w:hAnsi="Times New Roman" w:cs="Times New Roman"/>
          <w:sz w:val="26"/>
          <w:szCs w:val="26"/>
        </w:rPr>
        <w:t>экспертизы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проекта бюджета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355BF" w:rsidRPr="00854906" w:rsidRDefault="003355BF" w:rsidP="003355BF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. Задачи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 Стандарта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3355BF" w:rsidRPr="00854906" w:rsidRDefault="003355BF" w:rsidP="003355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определение основных принципов и этапов проведения </w:t>
      </w:r>
      <w:r>
        <w:rPr>
          <w:rFonts w:ascii="Times New Roman" w:eastAsia="Times New Roman" w:hAnsi="Times New Roman" w:cs="Times New Roman"/>
          <w:sz w:val="26"/>
          <w:szCs w:val="26"/>
        </w:rPr>
        <w:t>экспертизы проекта бюджета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355BF" w:rsidRPr="00854906" w:rsidRDefault="003355BF" w:rsidP="003355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установление требований к содержанию комплекса экспертно-аналитических мероприятий и проверок обоснованности формирования проекта бюджета;</w:t>
      </w:r>
    </w:p>
    <w:p w:rsidR="003355BF" w:rsidRPr="00854906" w:rsidRDefault="003355BF" w:rsidP="003355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определение структуры, содержания и основных требований к заключению Контрольно-счетного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органа на проект решени</w:t>
      </w:r>
      <w:r>
        <w:rPr>
          <w:rFonts w:ascii="Times New Roman" w:eastAsia="Times New Roman" w:hAnsi="Times New Roman" w:cs="Times New Roman"/>
          <w:sz w:val="26"/>
          <w:szCs w:val="26"/>
        </w:rPr>
        <w:t>я 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инский район»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о бюджете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нский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район»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на очередной финансовый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 плановый период (далее - проект решения о бюджете).</w:t>
      </w:r>
    </w:p>
    <w:p w:rsidR="003355BF" w:rsidRPr="00854906" w:rsidRDefault="003355BF" w:rsidP="003355B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355BF" w:rsidRPr="00854906" w:rsidRDefault="003355BF" w:rsidP="003355B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Требования к проведению экспертизы </w:t>
      </w:r>
      <w:r w:rsidRPr="00854906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проекта бюджета </w:t>
      </w:r>
    </w:p>
    <w:p w:rsidR="003355BF" w:rsidRPr="00854906" w:rsidRDefault="003355BF" w:rsidP="003355B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355BF" w:rsidRDefault="003355BF" w:rsidP="003355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Э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кспертиза проекта бюджета </w:t>
      </w:r>
      <w:r w:rsidRPr="008549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состоит из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комплекса экспертно-аналитических мероприятий, направленных на осуществление анализа обоснованности показателей проекта бюджета, наличия и состояния нормативной методической базы его формирования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и подготовки заключения Контрольно-счетного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органа на проект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о бюджете.</w:t>
      </w:r>
    </w:p>
    <w:p w:rsidR="003355BF" w:rsidRPr="00854906" w:rsidRDefault="003355BF" w:rsidP="003355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Задачами </w:t>
      </w:r>
      <w:r>
        <w:rPr>
          <w:rFonts w:ascii="Times New Roman" w:eastAsia="Times New Roman" w:hAnsi="Times New Roman" w:cs="Times New Roman"/>
          <w:sz w:val="26"/>
          <w:szCs w:val="26"/>
        </w:rPr>
        <w:t>экспертизы проекта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бюджета являются:</w:t>
      </w:r>
    </w:p>
    <w:p w:rsidR="003355BF" w:rsidRPr="00854906" w:rsidRDefault="003355BF" w:rsidP="003355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определение соответствия действующему законодательству, нормативно-правовым актам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униципального образования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инский район»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проекта решения о бюджете, а также документов и материалов, представляемых одновременно с ним в </w:t>
      </w:r>
      <w:r>
        <w:rPr>
          <w:rFonts w:ascii="Times New Roman" w:eastAsia="Times New Roman" w:hAnsi="Times New Roman" w:cs="Times New Roman"/>
          <w:sz w:val="26"/>
          <w:szCs w:val="26"/>
        </w:rPr>
        <w:t>Совет депутатов 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>инский район» (далее - Совет депутатов)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355BF" w:rsidRPr="00854906" w:rsidRDefault="003355BF" w:rsidP="003355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- определение обоснованности, целесообразности и достоверности показателей, содержащихся в проекте решения о бюджете, документах и материалах, представляемых одновременно с ним;</w:t>
      </w:r>
    </w:p>
    <w:p w:rsidR="003355BF" w:rsidRPr="00854906" w:rsidRDefault="003355BF" w:rsidP="003355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определение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соответствия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проекта решения о бюджете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положениям послания Президента Российской Федерации Федеральному Собранию Российской Федерации, определяющих бюджетную политику, основным направлениям бюджетной политики и основным направлениям налоговой политики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>инский район»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, прогнозу социально-экономического развития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>инский район»  на очередной финансовый год и плановый период (далее - Прогноз социально-экономического развития),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бюджетному прогнозу на долгосрочный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период;</w:t>
      </w:r>
      <w:proofErr w:type="gramEnd"/>
    </w:p>
    <w:p w:rsidR="003355BF" w:rsidRPr="00854906" w:rsidRDefault="003355BF" w:rsidP="003355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- оценка качества прогнозирования доходов бюджета, расходования бюджетных средств, инвестиционной и долговой политики, а также эффективности межбюджетных отношений.</w:t>
      </w:r>
    </w:p>
    <w:p w:rsidR="003355BF" w:rsidRDefault="003355BF" w:rsidP="003355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Предметом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экспертизы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проекта бюджета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являются проект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о бюджете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549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документы и материалы, представляемые одновременно с ним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Совет депутатов</w:t>
      </w:r>
      <w:r w:rsidRPr="00854906">
        <w:rPr>
          <w:rFonts w:ascii="Times New Roman" w:eastAsia="Times New Roman" w:hAnsi="Times New Roman" w:cs="Times New Roman"/>
          <w:color w:val="000000"/>
          <w:sz w:val="26"/>
          <w:szCs w:val="26"/>
        </w:rPr>
        <w:t>, включая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прогноз социально-экономического развития, муниципальные программы, а также документы, материалы и расчеты по формированию проекта бюджета и показателей прогноза социально-экономического развития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355BF" w:rsidRDefault="003355BF" w:rsidP="003355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. При осуществлении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экспертизы проекта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бюджета должно быть проверено и проанализировано соответствие проекта решения о бюджете и документов, представляемых одновременно с ним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Совет депутатов,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положениям Бюджетного кодекса Р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оссийской Федерации.</w:t>
      </w:r>
    </w:p>
    <w:p w:rsidR="003355BF" w:rsidRDefault="003355BF" w:rsidP="003355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.1.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ри оценке экономических показателей прогноза социально-экономического развития необходимо обратить внимание на соблюдение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закрепленного Бюджетным кодексом РФ принципа достоверности бюджета, который означает надежность показателей прогноза социально-экономического развития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.2.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облюдение принципов бюджетной системы Российской Федерации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контролируется в результате определения полноты отражения доходов, расходов и источников финансирования дефицитов бюджетов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определения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lastRenderedPageBreak/>
        <w:t>сбалансированности бюджета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прозрачности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адресности и целевого характера бюджетных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подведомственности расходов бюджет</w:t>
      </w:r>
      <w:r>
        <w:rPr>
          <w:rFonts w:ascii="Times New Roman" w:eastAsia="Times New Roman" w:hAnsi="Times New Roman" w:cs="Times New Roman"/>
          <w:sz w:val="26"/>
          <w:szCs w:val="26"/>
        </w:rPr>
        <w:t>а, единства кассы;</w:t>
      </w:r>
    </w:p>
    <w:p w:rsidR="003355BF" w:rsidRPr="00854906" w:rsidRDefault="003355BF" w:rsidP="003355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.3.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облюдение принципа эффективности использования бюджетных средств анализируется при рассмотрении муниципальных п</w:t>
      </w:r>
      <w:r>
        <w:rPr>
          <w:rFonts w:ascii="Times New Roman" w:eastAsia="Times New Roman" w:hAnsi="Times New Roman" w:cs="Times New Roman"/>
          <w:sz w:val="26"/>
          <w:szCs w:val="26"/>
        </w:rPr>
        <w:t>рограмм и муниципальных заданий;</w:t>
      </w:r>
    </w:p>
    <w:p w:rsidR="003355BF" w:rsidRPr="00854906" w:rsidRDefault="003355BF" w:rsidP="003355B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.4.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ри оценке и анализе доходов бюджета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обратить внимание на следующее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355BF" w:rsidRPr="00854906" w:rsidRDefault="003355BF" w:rsidP="003355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 доходы от использования имущества, находящегося в муниципальной собственности, и платных услуг, оказываемых казенными учреждениями, средства безвозмездных поступлений и иной приносящей доход деятельности при составлении, утверждении, исполнении бюджета и составлении отчетности о его исполнении включаются в состав доходов бюджета;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оценить наиболее вероятные объемы поступлений доходов по каждой подгруппе налоговых и неналоговых доходов при благоприятном и неблагоприятном развитии макроэкономической ситуации в муниципальном образовании;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проверить полноту, достоверность и актуальность данных, использовавшихся при прогнозировании объемов поступления по статьям и подстатьям налоговых доходов;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проанализировать обоснованность методик, применявшихся для прогнозирования объемов поступления по статьям и подстатьям неналоговых доходов;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проверить корректность вычислений, произведенных при прогнозировании неналоговых доходов;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проверить непротиворечивость данных о прогнозируемых объемах поступлений по подгруппам, статьям и подстатьям неналоговых доходов.</w:t>
      </w:r>
    </w:p>
    <w:p w:rsidR="003355BF" w:rsidRPr="00854906" w:rsidRDefault="003355BF" w:rsidP="003355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.5.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ри оценке и анализе расходов бюджета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необходимо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обратить внимание </w:t>
      </w:r>
      <w:proofErr w:type="gramStart"/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на</w:t>
      </w:r>
      <w:proofErr w:type="gramEnd"/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3355BF" w:rsidRPr="00854906" w:rsidRDefault="003355BF" w:rsidP="003355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0670">
        <w:rPr>
          <w:rFonts w:ascii="Times New Roman" w:hAnsi="Times New Roman" w:cs="Times New Roman"/>
          <w:sz w:val="26"/>
          <w:szCs w:val="26"/>
        </w:rPr>
        <w:t>обеспечение закрепленного в Бюджетном кодексе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00670">
        <w:rPr>
          <w:rFonts w:ascii="Times New Roman" w:hAnsi="Times New Roman" w:cs="Times New Roman"/>
          <w:sz w:val="26"/>
          <w:szCs w:val="26"/>
        </w:rPr>
        <w:t>Федерации принципа достоверности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00670">
        <w:rPr>
          <w:rFonts w:ascii="Times New Roman" w:hAnsi="Times New Roman" w:cs="Times New Roman"/>
          <w:sz w:val="26"/>
          <w:szCs w:val="26"/>
        </w:rPr>
        <w:t>бюджета, который означает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00670">
        <w:rPr>
          <w:rFonts w:ascii="Times New Roman" w:hAnsi="Times New Roman" w:cs="Times New Roman"/>
          <w:sz w:val="26"/>
          <w:szCs w:val="26"/>
        </w:rPr>
        <w:t xml:space="preserve">реалистичность расчета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B00670">
        <w:rPr>
          <w:rFonts w:ascii="Times New Roman" w:hAnsi="Times New Roman" w:cs="Times New Roman"/>
          <w:sz w:val="26"/>
          <w:szCs w:val="26"/>
        </w:rPr>
        <w:t>асходов бюджета;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54906">
        <w:rPr>
          <w:rFonts w:ascii="Times New Roman" w:eastAsia="Times New Roman" w:hAnsi="Times New Roman" w:cs="Times New Roman"/>
          <w:sz w:val="26"/>
          <w:szCs w:val="26"/>
        </w:rPr>
        <w:t>- соблюдение положений формирования расходов бюджет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, установленных Бюджетным кодексом РФ, согласно которым формирование расходов бюджетов бюджетной системы Российской Федерации осуществляется в соответствии с расходными обязательствами, обусловленными установленным законодательством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и исполнение которых должно происходить в очередном финансовом году и плановом периоде за счет средств</w:t>
      </w:r>
      <w:proofErr w:type="gramEnd"/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соответствующих бюджетов; 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обеспеченность финансирования расходных обязательств, закрепленных в плановом реестре расходных обязательств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>инский район»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анализ субсидий и расчетно-нормативных расходов, направляемых на финансовое обеспечение муниципальных заданий по оказанию услуг муниципальными бюджетными и автономными учреждениями;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иные вопросы;</w:t>
      </w:r>
    </w:p>
    <w:p w:rsidR="003355BF" w:rsidRPr="00854906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.6.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оценке и анализе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межбюджетных отношений обратить внимание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lastRenderedPageBreak/>
        <w:t>на соблюдение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условий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межбюджетных трансфертов из федерального и </w:t>
      </w:r>
      <w:r>
        <w:rPr>
          <w:rFonts w:ascii="Times New Roman" w:eastAsia="Times New Roman" w:hAnsi="Times New Roman" w:cs="Times New Roman"/>
          <w:sz w:val="26"/>
          <w:szCs w:val="26"/>
        </w:rPr>
        <w:t>республиканского бюджетов;</w:t>
      </w:r>
      <w:proofErr w:type="gramEnd"/>
    </w:p>
    <w:p w:rsidR="003355BF" w:rsidRPr="00854906" w:rsidRDefault="003355BF" w:rsidP="003355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.7.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ри оценке и анализе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источников финансирования дефицита бюджета, муниципального долга отразить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соблюдение требований Бюджетного кодекса РФ по полноте отражения доходов, расходов и источников финансирования дефицитов бюджетов, по установлению размера дефицита местного бюджета и ограничения по источникам его финансирования, по управлению муниципальным долгом и соблюдению ответственности по долговым обязательствам муниципалитета.</w:t>
      </w:r>
    </w:p>
    <w:p w:rsidR="003355BF" w:rsidRPr="00854906" w:rsidRDefault="003355BF" w:rsidP="003355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. Основой осуществления </w:t>
      </w:r>
      <w:r>
        <w:rPr>
          <w:rFonts w:ascii="Times New Roman" w:eastAsia="Times New Roman" w:hAnsi="Times New Roman" w:cs="Times New Roman"/>
          <w:sz w:val="26"/>
          <w:szCs w:val="26"/>
        </w:rPr>
        <w:t>экспертизы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проекта бюджета  являются: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54906">
        <w:rPr>
          <w:rFonts w:ascii="Times New Roman" w:eastAsia="Times New Roman" w:hAnsi="Times New Roman" w:cs="Times New Roman"/>
          <w:sz w:val="26"/>
          <w:szCs w:val="26"/>
        </w:rPr>
        <w:t>- сравнительный анализ соответствия проекта бюджета положениям послания Президента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Федеральному Собранию Российской Федерации, определяющих бюджетную политику, прогнозу социально-экономического развития,   целям и  задачам, определенным в Основных направлениях налоговой и бюджетной политики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>инский район»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, бюджетному прогнозу на долгосрочный период</w:t>
      </w:r>
      <w:r w:rsidRPr="00854906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программам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>инский район»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gramEnd"/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сравнительный анализ соответствия принятых в проекте бюджета </w:t>
      </w:r>
      <w:r>
        <w:rPr>
          <w:rFonts w:ascii="Times New Roman" w:eastAsia="Times New Roman" w:hAnsi="Times New Roman" w:cs="Times New Roman"/>
          <w:sz w:val="26"/>
          <w:szCs w:val="26"/>
        </w:rPr>
        <w:t>расче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тов показателей установленным нормативам и действующим методическим рекомендациям;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сравнительный анализ динамики показателей исполнения бюджета за три последни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года, ожидаемых итогов текущего года, показателей проекта бюджета на очередной финансовый год и плановый период;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анализ информации, полученной по запросам Контрольно-счетно</w:t>
      </w:r>
      <w:r>
        <w:rPr>
          <w:rFonts w:ascii="Times New Roman" w:eastAsia="Times New Roman" w:hAnsi="Times New Roman" w:cs="Times New Roman"/>
          <w:sz w:val="26"/>
          <w:szCs w:val="26"/>
        </w:rPr>
        <w:t>го органа.</w:t>
      </w:r>
    </w:p>
    <w:p w:rsidR="003355BF" w:rsidRPr="00854906" w:rsidRDefault="003355BF" w:rsidP="003355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2.6. </w:t>
      </w:r>
      <w:proofErr w:type="gramStart"/>
      <w:r w:rsidRPr="00854906">
        <w:rPr>
          <w:rFonts w:ascii="Times New Roman" w:eastAsia="Times New Roman" w:hAnsi="Times New Roman" w:cs="Times New Roman"/>
          <w:sz w:val="26"/>
          <w:szCs w:val="26"/>
        </w:rPr>
        <w:t>Методические подходы</w:t>
      </w:r>
      <w:proofErr w:type="gramEnd"/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к осуществлению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экспертизы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проекта бюджета  по основным вопросам состоят в следующем:</w:t>
      </w:r>
    </w:p>
    <w:p w:rsidR="003355BF" w:rsidRPr="00854906" w:rsidRDefault="003355BF" w:rsidP="003355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.1.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роверка и анализ обоснованности макроэкономических показателей прогноза социально-экономического развития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на очередной финансовый год и на плановый период должны осуществляться исходя из сопоставления фактических показателей социально-экономического развития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за предыдущий год и ожидаемых итогов текущего года с прогнозными макроэкономическими показателями социально-экономического развития текущего года, очередного финансового года и планового периода.</w:t>
      </w:r>
      <w:proofErr w:type="gramEnd"/>
    </w:p>
    <w:p w:rsidR="003355BF" w:rsidRPr="00854906" w:rsidRDefault="003355BF" w:rsidP="003355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При этом должно быть проанализировано состояние нормативно-методической базы макроэкономического прогнозирования с точки зрения соответствия действующим законодательным актам и возможности получения достоверных макроэкономических показателей, содержащихся в прогнозе социально-экономического развития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утвержденных методик расчета показателей прогноза социально-экономического развития анализируются фактически используемые методические приемы и технологии прогнозирования макроэкономических показателей, прогнозируемые на очередной финансовый год индексы-дефляторы по основным видам экономической деятельности, индекс потребительских цен,  показатели, характеризующие изменение жизненного уровня населения, и иных факторов, влияющих на формирование  доходной базы  бюджета в очередном финансовом году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плановом периоде. </w:t>
      </w:r>
      <w:proofErr w:type="gramEnd"/>
    </w:p>
    <w:p w:rsidR="003355BF" w:rsidRPr="00854906" w:rsidRDefault="003355BF" w:rsidP="003355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ab/>
        <w:t xml:space="preserve">Проверка и анализ </w:t>
      </w:r>
      <w:proofErr w:type="gramStart"/>
      <w:r w:rsidRPr="00854906">
        <w:rPr>
          <w:rFonts w:ascii="Times New Roman" w:eastAsia="Times New Roman" w:hAnsi="Times New Roman" w:cs="Times New Roman"/>
          <w:sz w:val="26"/>
          <w:szCs w:val="26"/>
        </w:rPr>
        <w:t>обоснованности формирования показателей проекта бюджета</w:t>
      </w:r>
      <w:proofErr w:type="gramEnd"/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осуществляются с учетом информации по муниципальным программам, в результате </w:t>
      </w:r>
      <w:r>
        <w:rPr>
          <w:rFonts w:ascii="Times New Roman" w:eastAsia="Times New Roman" w:hAnsi="Times New Roman" w:cs="Times New Roman"/>
          <w:sz w:val="26"/>
          <w:szCs w:val="26"/>
        </w:rPr>
        <w:t>которых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следует дать оценку: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планируемым целям и задачам деятельности субъектов бюджетного планирования на основе анализа их соответствия приоритетам, целям и задачам, поставленным на очередной финансовый год и плановый период;      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степени обоснованности целей и тактических задач, их соответствию приоритетам бюджетной политики и функциям муниципалитета;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сбалансированности целей и тактических задач, сопоставимости их масштаба характеру решаемых проблем, сбалансированности по объему расходных обязательств;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обоснованности действующих расходных обязательств субъектов бюджетного планирования, а также обоснованности и целесообразности принимаемых бюджетных обязательств субъектов бюджетного планирования на основе анализа муниципальных программ. </w:t>
      </w:r>
    </w:p>
    <w:p w:rsidR="003355BF" w:rsidRPr="00854906" w:rsidRDefault="003355BF" w:rsidP="003355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.3.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ab/>
        <w:t>Проверка и анализ обоснованности и достоверности доходных статей проекта бюджета должны предусматривать: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сопоставление динамики показателей налоговых и иных доходов проекта бюджета, утвержденных и ожидаемых показателей исполнения доходов бюджета текущего года, фактических доходов бюджета за предыдущий год, а также основных факторов, определяющих их динамику;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анализ федеральных законов о внесении изменений в законодательство Российской Федерации о налогах и сборах, вступающих в силу   в очередном финансовом году, проектов федеральных законов об изменении законодательства Российской Федерации о налогах и сборах, учтенных в расчетах доходной базы бюджета, последствий влияния изменения законодательства на доходы бюджета;</w:t>
      </w:r>
    </w:p>
    <w:p w:rsidR="003355BF" w:rsidRPr="00791FA0" w:rsidRDefault="003355BF" w:rsidP="003355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91FA0">
        <w:rPr>
          <w:rFonts w:ascii="Times New Roman" w:hAnsi="Times New Roman" w:cs="Times New Roman"/>
          <w:sz w:val="26"/>
          <w:szCs w:val="26"/>
        </w:rPr>
        <w:t>анализ законодательства субъекта Российской Федерации о налогах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1FA0">
        <w:rPr>
          <w:rFonts w:ascii="Times New Roman" w:hAnsi="Times New Roman" w:cs="Times New Roman"/>
          <w:sz w:val="26"/>
          <w:szCs w:val="26"/>
        </w:rPr>
        <w:t>сборах, вступающих в силу в очередном финансовом году, проектов законов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1FA0">
        <w:rPr>
          <w:rFonts w:ascii="Times New Roman" w:hAnsi="Times New Roman" w:cs="Times New Roman"/>
          <w:sz w:val="26"/>
          <w:szCs w:val="26"/>
        </w:rPr>
        <w:t>субъекта Российской Федерации об изменении законодательства субъекта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1FA0">
        <w:rPr>
          <w:rFonts w:ascii="Times New Roman" w:hAnsi="Times New Roman" w:cs="Times New Roman"/>
          <w:sz w:val="26"/>
          <w:szCs w:val="26"/>
        </w:rPr>
        <w:t>налогах и сборах, учтенных в расчетах доходной базы бюджета, последствий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1FA0">
        <w:rPr>
          <w:rFonts w:ascii="Times New Roman" w:hAnsi="Times New Roman" w:cs="Times New Roman"/>
          <w:sz w:val="26"/>
          <w:szCs w:val="26"/>
        </w:rPr>
        <w:t>влияния изменений законодательства на доходы бюджета;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анализ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нормативно-правовых актов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нский район»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о местных налогах и сборах, учтенных в расчетах доходной базы бюджета;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сравнение динамики отдельных видов налоговых и неналоговых доходов (в сопоставимых ценах), а также факторов, определяющих эту динамику;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оценка обоснованности расчетов иных доходов в части дивидендов по акциям и доходам от прочих форм участия в капитале, находящихся в собственности муниципального образования, доходов от сдачи в аренду имущества, находящегося в муниципальной собственности, доходов от перечисления части прибыли, остающейся после уплаты налогов и иных обязательных платежей муниципальных унитарных предприятий.     </w:t>
      </w:r>
    </w:p>
    <w:p w:rsidR="003355BF" w:rsidRPr="00854906" w:rsidRDefault="003355BF" w:rsidP="003355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.4.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ab/>
        <w:t>Проверка и анализ полноты отражения и достоверности расчетов расходов проекта бюджета должна предусматривать: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сопоставление динамики общего объема расходов, расходов в разрезе единых для бюджетов бюджетной системы Российской Федерации разделов и подразделов классификации расходов бюджетов и субъектов бюджетного планирования  на трехлетний период в абсолютном выражении и объемов расходов, утвержденных </w:t>
      </w:r>
      <w:r w:rsidRPr="000B0ECF">
        <w:rPr>
          <w:rFonts w:ascii="Times New Roman" w:hAnsi="Times New Roman" w:cs="Times New Roman"/>
          <w:sz w:val="26"/>
          <w:szCs w:val="26"/>
        </w:rPr>
        <w:t>решением о бюджете и ожидаемых за текущий год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, фактических расходов бюджета за предыдущий год, анализ увеличения или сокращения утвержденных расходов планового периода;</w:t>
      </w:r>
      <w:proofErr w:type="gramEnd"/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lastRenderedPageBreak/>
        <w:t>- анализ действующих и принимаемых расходных обязательств муниципального образования и субъектов бюджетного планирования, их сопоставление с поставленными целями и задачами и прогнозируемой оценкой результативности проектируемых расходов (с примерами по субъектам бюджетного планирования, главным распорядителям средств бюджета);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анализ бюджетных ассигнований, направляемых на исполнение муниципальных программ;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анализ бюджетных ассигнований, направляемых на исполнение публичных нормативных обязательств.</w:t>
      </w:r>
    </w:p>
    <w:p w:rsidR="003355BF" w:rsidRPr="00854906" w:rsidRDefault="003355BF" w:rsidP="003355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.5.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ab/>
        <w:t>Проверка и анализ обоснованности и достоверности формирования межбюджетных отношений на очередной финансовый год и на плановый период должна предусматривать: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анализ изменений  налогового и бюджетного  законодательства, вступающих в силу в очередном финансовом году, проектов федеральных законов об изменении налогового и бюджетного законодательства, учтенных в расчетах  прогноза бюджета, факторный анализ выпадающих и дополнительных доходов на очередной финансовый год по сравнению с текущим годом;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сравнение объемов межбюджетных трансфертов, предоставляемых в форме дотаций на выравнивание бюджетной обеспеченности, субсидий, субвенций, иных межбюджетных трансфертов.</w:t>
      </w:r>
    </w:p>
    <w:p w:rsidR="003355BF" w:rsidRPr="00854906" w:rsidRDefault="003355BF" w:rsidP="003355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.6.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ab/>
        <w:t xml:space="preserve">Проверка и анализ обоснованности и достоверности </w:t>
      </w:r>
      <w:proofErr w:type="gramStart"/>
      <w:r w:rsidRPr="00854906">
        <w:rPr>
          <w:rFonts w:ascii="Times New Roman" w:eastAsia="Times New Roman" w:hAnsi="Times New Roman" w:cs="Times New Roman"/>
          <w:sz w:val="26"/>
          <w:szCs w:val="26"/>
        </w:rPr>
        <w:t>формирования источников финансирования дефицита бюджета</w:t>
      </w:r>
      <w:proofErr w:type="gramEnd"/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и предельных размеров муниципального долга в проекте бюджета должны предусматривать: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сопоставление динамики средств на погашение муниципального долга, предусмотр</w:t>
      </w:r>
      <w:r>
        <w:rPr>
          <w:rFonts w:ascii="Times New Roman" w:eastAsia="Times New Roman" w:hAnsi="Times New Roman" w:cs="Times New Roman"/>
          <w:sz w:val="26"/>
          <w:szCs w:val="26"/>
        </w:rPr>
        <w:t>енных в проекте бюджета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, с аналогичными показателями за отчетный финансовый год, утвержденными и ожидаемыми показателями текущего года, а также предельных размеров муниципального долга на конец года;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оценка обоснованности и достоверности предельных размеров муниципального долга, изменения его структуры, расходов на погашение муниципального долга исходя из графиков платежей;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>- оценка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854906">
        <w:rPr>
          <w:rFonts w:ascii="Times New Roman" w:eastAsia="Times New Roman" w:hAnsi="Times New Roman" w:cs="Times New Roman"/>
          <w:sz w:val="26"/>
          <w:szCs w:val="26"/>
        </w:rPr>
        <w:t>обоснованности формирования источников внутреннего финансирования дефицита бюджета</w:t>
      </w:r>
      <w:proofErr w:type="gramEnd"/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и структуры источников финансирования дефицита бюджета.</w:t>
      </w:r>
    </w:p>
    <w:p w:rsidR="003355BF" w:rsidRPr="000B0ECF" w:rsidRDefault="003355BF" w:rsidP="003355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54906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.Организация </w:t>
      </w:r>
      <w:r>
        <w:rPr>
          <w:rFonts w:ascii="Times New Roman" w:eastAsia="Times New Roman" w:hAnsi="Times New Roman" w:cs="Times New Roman"/>
          <w:sz w:val="26"/>
          <w:szCs w:val="26"/>
        </w:rPr>
        <w:t>экспертизы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проекта бюджета осуществляется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исходя из </w:t>
      </w:r>
      <w:r w:rsidRPr="000B0ECF">
        <w:rPr>
          <w:rFonts w:ascii="Times New Roman" w:hAnsi="Times New Roman" w:cs="Times New Roman"/>
          <w:sz w:val="26"/>
          <w:szCs w:val="26"/>
        </w:rPr>
        <w:t>установленных нормативно-правовыми актами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="00021D05">
        <w:rPr>
          <w:rFonts w:ascii="Times New Roman" w:hAnsi="Times New Roman" w:cs="Times New Roman"/>
          <w:sz w:val="26"/>
          <w:szCs w:val="26"/>
        </w:rPr>
        <w:t>Балез</w:t>
      </w:r>
      <w:r>
        <w:rPr>
          <w:rFonts w:ascii="Times New Roman" w:hAnsi="Times New Roman" w:cs="Times New Roman"/>
          <w:sz w:val="26"/>
          <w:szCs w:val="26"/>
        </w:rPr>
        <w:t xml:space="preserve">инский район» </w:t>
      </w:r>
      <w:r w:rsidRPr="000B0ECF">
        <w:rPr>
          <w:rFonts w:ascii="Times New Roman" w:hAnsi="Times New Roman" w:cs="Times New Roman"/>
          <w:sz w:val="26"/>
          <w:szCs w:val="26"/>
        </w:rPr>
        <w:t>этапов и сроков бюджетного процесса в части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ECF">
        <w:rPr>
          <w:rFonts w:ascii="Times New Roman" w:hAnsi="Times New Roman" w:cs="Times New Roman"/>
          <w:sz w:val="26"/>
          <w:szCs w:val="26"/>
        </w:rPr>
        <w:t xml:space="preserve">формирования проекта бюджета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r w:rsidR="00021D05">
        <w:rPr>
          <w:rFonts w:ascii="Times New Roman" w:hAnsi="Times New Roman" w:cs="Times New Roman"/>
          <w:sz w:val="26"/>
          <w:szCs w:val="26"/>
        </w:rPr>
        <w:t>Балез</w:t>
      </w:r>
      <w:r>
        <w:rPr>
          <w:rFonts w:ascii="Times New Roman" w:hAnsi="Times New Roman" w:cs="Times New Roman"/>
          <w:sz w:val="26"/>
          <w:szCs w:val="26"/>
        </w:rPr>
        <w:t xml:space="preserve">инский район» на очередной </w:t>
      </w:r>
      <w:r w:rsidRPr="000B0ECF">
        <w:rPr>
          <w:rFonts w:ascii="Times New Roman" w:hAnsi="Times New Roman" w:cs="Times New Roman"/>
          <w:sz w:val="26"/>
          <w:szCs w:val="26"/>
        </w:rPr>
        <w:t>финансовый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ECF">
        <w:rPr>
          <w:rFonts w:ascii="Times New Roman" w:hAnsi="Times New Roman" w:cs="Times New Roman"/>
          <w:sz w:val="26"/>
          <w:szCs w:val="26"/>
        </w:rPr>
        <w:t xml:space="preserve"> год и плановый период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355BF" w:rsidRPr="00854906" w:rsidRDefault="003355BF" w:rsidP="003355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355BF" w:rsidRPr="00854906" w:rsidRDefault="003355BF" w:rsidP="003355B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/>
          <w:sz w:val="26"/>
          <w:szCs w:val="26"/>
        </w:rPr>
        <w:t xml:space="preserve">3. Структура и основные положения заключения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Контрольно-счетного органа на</w:t>
      </w:r>
      <w:r w:rsidRPr="00854906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проект бюджета на очередной финансовый год и плановый период</w:t>
      </w:r>
    </w:p>
    <w:p w:rsidR="003355BF" w:rsidRPr="00854906" w:rsidRDefault="003355BF" w:rsidP="003355B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355BF" w:rsidRPr="00854906" w:rsidRDefault="003355BF" w:rsidP="003355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3.1.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Заключение Контрольно-счетного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орга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на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на  проект решения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о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бюджете подготавливается на основе:</w:t>
      </w:r>
    </w:p>
    <w:p w:rsidR="003355BF" w:rsidRPr="00854906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результатов комплекса экспертно-аналитических мероприятий и проверок обоснованности проекта бюджета на очередной финансовый год и на плановый период, наличия и состояния нормативно-методической базы его формирования;</w:t>
      </w:r>
    </w:p>
    <w:p w:rsidR="003355BF" w:rsidRPr="00854906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- итогов проверки и анализа проекта решения о бюджете на очередной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финансовый год и на плановый период;</w:t>
      </w:r>
    </w:p>
    <w:p w:rsidR="003355BF" w:rsidRPr="00854906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- итогов проверки и анализа материалов и документов, представленных Администрацией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>инский район»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 с проектом решения о бюджете в соответствии с Бюджетным кодексом Р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оссийской Федерации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; </w:t>
      </w:r>
    </w:p>
    <w:p w:rsidR="003355BF" w:rsidRPr="00854906" w:rsidRDefault="003355BF" w:rsidP="0033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- результатов оперативного </w:t>
      </w:r>
      <w:proofErr w:type="gramStart"/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контроля за</w:t>
      </w:r>
      <w:proofErr w:type="gramEnd"/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 исполнением бюджета за предыдущий год и отчетный период текущего года, заключений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Контрольно-счетного органа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на проекты решений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Совета депутатов муниципального образования «</w:t>
      </w:r>
      <w:r w:rsidR="00021D05">
        <w:rPr>
          <w:rFonts w:ascii="Times New Roman" w:eastAsia="Times New Roman" w:hAnsi="Times New Roman" w:cs="Times New Roman"/>
          <w:bCs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инский район»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об исполнении бюджета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инский район»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за предыдущие годы, тематических проверок за прошедший период;</w:t>
      </w:r>
    </w:p>
    <w:p w:rsidR="003355BF" w:rsidRPr="00854906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- анализа статистической и иной информации о социально-экономическом развитии и финансовом положении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инский район»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за предыдущие годы и истекший период текущего года.</w:t>
      </w:r>
    </w:p>
    <w:p w:rsidR="003355BF" w:rsidRPr="00854906" w:rsidRDefault="003355BF" w:rsidP="003355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3.2. Заключение Контрольно-счетного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органа на проект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решения о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бюджет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состоит из следующих разделов:</w:t>
      </w:r>
    </w:p>
    <w:p w:rsidR="003355BF" w:rsidRPr="00854906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- Общие положения;</w:t>
      </w:r>
    </w:p>
    <w:p w:rsidR="003355BF" w:rsidRPr="00854906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Параметры прогноза исходных макроэкономических показателей для составления проекта бюджета;</w:t>
      </w:r>
    </w:p>
    <w:p w:rsidR="003355BF" w:rsidRPr="00854906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- Общая характеристика проекта бюджета (включая анализ реализации основных направлений бюджетной и налоговой политики муниципалитета);</w:t>
      </w:r>
    </w:p>
    <w:p w:rsidR="003355BF" w:rsidRPr="00854906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- Доходная часть проекта бюджета;</w:t>
      </w:r>
    </w:p>
    <w:p w:rsidR="003355BF" w:rsidRPr="00854906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- Расходная часть проекта бюджета;</w:t>
      </w:r>
    </w:p>
    <w:p w:rsidR="003355BF" w:rsidRDefault="003355BF" w:rsidP="003355B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A82C5F">
        <w:rPr>
          <w:rFonts w:ascii="Times New Roman" w:hAnsi="Times New Roman" w:cs="Times New Roman"/>
          <w:sz w:val="26"/>
          <w:szCs w:val="26"/>
        </w:rPr>
        <w:t>Применение программно-целевого метода планирования расходов</w:t>
      </w:r>
      <w:r>
        <w:rPr>
          <w:rFonts w:ascii="Times New Roman" w:hAnsi="Times New Roman" w:cs="Times New Roman"/>
          <w:sz w:val="26"/>
          <w:szCs w:val="26"/>
        </w:rPr>
        <w:t xml:space="preserve"> б</w:t>
      </w:r>
      <w:r w:rsidRPr="00A82C5F">
        <w:rPr>
          <w:rFonts w:ascii="Times New Roman" w:hAnsi="Times New Roman" w:cs="Times New Roman"/>
          <w:sz w:val="26"/>
          <w:szCs w:val="26"/>
        </w:rPr>
        <w:t>юджета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55BF" w:rsidRPr="00854906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- Выводы и предложения.</w:t>
      </w:r>
    </w:p>
    <w:p w:rsidR="003355BF" w:rsidRPr="00854906" w:rsidRDefault="003355BF" w:rsidP="003355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3.3. В заключени</w:t>
      </w:r>
      <w:proofErr w:type="gramStart"/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и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Контрольно-счетного органа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 должны быть отражены следующие основные вопросы:</w:t>
      </w:r>
    </w:p>
    <w:p w:rsidR="003355BF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- оценка обоснованности и достоверности основных макроэкономических параметров прогноза социально-экономического развития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>инский район»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:rsidR="003355BF" w:rsidRPr="00854906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оценка обоснованности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основных характеристик и особенностей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 проекта бюджета;</w:t>
      </w:r>
    </w:p>
    <w:p w:rsidR="003355BF" w:rsidRPr="00854906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sz w:val="26"/>
          <w:szCs w:val="26"/>
        </w:rPr>
        <w:t xml:space="preserve">- оценка соответствия положений проекта решения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о бюджете Бюджетному кодексу Р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оссийской 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едерации</w:t>
      </w: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иным нормативно-правовым актам, регламентирующим бюджетный процесс;</w:t>
      </w:r>
    </w:p>
    <w:p w:rsidR="003355BF" w:rsidRPr="00854906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Cs/>
          <w:sz w:val="26"/>
          <w:szCs w:val="26"/>
        </w:rPr>
        <w:t>- оценка обоснованности действующих и принимаемых расходных обязательств;</w:t>
      </w:r>
    </w:p>
    <w:p w:rsidR="003355BF" w:rsidRPr="00854906" w:rsidRDefault="003355BF" w:rsidP="003355B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9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A11A43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редложения Контрольно-счетного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органа по совершенствованию прогнозирования и планирования основных показателей бюджета на очередной финансовый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4906">
        <w:rPr>
          <w:rFonts w:ascii="Times New Roman" w:eastAsia="Times New Roman" w:hAnsi="Times New Roman" w:cs="Times New Roman"/>
          <w:sz w:val="26"/>
          <w:szCs w:val="26"/>
        </w:rPr>
        <w:t>и на плановый период, бюджетного процесса,  эффективности бюджетных расходов.</w:t>
      </w:r>
    </w:p>
    <w:p w:rsidR="003355BF" w:rsidRDefault="003355BF" w:rsidP="00021D05">
      <w:pPr>
        <w:keepNext/>
        <w:keepLines/>
        <w:spacing w:after="0" w:line="240" w:lineRule="auto"/>
        <w:ind w:firstLine="708"/>
        <w:jc w:val="both"/>
      </w:pPr>
      <w:r w:rsidRPr="00F80D0E">
        <w:rPr>
          <w:rFonts w:ascii="Times New Roman" w:eastAsia="Times New Roman" w:hAnsi="Times New Roman" w:cs="Times New Roman"/>
          <w:sz w:val="26"/>
          <w:szCs w:val="26"/>
        </w:rPr>
        <w:t>Заключение на проект бюджета на очередной финансовый год и плановый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0D0E">
        <w:rPr>
          <w:rFonts w:ascii="Times New Roman" w:eastAsia="Times New Roman" w:hAnsi="Times New Roman" w:cs="Times New Roman"/>
          <w:sz w:val="26"/>
          <w:szCs w:val="26"/>
        </w:rPr>
        <w:t>период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0D0E">
        <w:rPr>
          <w:rFonts w:ascii="Times New Roman" w:eastAsia="Times New Roman" w:hAnsi="Times New Roman" w:cs="Times New Roman"/>
          <w:sz w:val="26"/>
          <w:szCs w:val="26"/>
        </w:rPr>
        <w:t>размещается Контрольно-счетным органом на официальном сайте органов местного самоуправления муниципального образования «</w:t>
      </w:r>
      <w:r w:rsidR="00021D05">
        <w:rPr>
          <w:rFonts w:ascii="Times New Roman" w:eastAsia="Times New Roman" w:hAnsi="Times New Roman" w:cs="Times New Roman"/>
          <w:sz w:val="26"/>
          <w:szCs w:val="26"/>
        </w:rPr>
        <w:t>Балез</w:t>
      </w:r>
      <w:r>
        <w:rPr>
          <w:rFonts w:ascii="Times New Roman" w:eastAsia="Times New Roman" w:hAnsi="Times New Roman" w:cs="Times New Roman"/>
          <w:sz w:val="26"/>
          <w:szCs w:val="26"/>
        </w:rPr>
        <w:t>ин</w:t>
      </w:r>
      <w:r w:rsidRPr="00F80D0E">
        <w:rPr>
          <w:rFonts w:ascii="Times New Roman" w:eastAsia="Times New Roman" w:hAnsi="Times New Roman" w:cs="Times New Roman"/>
          <w:sz w:val="26"/>
          <w:szCs w:val="26"/>
        </w:rPr>
        <w:t xml:space="preserve">ский район» в информационно-телекоммуникационной сети «Интернет». </w:t>
      </w:r>
    </w:p>
    <w:p w:rsidR="00191D1B" w:rsidRPr="00191D1B" w:rsidRDefault="00191D1B" w:rsidP="00191D1B">
      <w:pPr>
        <w:pStyle w:val="Style10"/>
        <w:widowControl/>
        <w:spacing w:before="48" w:line="276" w:lineRule="auto"/>
        <w:ind w:left="6984"/>
        <w:rPr>
          <w:rStyle w:val="FontStyle38"/>
          <w:sz w:val="24"/>
          <w:szCs w:val="24"/>
        </w:rPr>
      </w:pPr>
    </w:p>
    <w:sectPr w:rsidR="00191D1B" w:rsidRPr="00191D1B" w:rsidSect="00DB3B50">
      <w:headerReference w:type="default" r:id="rId9"/>
      <w:pgSz w:w="11909" w:h="16834"/>
      <w:pgMar w:top="1134" w:right="850" w:bottom="1134" w:left="1701" w:header="720" w:footer="72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EEE" w:rsidRDefault="008D6EEE" w:rsidP="00510F31">
      <w:pPr>
        <w:spacing w:after="0" w:line="240" w:lineRule="auto"/>
      </w:pPr>
      <w:r>
        <w:separator/>
      </w:r>
    </w:p>
  </w:endnote>
  <w:endnote w:type="continuationSeparator" w:id="0">
    <w:p w:rsidR="008D6EEE" w:rsidRDefault="008D6EEE" w:rsidP="0051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EEE" w:rsidRDefault="008D6EEE" w:rsidP="00510F31">
      <w:pPr>
        <w:spacing w:after="0" w:line="240" w:lineRule="auto"/>
      </w:pPr>
      <w:r>
        <w:separator/>
      </w:r>
    </w:p>
  </w:footnote>
  <w:footnote w:type="continuationSeparator" w:id="0">
    <w:p w:rsidR="008D6EEE" w:rsidRDefault="008D6EEE" w:rsidP="0051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2767"/>
      <w:docPartObj>
        <w:docPartGallery w:val="Page Numbers (Top of Page)"/>
        <w:docPartUnique/>
      </w:docPartObj>
    </w:sdtPr>
    <w:sdtEndPr/>
    <w:sdtContent>
      <w:p w:rsidR="002540D2" w:rsidRDefault="0094408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C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7416" w:rsidRDefault="00AD74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5AB120"/>
    <w:lvl w:ilvl="0">
      <w:numFmt w:val="bullet"/>
      <w:lvlText w:val="*"/>
      <w:lvlJc w:val="left"/>
    </w:lvl>
  </w:abstractNum>
  <w:abstractNum w:abstractNumId="1">
    <w:nsid w:val="069F2E86"/>
    <w:multiLevelType w:val="singleLevel"/>
    <w:tmpl w:val="FBFEFA56"/>
    <w:lvl w:ilvl="0">
      <w:start w:val="3"/>
      <w:numFmt w:val="decimal"/>
      <w:lvlText w:val="3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2">
    <w:nsid w:val="08666156"/>
    <w:multiLevelType w:val="singleLevel"/>
    <w:tmpl w:val="BBD44B98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1845399F"/>
    <w:multiLevelType w:val="singleLevel"/>
    <w:tmpl w:val="A702A042"/>
    <w:lvl w:ilvl="0">
      <w:start w:val="4"/>
      <w:numFmt w:val="decimal"/>
      <w:lvlText w:val="4.%1."/>
      <w:legacy w:legacy="1" w:legacySpace="0" w:legacyIndent="740"/>
      <w:lvlJc w:val="left"/>
      <w:rPr>
        <w:rFonts w:ascii="Times New Roman" w:hAnsi="Times New Roman" w:cs="Times New Roman" w:hint="default"/>
      </w:rPr>
    </w:lvl>
  </w:abstractNum>
  <w:abstractNum w:abstractNumId="4">
    <w:nsid w:val="184A740D"/>
    <w:multiLevelType w:val="singleLevel"/>
    <w:tmpl w:val="C3DA0484"/>
    <w:lvl w:ilvl="0">
      <w:start w:val="3"/>
      <w:numFmt w:val="decimal"/>
      <w:lvlText w:val="2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1F5248DC"/>
    <w:multiLevelType w:val="singleLevel"/>
    <w:tmpl w:val="C96255E8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>
    <w:nsid w:val="2ADC70A9"/>
    <w:multiLevelType w:val="singleLevel"/>
    <w:tmpl w:val="AC2A5DA0"/>
    <w:lvl w:ilvl="0">
      <w:start w:val="1"/>
      <w:numFmt w:val="decimal"/>
      <w:lvlText w:val="4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7">
    <w:nsid w:val="2DF55067"/>
    <w:multiLevelType w:val="singleLevel"/>
    <w:tmpl w:val="8CC042F6"/>
    <w:lvl w:ilvl="0">
      <w:start w:val="1"/>
      <w:numFmt w:val="decimal"/>
      <w:lvlText w:val="4.%1."/>
      <w:legacy w:legacy="1" w:legacySpace="0" w:legacyIndent="6489"/>
      <w:lvlJc w:val="left"/>
      <w:rPr>
        <w:rFonts w:ascii="Times New Roman" w:hAnsi="Times New Roman" w:cs="Times New Roman" w:hint="default"/>
      </w:rPr>
    </w:lvl>
  </w:abstractNum>
  <w:abstractNum w:abstractNumId="8">
    <w:nsid w:val="30C41110"/>
    <w:multiLevelType w:val="singleLevel"/>
    <w:tmpl w:val="9586E29E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9">
    <w:nsid w:val="3333738E"/>
    <w:multiLevelType w:val="singleLevel"/>
    <w:tmpl w:val="D9CA9B6A"/>
    <w:lvl w:ilvl="0">
      <w:start w:val="1"/>
      <w:numFmt w:val="decimal"/>
      <w:lvlText w:val="%1."/>
      <w:legacy w:legacy="1" w:legacySpace="0" w:legacyIndent="7642"/>
      <w:lvlJc w:val="left"/>
      <w:rPr>
        <w:rFonts w:ascii="Arial" w:hAnsi="Arial" w:cs="Arial" w:hint="default"/>
      </w:rPr>
    </w:lvl>
  </w:abstractNum>
  <w:abstractNum w:abstractNumId="10">
    <w:nsid w:val="3E157C54"/>
    <w:multiLevelType w:val="singleLevel"/>
    <w:tmpl w:val="C8C4B3F6"/>
    <w:lvl w:ilvl="0">
      <w:start w:val="1"/>
      <w:numFmt w:val="decimal"/>
      <w:lvlText w:val="2.%1."/>
      <w:legacy w:legacy="1" w:legacySpace="0" w:legacyIndent="6600"/>
      <w:lvlJc w:val="left"/>
      <w:rPr>
        <w:rFonts w:ascii="Times New Roman" w:hAnsi="Times New Roman" w:cs="Times New Roman" w:hint="default"/>
      </w:rPr>
    </w:lvl>
  </w:abstractNum>
  <w:abstractNum w:abstractNumId="11">
    <w:nsid w:val="4E491534"/>
    <w:multiLevelType w:val="singleLevel"/>
    <w:tmpl w:val="37F2B26A"/>
    <w:lvl w:ilvl="0">
      <w:start w:val="2"/>
      <w:numFmt w:val="decimal"/>
      <w:lvlText w:val="3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2">
    <w:nsid w:val="54FA49A3"/>
    <w:multiLevelType w:val="singleLevel"/>
    <w:tmpl w:val="D9CA9B6A"/>
    <w:lvl w:ilvl="0">
      <w:start w:val="1"/>
      <w:numFmt w:val="decimal"/>
      <w:lvlText w:val="%1."/>
      <w:legacy w:legacy="1" w:legacySpace="0" w:legacyIndent="7642"/>
      <w:lvlJc w:val="left"/>
      <w:rPr>
        <w:rFonts w:ascii="Arial" w:hAnsi="Arial" w:cs="Arial" w:hint="default"/>
      </w:rPr>
    </w:lvl>
  </w:abstractNum>
  <w:abstractNum w:abstractNumId="13">
    <w:nsid w:val="601E30A8"/>
    <w:multiLevelType w:val="singleLevel"/>
    <w:tmpl w:val="A66299A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">
    <w:nsid w:val="65D6017C"/>
    <w:multiLevelType w:val="hybridMultilevel"/>
    <w:tmpl w:val="B17A4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064C79"/>
    <w:multiLevelType w:val="singleLevel"/>
    <w:tmpl w:val="F85444A0"/>
    <w:lvl w:ilvl="0">
      <w:start w:val="2"/>
      <w:numFmt w:val="decimal"/>
      <w:lvlText w:val="2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6">
    <w:nsid w:val="694C6275"/>
    <w:multiLevelType w:val="singleLevel"/>
    <w:tmpl w:val="F67CB7F8"/>
    <w:lvl w:ilvl="0">
      <w:start w:val="1"/>
      <w:numFmt w:val="decimal"/>
      <w:lvlText w:val="1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17">
    <w:nsid w:val="6B086BC9"/>
    <w:multiLevelType w:val="hybridMultilevel"/>
    <w:tmpl w:val="80B08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B6C12"/>
    <w:multiLevelType w:val="hybridMultilevel"/>
    <w:tmpl w:val="62524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lvl w:ilvl="0">
        <w:start w:val="1"/>
        <w:numFmt w:val="decimal"/>
        <w:lvlText w:val="1.%1."/>
        <w:legacy w:legacy="1" w:legacySpace="0" w:legacyIndent="6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21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8">
    <w:abstractNumId w:val="15"/>
  </w:num>
  <w:num w:numId="9">
    <w:abstractNumId w:val="4"/>
  </w:num>
  <w:num w:numId="10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49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14">
    <w:abstractNumId w:val="11"/>
  </w:num>
  <w:num w:numId="15">
    <w:abstractNumId w:val="1"/>
  </w:num>
  <w:num w:numId="16">
    <w:abstractNumId w:val="1"/>
    <w:lvlOverride w:ilvl="0">
      <w:lvl w:ilvl="0">
        <w:start w:val="3"/>
        <w:numFmt w:val="decimal"/>
        <w:lvlText w:val="3.%1.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6"/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22">
    <w:abstractNumId w:val="13"/>
  </w:num>
  <w:num w:numId="23">
    <w:abstractNumId w:val="8"/>
  </w:num>
  <w:num w:numId="24">
    <w:abstractNumId w:val="10"/>
  </w:num>
  <w:num w:numId="25">
    <w:abstractNumId w:val="10"/>
    <w:lvlOverride w:ilvl="0">
      <w:lvl w:ilvl="0">
        <w:start w:val="1"/>
        <w:numFmt w:val="decimal"/>
        <w:lvlText w:val="2.%1."/>
        <w:legacy w:legacy="1" w:legacySpace="0" w:legacyIndent="665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5"/>
  </w:num>
  <w:num w:numId="28">
    <w:abstractNumId w:val="2"/>
  </w:num>
  <w:num w:numId="29">
    <w:abstractNumId w:val="9"/>
  </w:num>
  <w:num w:numId="30">
    <w:abstractNumId w:val="12"/>
  </w:num>
  <w:num w:numId="31">
    <w:abstractNumId w:val="14"/>
  </w:num>
  <w:num w:numId="32">
    <w:abstractNumId w:val="18"/>
  </w:num>
  <w:num w:numId="33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D7B"/>
    <w:rsid w:val="00021D05"/>
    <w:rsid w:val="0003120B"/>
    <w:rsid w:val="00067615"/>
    <w:rsid w:val="0009266A"/>
    <w:rsid w:val="000A774B"/>
    <w:rsid w:val="000B2BE1"/>
    <w:rsid w:val="000D2A64"/>
    <w:rsid w:val="000E71EC"/>
    <w:rsid w:val="000F2914"/>
    <w:rsid w:val="001330E2"/>
    <w:rsid w:val="00191D1B"/>
    <w:rsid w:val="001B21DA"/>
    <w:rsid w:val="001C0E71"/>
    <w:rsid w:val="001D751D"/>
    <w:rsid w:val="002540D2"/>
    <w:rsid w:val="00277DE5"/>
    <w:rsid w:val="002B1361"/>
    <w:rsid w:val="002B74A6"/>
    <w:rsid w:val="002E3801"/>
    <w:rsid w:val="002F202A"/>
    <w:rsid w:val="002F4759"/>
    <w:rsid w:val="003355BF"/>
    <w:rsid w:val="00386D7B"/>
    <w:rsid w:val="003A7B8F"/>
    <w:rsid w:val="003E1219"/>
    <w:rsid w:val="00464905"/>
    <w:rsid w:val="004803AA"/>
    <w:rsid w:val="0048348E"/>
    <w:rsid w:val="00487F28"/>
    <w:rsid w:val="00510F31"/>
    <w:rsid w:val="005111ED"/>
    <w:rsid w:val="005464AC"/>
    <w:rsid w:val="00573F0D"/>
    <w:rsid w:val="0058272F"/>
    <w:rsid w:val="00587925"/>
    <w:rsid w:val="005910D4"/>
    <w:rsid w:val="005B2A65"/>
    <w:rsid w:val="005C42DF"/>
    <w:rsid w:val="005F143B"/>
    <w:rsid w:val="005F308A"/>
    <w:rsid w:val="00645983"/>
    <w:rsid w:val="00662B83"/>
    <w:rsid w:val="006712B2"/>
    <w:rsid w:val="006930A7"/>
    <w:rsid w:val="0069638C"/>
    <w:rsid w:val="006E35D2"/>
    <w:rsid w:val="00702AC7"/>
    <w:rsid w:val="007060AF"/>
    <w:rsid w:val="007325D0"/>
    <w:rsid w:val="007A0640"/>
    <w:rsid w:val="007A5557"/>
    <w:rsid w:val="00836DA0"/>
    <w:rsid w:val="0084659F"/>
    <w:rsid w:val="00871831"/>
    <w:rsid w:val="00894EF3"/>
    <w:rsid w:val="008C67AB"/>
    <w:rsid w:val="008D6EEE"/>
    <w:rsid w:val="008F0593"/>
    <w:rsid w:val="008F3A5A"/>
    <w:rsid w:val="00944084"/>
    <w:rsid w:val="00944B85"/>
    <w:rsid w:val="00963FA9"/>
    <w:rsid w:val="009912F7"/>
    <w:rsid w:val="009F2C2C"/>
    <w:rsid w:val="00A21085"/>
    <w:rsid w:val="00A27624"/>
    <w:rsid w:val="00A756FC"/>
    <w:rsid w:val="00AD7416"/>
    <w:rsid w:val="00B25CAB"/>
    <w:rsid w:val="00B95044"/>
    <w:rsid w:val="00C5715D"/>
    <w:rsid w:val="00CA2DD0"/>
    <w:rsid w:val="00CB081B"/>
    <w:rsid w:val="00CE11C5"/>
    <w:rsid w:val="00D129D8"/>
    <w:rsid w:val="00D24601"/>
    <w:rsid w:val="00D52CA3"/>
    <w:rsid w:val="00D627BD"/>
    <w:rsid w:val="00D80C4B"/>
    <w:rsid w:val="00DA0D31"/>
    <w:rsid w:val="00DB3B50"/>
    <w:rsid w:val="00DC2BDF"/>
    <w:rsid w:val="00E46196"/>
    <w:rsid w:val="00E8725A"/>
    <w:rsid w:val="00EB7542"/>
    <w:rsid w:val="00EE5C1F"/>
    <w:rsid w:val="00F54979"/>
    <w:rsid w:val="00F7231D"/>
    <w:rsid w:val="00FC0949"/>
    <w:rsid w:val="00FC0C15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4B"/>
  </w:style>
  <w:style w:type="paragraph" w:styleId="1">
    <w:name w:val="heading 1"/>
    <w:basedOn w:val="a"/>
    <w:next w:val="a"/>
    <w:link w:val="10"/>
    <w:qFormat/>
    <w:rsid w:val="002F4759"/>
    <w:pPr>
      <w:keepNext/>
      <w:tabs>
        <w:tab w:val="num" w:pos="432"/>
      </w:tabs>
      <w:suppressAutoHyphens/>
      <w:spacing w:after="0" w:line="240" w:lineRule="auto"/>
      <w:ind w:left="1275" w:firstLine="141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F475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0F31"/>
  </w:style>
  <w:style w:type="paragraph" w:customStyle="1" w:styleId="Style7">
    <w:name w:val="Style7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rsid w:val="00AD7416"/>
    <w:rPr>
      <w:rFonts w:cs="Times New Roman"/>
      <w:color w:val="000080"/>
      <w:u w:val="single"/>
    </w:rPr>
  </w:style>
  <w:style w:type="character" w:customStyle="1" w:styleId="FontStyle41">
    <w:name w:val="Font Style41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D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F475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F4759"/>
    <w:rPr>
      <w:rFonts w:ascii="Arial" w:eastAsia="Times New Roman" w:hAnsi="Arial" w:cs="Arial"/>
      <w:b/>
      <w:bCs/>
      <w:sz w:val="26"/>
      <w:szCs w:val="26"/>
    </w:rPr>
  </w:style>
  <w:style w:type="paragraph" w:styleId="ab">
    <w:name w:val="Body Text"/>
    <w:basedOn w:val="a"/>
    <w:link w:val="ac"/>
    <w:rsid w:val="002F47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2F47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2F4759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Гипертекстовая ссылка"/>
    <w:uiPriority w:val="99"/>
    <w:rsid w:val="002F4759"/>
    <w:rPr>
      <w:rFonts w:cs="Times New Roman"/>
      <w:color w:val="008000"/>
    </w:rPr>
  </w:style>
  <w:style w:type="paragraph" w:styleId="HTML">
    <w:name w:val="HTML Preformatted"/>
    <w:basedOn w:val="a"/>
    <w:link w:val="HTML0"/>
    <w:rsid w:val="002F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4759"/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2F4759"/>
    <w:pPr>
      <w:spacing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2F47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191D1B"/>
    <w:pPr>
      <w:ind w:left="720"/>
      <w:contextualSpacing/>
    </w:pPr>
  </w:style>
  <w:style w:type="paragraph" w:customStyle="1" w:styleId="Style8">
    <w:name w:val="Style8"/>
    <w:basedOn w:val="a"/>
    <w:uiPriority w:val="99"/>
    <w:rsid w:val="00191D1B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91D1B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191D1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1">
    <w:name w:val="Font Style31"/>
    <w:basedOn w:val="a0"/>
    <w:uiPriority w:val="99"/>
    <w:rsid w:val="00191D1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2">
    <w:name w:val="Font Style32"/>
    <w:basedOn w:val="a0"/>
    <w:uiPriority w:val="99"/>
    <w:rsid w:val="00191D1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0"/>
    <w:uiPriority w:val="99"/>
    <w:rsid w:val="00191D1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4">
    <w:name w:val="Font Style34"/>
    <w:basedOn w:val="a0"/>
    <w:uiPriority w:val="99"/>
    <w:rsid w:val="00191D1B"/>
    <w:rPr>
      <w:rFonts w:ascii="Times New Roman" w:hAnsi="Times New Roman" w:cs="Times New Roman"/>
      <w:sz w:val="36"/>
      <w:szCs w:val="36"/>
    </w:rPr>
  </w:style>
  <w:style w:type="character" w:customStyle="1" w:styleId="FontStyle35">
    <w:name w:val="Font Style35"/>
    <w:basedOn w:val="a0"/>
    <w:uiPriority w:val="99"/>
    <w:rsid w:val="00191D1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6">
    <w:name w:val="Font Style36"/>
    <w:basedOn w:val="a0"/>
    <w:uiPriority w:val="99"/>
    <w:rsid w:val="00191D1B"/>
    <w:rPr>
      <w:rFonts w:ascii="Times New Roman" w:hAnsi="Times New Roman" w:cs="Times New Roman"/>
      <w:sz w:val="16"/>
      <w:szCs w:val="16"/>
    </w:rPr>
  </w:style>
  <w:style w:type="character" w:customStyle="1" w:styleId="FontStyle38">
    <w:name w:val="Font Style38"/>
    <w:basedOn w:val="a0"/>
    <w:uiPriority w:val="99"/>
    <w:rsid w:val="00191D1B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sid w:val="00191D1B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basedOn w:val="a0"/>
    <w:uiPriority w:val="99"/>
    <w:rsid w:val="00191D1B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05FBA-A37D-4ECF-99A4-B5E6D898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9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REV</cp:lastModifiedBy>
  <cp:revision>43</cp:revision>
  <cp:lastPrinted>2017-12-01T10:37:00Z</cp:lastPrinted>
  <dcterms:created xsi:type="dcterms:W3CDTF">2017-03-20T12:56:00Z</dcterms:created>
  <dcterms:modified xsi:type="dcterms:W3CDTF">2019-04-15T08:38:00Z</dcterms:modified>
</cp:coreProperties>
</file>