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Информация о результатах внешней проверки </w:t>
      </w:r>
      <w:r w:rsidR="00751E0E">
        <w:rPr>
          <w:rFonts w:ascii="Times New Roman" w:hAnsi="Times New Roman" w:cs="Times New Roman"/>
          <w:sz w:val="28"/>
          <w:szCs w:val="28"/>
        </w:rPr>
        <w:t>исполнения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D6923">
        <w:rPr>
          <w:rFonts w:ascii="Times New Roman" w:hAnsi="Times New Roman" w:cs="Times New Roman"/>
          <w:sz w:val="28"/>
          <w:szCs w:val="28"/>
        </w:rPr>
        <w:t>«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EE3A4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0E3CF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8D6923">
        <w:rPr>
          <w:rFonts w:ascii="Times New Roman" w:hAnsi="Times New Roman" w:cs="Times New Roman"/>
          <w:sz w:val="28"/>
          <w:szCs w:val="28"/>
        </w:rPr>
        <w:t xml:space="preserve">» за </w:t>
      </w:r>
      <w:r w:rsidR="008405FD">
        <w:rPr>
          <w:rFonts w:ascii="Times New Roman" w:hAnsi="Times New Roman" w:cs="Times New Roman"/>
          <w:sz w:val="28"/>
          <w:szCs w:val="28"/>
        </w:rPr>
        <w:t>6 месяцев</w:t>
      </w:r>
      <w:r w:rsidR="00751E0E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2C0D">
        <w:rPr>
          <w:rFonts w:ascii="Times New Roman" w:hAnsi="Times New Roman" w:cs="Times New Roman"/>
          <w:sz w:val="28"/>
          <w:szCs w:val="28"/>
        </w:rPr>
        <w:t>4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</w:t>
      </w:r>
      <w:r w:rsidR="00751E0E">
        <w:rPr>
          <w:rFonts w:ascii="Times New Roman" w:hAnsi="Times New Roman" w:cs="Times New Roman"/>
          <w:sz w:val="28"/>
          <w:szCs w:val="28"/>
        </w:rPr>
        <w:t>а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1E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3D2C0D">
        <w:rPr>
          <w:rFonts w:ascii="Times New Roman" w:hAnsi="Times New Roman" w:cs="Times New Roman"/>
          <w:sz w:val="28"/>
          <w:szCs w:val="28"/>
        </w:rPr>
        <w:t>25 июля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3D2C0D">
        <w:rPr>
          <w:rFonts w:ascii="Times New Roman" w:hAnsi="Times New Roman" w:cs="Times New Roman"/>
          <w:sz w:val="28"/>
          <w:szCs w:val="28"/>
        </w:rPr>
        <w:t>4</w:t>
      </w:r>
      <w:r w:rsidR="001415D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D2C0D">
        <w:rPr>
          <w:rFonts w:ascii="Times New Roman" w:hAnsi="Times New Roman" w:cs="Times New Roman"/>
          <w:sz w:val="28"/>
          <w:szCs w:val="28"/>
        </w:rPr>
        <w:t>08 августа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3D2C0D">
        <w:rPr>
          <w:rFonts w:ascii="Times New Roman" w:hAnsi="Times New Roman" w:cs="Times New Roman"/>
          <w:sz w:val="28"/>
          <w:szCs w:val="28"/>
        </w:rPr>
        <w:t>4</w:t>
      </w:r>
      <w:r w:rsidR="001415D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51E0E">
        <w:rPr>
          <w:rFonts w:ascii="Times New Roman" w:hAnsi="Times New Roman" w:cs="Times New Roman"/>
          <w:sz w:val="28"/>
          <w:szCs w:val="28"/>
        </w:rPr>
        <w:t xml:space="preserve">о экспертно-аналитическое мероприятие по </w:t>
      </w:r>
      <w:r w:rsidRPr="008D6923">
        <w:rPr>
          <w:rFonts w:ascii="Times New Roman" w:hAnsi="Times New Roman" w:cs="Times New Roman"/>
          <w:sz w:val="28"/>
          <w:szCs w:val="28"/>
        </w:rPr>
        <w:t>исполнени</w:t>
      </w:r>
      <w:r w:rsidR="00751E0E">
        <w:rPr>
          <w:rFonts w:ascii="Times New Roman" w:hAnsi="Times New Roman" w:cs="Times New Roman"/>
          <w:sz w:val="28"/>
          <w:szCs w:val="28"/>
        </w:rPr>
        <w:t>ю</w:t>
      </w:r>
      <w:r w:rsidRPr="008D692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 </w:t>
      </w:r>
      <w:r w:rsidR="008405FD">
        <w:rPr>
          <w:rFonts w:ascii="Times New Roman" w:hAnsi="Times New Roman" w:cs="Times New Roman"/>
          <w:sz w:val="28"/>
          <w:szCs w:val="28"/>
        </w:rPr>
        <w:t>6 месяцев</w:t>
      </w:r>
      <w:r w:rsidR="00751E0E">
        <w:rPr>
          <w:rFonts w:ascii="Times New Roman" w:hAnsi="Times New Roman" w:cs="Times New Roman"/>
          <w:sz w:val="28"/>
          <w:szCs w:val="28"/>
        </w:rPr>
        <w:t xml:space="preserve"> 202</w:t>
      </w:r>
      <w:r w:rsidR="003D2C0D">
        <w:rPr>
          <w:rFonts w:ascii="Times New Roman" w:hAnsi="Times New Roman" w:cs="Times New Roman"/>
          <w:sz w:val="28"/>
          <w:szCs w:val="28"/>
        </w:rPr>
        <w:t>4</w:t>
      </w:r>
      <w:r w:rsidR="00751E0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6923">
        <w:rPr>
          <w:rFonts w:ascii="Times New Roman" w:hAnsi="Times New Roman" w:cs="Times New Roman"/>
          <w:sz w:val="28"/>
          <w:szCs w:val="28"/>
        </w:rPr>
        <w:t>.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r w:rsidR="000B3C07" w:rsidRPr="000B3C07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«Муниципальный округ Балезинский район Удмуртской Республики» за </w:t>
      </w:r>
      <w:r w:rsidR="008405FD">
        <w:rPr>
          <w:rFonts w:ascii="Times New Roman" w:hAnsi="Times New Roman" w:cs="Times New Roman"/>
          <w:sz w:val="28"/>
          <w:szCs w:val="28"/>
        </w:rPr>
        <w:t>6 месяцев</w:t>
      </w:r>
      <w:r w:rsidR="000B3C07" w:rsidRPr="000B3C07">
        <w:rPr>
          <w:rFonts w:ascii="Times New Roman" w:hAnsi="Times New Roman" w:cs="Times New Roman"/>
          <w:sz w:val="28"/>
          <w:szCs w:val="28"/>
        </w:rPr>
        <w:t xml:space="preserve">  202</w:t>
      </w:r>
      <w:r w:rsidR="003D2C0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0B3C07" w:rsidRPr="000B3C07">
        <w:rPr>
          <w:rFonts w:ascii="Times New Roman" w:hAnsi="Times New Roman" w:cs="Times New Roman"/>
          <w:sz w:val="28"/>
          <w:szCs w:val="28"/>
        </w:rPr>
        <w:t xml:space="preserve"> года исполняется в соответствии с требованиями и нормами действующего бюджетного законодательства РФ, Удмуртской Республики и нормативными правовыми актами муниципального образования «Муниципальный округ Балезинский район Удмуртской Республики».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4345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2C0D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05FD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2021-07-26T10:38:00Z</dcterms:created>
  <dcterms:modified xsi:type="dcterms:W3CDTF">2024-09-11T11:51:00Z</dcterms:modified>
</cp:coreProperties>
</file>