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Информация о результатах внешней проверки годового отчета об исполнении бюджета МО «</w:t>
      </w:r>
      <w:r w:rsidR="00FB5F85">
        <w:rPr>
          <w:rFonts w:ascii="Times New Roman" w:hAnsi="Times New Roman" w:cs="Times New Roman"/>
          <w:sz w:val="28"/>
          <w:szCs w:val="28"/>
        </w:rPr>
        <w:t>Каменно-Задельское</w:t>
      </w:r>
      <w:r w:rsidRPr="008D6923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Балезинского района</w:t>
      </w:r>
      <w:r w:rsidRPr="008D6923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 xml:space="preserve">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415D0" w:rsidRPr="001415D0">
        <w:rPr>
          <w:rFonts w:ascii="Times New Roman" w:hAnsi="Times New Roman" w:cs="Times New Roman"/>
          <w:sz w:val="28"/>
          <w:szCs w:val="28"/>
        </w:rPr>
        <w:t>11 ап</w:t>
      </w:r>
      <w:r w:rsidR="001415D0">
        <w:rPr>
          <w:rFonts w:ascii="Times New Roman" w:hAnsi="Times New Roman" w:cs="Times New Roman"/>
          <w:sz w:val="28"/>
          <w:szCs w:val="28"/>
        </w:rPr>
        <w:t xml:space="preserve">реля 2022 г. по 28 апреля 2022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годового отчета об исполнении бюджета МО «</w:t>
      </w:r>
      <w:r w:rsidR="00FB5F85">
        <w:rPr>
          <w:rFonts w:ascii="Times New Roman" w:hAnsi="Times New Roman" w:cs="Times New Roman"/>
          <w:sz w:val="28"/>
          <w:szCs w:val="28"/>
        </w:rPr>
        <w:t>Каменно-Задельское</w:t>
      </w:r>
      <w:bookmarkStart w:id="0" w:name="_GoBack"/>
      <w:bookmarkEnd w:id="0"/>
      <w:r w:rsidRPr="008D6923">
        <w:rPr>
          <w:rFonts w:ascii="Times New Roman" w:hAnsi="Times New Roman" w:cs="Times New Roman"/>
          <w:sz w:val="28"/>
          <w:szCs w:val="28"/>
        </w:rPr>
        <w:t>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год.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</w:t>
      </w:r>
      <w:r w:rsidR="001415D0">
        <w:rPr>
          <w:rFonts w:ascii="Times New Roman" w:hAnsi="Times New Roman" w:cs="Times New Roman"/>
          <w:sz w:val="28"/>
          <w:szCs w:val="28"/>
        </w:rPr>
        <w:t>2</w:t>
      </w:r>
      <w:r w:rsidRPr="008D6923">
        <w:rPr>
          <w:rFonts w:ascii="Times New Roman" w:hAnsi="Times New Roman" w:cs="Times New Roman"/>
          <w:sz w:val="28"/>
          <w:szCs w:val="28"/>
        </w:rPr>
        <w:t>1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B5F85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2021-07-26T10:38:00Z</dcterms:created>
  <dcterms:modified xsi:type="dcterms:W3CDTF">2022-06-27T11:59:00Z</dcterms:modified>
</cp:coreProperties>
</file>