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454711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Pr="00476F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9A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="00ED69A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04719">
        <w:rPr>
          <w:rFonts w:ascii="Times New Roman" w:hAnsi="Times New Roman" w:cs="Times New Roman"/>
          <w:sz w:val="28"/>
          <w:szCs w:val="28"/>
        </w:rPr>
        <w:t>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D90728">
        <w:rPr>
          <w:rFonts w:ascii="Times New Roman" w:hAnsi="Times New Roman" w:cs="Times New Roman"/>
          <w:sz w:val="28"/>
          <w:szCs w:val="28"/>
        </w:rPr>
        <w:t>3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4F5F" w:rsidRPr="00476F7B" w:rsidRDefault="001B4F5F" w:rsidP="005B1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</w:t>
      </w:r>
      <w:r w:rsidR="001B4F5F">
        <w:rPr>
          <w:rFonts w:ascii="Times New Roman" w:hAnsi="Times New Roman" w:cs="Times New Roman"/>
          <w:sz w:val="28"/>
          <w:szCs w:val="28"/>
        </w:rPr>
        <w:t xml:space="preserve">ые документы об исполнении бюджета </w:t>
      </w:r>
      <w:r w:rsidRPr="00476F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9A5" w:rsidRPr="00ED69A5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0728">
        <w:rPr>
          <w:rFonts w:ascii="Times New Roman" w:hAnsi="Times New Roman" w:cs="Times New Roman"/>
          <w:sz w:val="28"/>
          <w:szCs w:val="28"/>
        </w:rPr>
        <w:t>3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</w:t>
      </w:r>
      <w:r w:rsidR="00E82806">
        <w:rPr>
          <w:rFonts w:ascii="Times New Roman" w:hAnsi="Times New Roman" w:cs="Times New Roman"/>
          <w:sz w:val="28"/>
          <w:szCs w:val="28"/>
        </w:rPr>
        <w:t>ы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ED69A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6F7B">
        <w:rPr>
          <w:rFonts w:ascii="Times New Roman" w:hAnsi="Times New Roman" w:cs="Times New Roman"/>
          <w:sz w:val="28"/>
          <w:szCs w:val="28"/>
        </w:rPr>
        <w:t>» № 191</w:t>
      </w:r>
      <w:r w:rsidR="00ED69A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н, утвержденную приказом Министерства финансов РФ от 28. 12.2010 года.</w:t>
      </w:r>
      <w:bookmarkStart w:id="0" w:name="_GoBack"/>
      <w:bookmarkEnd w:id="0"/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4F5F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71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0728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2806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D69A5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2024-09-11T10:20:00Z</dcterms:modified>
</cp:coreProperties>
</file>