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4C1BB4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</w:t>
      </w:r>
      <w:r w:rsidR="004C1BB4">
        <w:rPr>
          <w:rFonts w:ascii="Times New Roman" w:hAnsi="Times New Roman" w:cs="Times New Roman"/>
          <w:sz w:val="28"/>
          <w:szCs w:val="28"/>
        </w:rPr>
        <w:t xml:space="preserve">б устранении нарушений по </w:t>
      </w:r>
      <w:r w:rsidRPr="008D6923">
        <w:rPr>
          <w:rFonts w:ascii="Times New Roman" w:hAnsi="Times New Roman" w:cs="Times New Roman"/>
          <w:sz w:val="28"/>
          <w:szCs w:val="28"/>
        </w:rPr>
        <w:t>результата</w:t>
      </w:r>
      <w:r w:rsidR="004C1BB4">
        <w:rPr>
          <w:rFonts w:ascii="Times New Roman" w:hAnsi="Times New Roman" w:cs="Times New Roman"/>
          <w:sz w:val="28"/>
          <w:szCs w:val="28"/>
        </w:rPr>
        <w:t>м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B7125F" w:rsidRPr="00B7125F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Балезинского района «Создание условий для устойчивого экономического развития на 2021-2025 годы» утвержденную Постановлением Администрации муниципального образования «Балезинский район» от 21.10.2021 года № 1153»</w:t>
      </w:r>
      <w:bookmarkStart w:id="0" w:name="_GoBack"/>
      <w:bookmarkEnd w:id="0"/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4C1BB4" w:rsidRDefault="004C1BB4" w:rsidP="008233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1BB4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125F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2023-12-18T06:46:00Z</dcterms:modified>
</cp:coreProperties>
</file>