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A74" w:rsidRDefault="00AC2A74" w:rsidP="00AC2A74">
      <w:pPr>
        <w:pStyle w:val="a5"/>
        <w:jc w:val="center"/>
      </w:pPr>
      <w:r>
        <w:rPr>
          <w:rFonts w:eastAsia="Andale Sans UI"/>
          <w:kern w:val="2"/>
          <w:lang w:eastAsia="ar-SA"/>
        </w:rPr>
        <w:object w:dxaOrig="150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672128952" r:id="rId6"/>
        </w:object>
      </w:r>
    </w:p>
    <w:p w:rsidR="00AC2A74" w:rsidRDefault="00AC2A74" w:rsidP="00AC2A74">
      <w:pPr>
        <w:pStyle w:val="a5"/>
        <w:jc w:val="center"/>
      </w:pPr>
    </w:p>
    <w:p w:rsidR="00AC2A74" w:rsidRDefault="00AC2A74" w:rsidP="00AC2A74">
      <w:pPr>
        <w:ind w:right="-142"/>
        <w:jc w:val="center"/>
      </w:pPr>
      <w:r>
        <w:t>АДМИНИСТРАЦИЯ МУНИЦИПАЛЬНОГО ОБРАЗОВАНИЯ «КАРСОВАЙСКОЕ»</w:t>
      </w:r>
    </w:p>
    <w:p w:rsidR="00AC2A74" w:rsidRDefault="00AC2A74" w:rsidP="00AC2A74">
      <w:pPr>
        <w:tabs>
          <w:tab w:val="left" w:pos="5280"/>
        </w:tabs>
        <w:jc w:val="center"/>
      </w:pPr>
    </w:p>
    <w:p w:rsidR="00AC2A74" w:rsidRDefault="00AC2A74" w:rsidP="00AC2A74">
      <w:pPr>
        <w:jc w:val="center"/>
      </w:pPr>
      <w:r>
        <w:t>«КАРСОВАЙ»  МУНИЦИПАЛ КЫЛДЫТЭТЛЭН АДМИНИСТРАЦИЕЗ</w:t>
      </w:r>
    </w:p>
    <w:p w:rsidR="00AC2A74" w:rsidRDefault="00AC2A74" w:rsidP="00AC2A74">
      <w:pPr>
        <w:pStyle w:val="a5"/>
        <w:jc w:val="center"/>
      </w:pPr>
    </w:p>
    <w:p w:rsidR="00AC2A74" w:rsidRDefault="00AC2A74" w:rsidP="00AC2A74">
      <w:pPr>
        <w:pStyle w:val="a5"/>
        <w:jc w:val="center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AC2A74" w:rsidRDefault="00AC2A74" w:rsidP="00AC2A74">
      <w:pPr>
        <w:rPr>
          <w:sz w:val="24"/>
          <w:szCs w:val="24"/>
        </w:rPr>
      </w:pPr>
    </w:p>
    <w:tbl>
      <w:tblPr>
        <w:tblStyle w:val="a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03"/>
        <w:gridCol w:w="4768"/>
      </w:tblGrid>
      <w:tr w:rsidR="00AC2A74" w:rsidTr="00AC2A74">
        <w:tc>
          <w:tcPr>
            <w:tcW w:w="5012" w:type="dxa"/>
            <w:hideMark/>
          </w:tcPr>
          <w:p w:rsidR="00AC2A74" w:rsidRDefault="00AC2A74">
            <w:pPr>
              <w:spacing w:line="240" w:lineRule="atLeast"/>
              <w:rPr>
                <w:sz w:val="24"/>
                <w:szCs w:val="24"/>
              </w:rPr>
            </w:pPr>
            <w:r>
              <w:t>от 25 октября  2012  года</w:t>
            </w:r>
          </w:p>
        </w:tc>
        <w:tc>
          <w:tcPr>
            <w:tcW w:w="5013" w:type="dxa"/>
            <w:hideMark/>
          </w:tcPr>
          <w:p w:rsidR="00AC2A74" w:rsidRDefault="00AC2A74">
            <w:pPr>
              <w:spacing w:line="240" w:lineRule="atLeast"/>
              <w:jc w:val="right"/>
              <w:rPr>
                <w:sz w:val="24"/>
                <w:szCs w:val="24"/>
              </w:rPr>
            </w:pPr>
            <w:r>
              <w:t xml:space="preserve">№ 60  </w:t>
            </w:r>
          </w:p>
        </w:tc>
      </w:tr>
    </w:tbl>
    <w:p w:rsidR="00AC2A74" w:rsidRDefault="00AC2A74" w:rsidP="00AC2A74">
      <w:pPr>
        <w:jc w:val="center"/>
        <w:rPr>
          <w:bCs/>
        </w:rPr>
      </w:pPr>
    </w:p>
    <w:p w:rsidR="00AC2A74" w:rsidRDefault="00AC2A74" w:rsidP="00AC2A74"/>
    <w:p w:rsidR="00AC2A74" w:rsidRDefault="00AC2A74" w:rsidP="00AC2A74">
      <w:pPr>
        <w:rPr>
          <w:rStyle w:val="FontStyle24"/>
          <w:b w:val="0"/>
          <w:sz w:val="24"/>
          <w:szCs w:val="24"/>
        </w:rPr>
      </w:pPr>
      <w:r>
        <w:rPr>
          <w:rStyle w:val="FontStyle24"/>
          <w:b w:val="0"/>
          <w:sz w:val="24"/>
          <w:szCs w:val="24"/>
        </w:rPr>
        <w:t xml:space="preserve">Об утверждении административного регламента </w:t>
      </w:r>
    </w:p>
    <w:p w:rsidR="00AC2A74" w:rsidRDefault="00AC2A74" w:rsidP="00AC2A74">
      <w:r>
        <w:rPr>
          <w:sz w:val="24"/>
          <w:szCs w:val="24"/>
        </w:rPr>
        <w:t>по предоставлению муниципальной услуги</w:t>
      </w:r>
    </w:p>
    <w:p w:rsidR="00AC2A74" w:rsidRDefault="00AC2A74" w:rsidP="00AC2A74">
      <w:pPr>
        <w:pStyle w:val="a4"/>
        <w:spacing w:before="0" w:after="0"/>
      </w:pPr>
      <w:r>
        <w:t xml:space="preserve">«Предоставление выписки из похозяйственной книги </w:t>
      </w:r>
    </w:p>
    <w:p w:rsidR="00AC2A74" w:rsidRDefault="00AC2A74" w:rsidP="00AC2A74">
      <w:pPr>
        <w:pStyle w:val="a4"/>
        <w:spacing w:before="0" w:after="0"/>
      </w:pPr>
      <w:r>
        <w:t>сельского населенного пункта»</w:t>
      </w:r>
    </w:p>
    <w:p w:rsidR="00AC2A74" w:rsidRDefault="00AC2A74" w:rsidP="00AC2A74">
      <w:pPr>
        <w:pStyle w:val="a7"/>
        <w:tabs>
          <w:tab w:val="left" w:pos="0"/>
        </w:tabs>
        <w:spacing w:after="0"/>
        <w:ind w:left="0" w:firstLine="709"/>
        <w:jc w:val="both"/>
        <w:rPr>
          <w:b/>
          <w:bCs/>
        </w:rPr>
      </w:pPr>
      <w:proofErr w:type="gramStart"/>
      <w:r>
        <w:rPr>
          <w:spacing w:val="-1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во </w:t>
      </w:r>
      <w:r>
        <w:rPr>
          <w:spacing w:val="-2"/>
        </w:rPr>
        <w:t>исполнение постановления Правительства Удмуртской Республики от 03 мая 2011 года №132 «О порядке разработки и утверждения административных регламентов предоставления государственных услуг и исполнения государственных функций по осуществлению регионального государственного контроля (надзора) в Удмуртской Республике</w:t>
      </w:r>
      <w:r>
        <w:t>»</w:t>
      </w:r>
      <w:r>
        <w:rPr>
          <w:b/>
          <w:bCs/>
        </w:rPr>
        <w:t xml:space="preserve"> </w:t>
      </w:r>
      <w:proofErr w:type="gramEnd"/>
    </w:p>
    <w:p w:rsidR="00AC2A74" w:rsidRDefault="00AC2A74" w:rsidP="00AC2A74">
      <w:pPr>
        <w:pStyle w:val="a7"/>
        <w:tabs>
          <w:tab w:val="left" w:pos="0"/>
        </w:tabs>
        <w:spacing w:after="0"/>
        <w:ind w:left="0" w:firstLine="709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AC2A74" w:rsidRDefault="00AC2A74" w:rsidP="00AC2A74">
      <w:pPr>
        <w:pStyle w:val="a4"/>
        <w:spacing w:before="0" w:after="0"/>
        <w:ind w:firstLine="720"/>
        <w:jc w:val="both"/>
      </w:pPr>
      <w:r>
        <w:rPr>
          <w:rStyle w:val="FontStyle24"/>
          <w:b w:val="0"/>
        </w:rPr>
        <w:t xml:space="preserve">1. Утвердить административный регламент по предоставлению муниципальной услуги </w:t>
      </w:r>
      <w:r>
        <w:t xml:space="preserve"> «Предоставление выписки из похозяйственной книги сельского населенного пункта».</w:t>
      </w:r>
    </w:p>
    <w:p w:rsidR="00AC2A74" w:rsidRDefault="00AC2A74" w:rsidP="00AC2A74">
      <w:pPr>
        <w:pStyle w:val="a4"/>
        <w:spacing w:before="0" w:after="0"/>
        <w:ind w:firstLine="720"/>
        <w:jc w:val="both"/>
      </w:pPr>
      <w:r>
        <w:t>2. Разместить (опубликовать) настоящее постановление в Интернет-сайте Балезинского района (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udmurt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) в разделе «сельские поселения - МО «Карсовайское», на информационных стендах.</w:t>
      </w:r>
    </w:p>
    <w:p w:rsidR="00AC2A74" w:rsidRDefault="00AC2A74" w:rsidP="00AC2A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Постановление вступает в силу с момента его опубликования. </w:t>
      </w:r>
    </w:p>
    <w:p w:rsidR="00AC2A74" w:rsidRDefault="00AC2A74" w:rsidP="00AC2A7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 настоящего постановления  оставляю за собой.</w:t>
      </w:r>
    </w:p>
    <w:p w:rsidR="00AC2A74" w:rsidRDefault="00AC2A74" w:rsidP="00AC2A74">
      <w:pPr>
        <w:pStyle w:val="a4"/>
        <w:spacing w:before="0" w:after="0"/>
        <w:ind w:left="720"/>
        <w:jc w:val="right"/>
      </w:pPr>
    </w:p>
    <w:p w:rsidR="00AC2A74" w:rsidRDefault="00AC2A74" w:rsidP="00AC2A74">
      <w:pPr>
        <w:pStyle w:val="a4"/>
        <w:spacing w:before="0" w:after="0"/>
        <w:ind w:left="720"/>
        <w:jc w:val="right"/>
      </w:pPr>
    </w:p>
    <w:p w:rsidR="00AC2A74" w:rsidRDefault="00AC2A74" w:rsidP="00AC2A74">
      <w:pPr>
        <w:pStyle w:val="a4"/>
        <w:spacing w:before="0" w:after="0"/>
        <w:ind w:left="720"/>
        <w:jc w:val="right"/>
      </w:pPr>
    </w:p>
    <w:p w:rsidR="00AC2A74" w:rsidRDefault="00AC2A74" w:rsidP="00AC2A74">
      <w:pPr>
        <w:pStyle w:val="a4"/>
        <w:spacing w:before="0" w:after="0"/>
        <w:ind w:left="720"/>
        <w:jc w:val="right"/>
      </w:pPr>
    </w:p>
    <w:p w:rsidR="00AC2A74" w:rsidRDefault="00AC2A74" w:rsidP="00AC2A74">
      <w:pPr>
        <w:pStyle w:val="a4"/>
        <w:spacing w:before="0" w:after="0"/>
        <w:ind w:left="720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AC2A74" w:rsidRDefault="00AC2A74" w:rsidP="00AC2A74">
      <w:pPr>
        <w:pStyle w:val="a4"/>
        <w:spacing w:before="0" w:after="0"/>
        <w:ind w:left="720"/>
        <w:jc w:val="both"/>
      </w:pPr>
      <w:r>
        <w:t xml:space="preserve">образования «Карсовайское»                                                              </w:t>
      </w:r>
      <w:proofErr w:type="spellStart"/>
      <w:r>
        <w:t>А.С.Колотов</w:t>
      </w:r>
      <w:bookmarkStart w:id="0" w:name="_GoBack"/>
      <w:bookmarkEnd w:id="0"/>
      <w:proofErr w:type="spellEnd"/>
    </w:p>
    <w:p w:rsidR="00AC2A74" w:rsidRDefault="00AC2A74" w:rsidP="00AC2A74">
      <w:pPr>
        <w:ind w:left="3969"/>
        <w:jc w:val="right"/>
        <w:rPr>
          <w:color w:val="000000"/>
          <w:sz w:val="24"/>
          <w:szCs w:val="24"/>
        </w:rPr>
      </w:pPr>
    </w:p>
    <w:p w:rsidR="00AC2A74" w:rsidRDefault="00AC2A74" w:rsidP="00AC2A74">
      <w:pPr>
        <w:ind w:left="3969"/>
        <w:jc w:val="right"/>
        <w:rPr>
          <w:color w:val="000000"/>
          <w:sz w:val="24"/>
          <w:szCs w:val="24"/>
        </w:rPr>
      </w:pPr>
    </w:p>
    <w:p w:rsidR="00AC2A74" w:rsidRDefault="00AC2A74" w:rsidP="00AC2A74">
      <w:pPr>
        <w:ind w:left="3969"/>
        <w:jc w:val="right"/>
        <w:rPr>
          <w:color w:val="000000"/>
          <w:sz w:val="24"/>
          <w:szCs w:val="24"/>
        </w:rPr>
      </w:pPr>
    </w:p>
    <w:p w:rsidR="00AC2A74" w:rsidRDefault="00AC2A74" w:rsidP="00AC2A74">
      <w:pPr>
        <w:ind w:left="3969"/>
        <w:jc w:val="right"/>
        <w:rPr>
          <w:color w:val="000000"/>
          <w:sz w:val="24"/>
          <w:szCs w:val="24"/>
        </w:rPr>
      </w:pPr>
    </w:p>
    <w:p w:rsidR="00AC2A74" w:rsidRDefault="00AC2A74" w:rsidP="00AC2A74">
      <w:pPr>
        <w:ind w:left="3969"/>
        <w:jc w:val="right"/>
        <w:rPr>
          <w:color w:val="000000"/>
          <w:sz w:val="24"/>
          <w:szCs w:val="24"/>
        </w:rPr>
      </w:pPr>
    </w:p>
    <w:p w:rsidR="00AC2A74" w:rsidRDefault="00AC2A74" w:rsidP="00AC2A74">
      <w:pPr>
        <w:ind w:left="3969"/>
        <w:jc w:val="right"/>
        <w:rPr>
          <w:color w:val="000000"/>
          <w:sz w:val="24"/>
          <w:szCs w:val="24"/>
        </w:rPr>
      </w:pPr>
    </w:p>
    <w:p w:rsidR="00AC2A74" w:rsidRDefault="00AC2A74" w:rsidP="00AC2A74">
      <w:pPr>
        <w:ind w:left="3969"/>
        <w:jc w:val="right"/>
        <w:rPr>
          <w:color w:val="000000"/>
          <w:sz w:val="24"/>
          <w:szCs w:val="24"/>
        </w:rPr>
      </w:pPr>
    </w:p>
    <w:p w:rsidR="00AC2A74" w:rsidRDefault="00AC2A74" w:rsidP="00AC2A74">
      <w:pPr>
        <w:ind w:left="3969"/>
        <w:jc w:val="right"/>
        <w:rPr>
          <w:color w:val="000000"/>
          <w:sz w:val="24"/>
          <w:szCs w:val="24"/>
        </w:rPr>
      </w:pPr>
    </w:p>
    <w:p w:rsidR="00DA4BDE" w:rsidRDefault="00DA4BDE"/>
    <w:sectPr w:rsidR="00DA4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28"/>
    <w:rsid w:val="000A6F28"/>
    <w:rsid w:val="00AC2A74"/>
    <w:rsid w:val="00DA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A74"/>
    <w:rPr>
      <w:strike w:val="0"/>
      <w:dstrike w:val="0"/>
      <w:color w:val="027AC6"/>
      <w:u w:val="none"/>
      <w:effect w:val="none"/>
    </w:rPr>
  </w:style>
  <w:style w:type="paragraph" w:styleId="a4">
    <w:name w:val="Normal (Web)"/>
    <w:basedOn w:val="a"/>
    <w:semiHidden/>
    <w:unhideWhenUsed/>
    <w:rsid w:val="00AC2A74"/>
    <w:pPr>
      <w:spacing w:before="144" w:after="288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AC2A74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C2A7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C2A74"/>
    <w:rPr>
      <w:rFonts w:ascii="Times New Roman" w:hAnsi="Times New Roman" w:cs="Times New Roman" w:hint="default"/>
      <w:b/>
      <w:bCs/>
      <w:sz w:val="20"/>
      <w:szCs w:val="20"/>
    </w:rPr>
  </w:style>
  <w:style w:type="table" w:styleId="a9">
    <w:name w:val="Table Grid"/>
    <w:basedOn w:val="a1"/>
    <w:rsid w:val="00AC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A7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A74"/>
    <w:rPr>
      <w:strike w:val="0"/>
      <w:dstrike w:val="0"/>
      <w:color w:val="027AC6"/>
      <w:u w:val="none"/>
      <w:effect w:val="none"/>
    </w:rPr>
  </w:style>
  <w:style w:type="paragraph" w:styleId="a4">
    <w:name w:val="Normal (Web)"/>
    <w:basedOn w:val="a"/>
    <w:semiHidden/>
    <w:unhideWhenUsed/>
    <w:rsid w:val="00AC2A74"/>
    <w:pPr>
      <w:spacing w:before="144" w:after="288"/>
    </w:pPr>
    <w:rPr>
      <w:sz w:val="24"/>
      <w:szCs w:val="24"/>
    </w:rPr>
  </w:style>
  <w:style w:type="paragraph" w:styleId="a5">
    <w:name w:val="Body Text"/>
    <w:basedOn w:val="a"/>
    <w:link w:val="a6"/>
    <w:semiHidden/>
    <w:unhideWhenUsed/>
    <w:rsid w:val="00AC2A74"/>
    <w:pPr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AC2A74"/>
    <w:pPr>
      <w:spacing w:after="120"/>
      <w:ind w:left="283"/>
    </w:pPr>
    <w:rPr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AC2A7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rsid w:val="00AC2A74"/>
    <w:rPr>
      <w:rFonts w:ascii="Times New Roman" w:hAnsi="Times New Roman" w:cs="Times New Roman" w:hint="default"/>
      <w:b/>
      <w:bCs/>
      <w:sz w:val="20"/>
      <w:szCs w:val="20"/>
    </w:rPr>
  </w:style>
  <w:style w:type="table" w:styleId="a9">
    <w:name w:val="Table Grid"/>
    <w:basedOn w:val="a1"/>
    <w:rsid w:val="00AC2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lezino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2021-01-14T07:29:00Z</dcterms:created>
  <dcterms:modified xsi:type="dcterms:W3CDTF">2021-01-14T07:29:00Z</dcterms:modified>
</cp:coreProperties>
</file>