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18" w:rsidRPr="00471518" w:rsidRDefault="00471518" w:rsidP="00471518">
      <w:pPr>
        <w:spacing w:after="0" w:line="420" w:lineRule="atLeast"/>
        <w:jc w:val="both"/>
        <w:textAlignment w:val="baseline"/>
        <w:outlineLvl w:val="0"/>
        <w:rPr>
          <w:rFonts w:ascii="Roboto" w:eastAsia="Times New Roman" w:hAnsi="Roboto" w:cs="Times New Roman"/>
          <w:b/>
          <w:bCs/>
          <w:color w:val="090909"/>
          <w:kern w:val="36"/>
          <w:sz w:val="33"/>
          <w:szCs w:val="33"/>
          <w:lang w:eastAsia="ru-RU"/>
        </w:rPr>
      </w:pPr>
      <w:r w:rsidRPr="00471518">
        <w:rPr>
          <w:rFonts w:ascii="Roboto" w:eastAsia="Times New Roman" w:hAnsi="Roboto" w:cs="Times New Roman"/>
          <w:b/>
          <w:bCs/>
          <w:color w:val="090909"/>
          <w:kern w:val="36"/>
          <w:sz w:val="33"/>
          <w:szCs w:val="33"/>
          <w:lang w:eastAsia="ru-RU"/>
        </w:rPr>
        <w:t>Закон об энергосбережении в жилых домах</w:t>
      </w:r>
    </w:p>
    <w:p w:rsidR="00471518" w:rsidRPr="00471518" w:rsidRDefault="00471518" w:rsidP="00471518">
      <w:pPr>
        <w:spacing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Прошло 7 лет </w:t>
      </w:r>
      <w:proofErr w:type="gram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с даты принятия</w:t>
      </w:r>
      <w:proofErr w:type="gram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 федерального закона № 261-ФЗ «Об энергосбережении и о повышении энергетической эффективности и о внесении изменений в отдельные законодательные акты Российской Федерации». Но в том, что касается экономии энергоресурсов, сектор ЖКХ остается проблемным.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Не везде налажен достоверный учет потребляемых энергоресурсов, не работают программы </w:t>
      </w:r>
      <w:proofErr w:type="spell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энергоэффективных</w:t>
      </w:r>
      <w:proofErr w:type="spell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 капитальных ремонтов, мероприятия по энергосбережению проводятся точечно и не дают ощутимой экономии энергоресурсов. При этом эффективность таких мероприятий в отдельности может быть высокой, но без комплексного подхода результат будет низким.</w:t>
      </w:r>
    </w:p>
    <w:p w:rsidR="00471518" w:rsidRPr="00471518" w:rsidRDefault="00471518" w:rsidP="00471518">
      <w:pPr>
        <w:spacing w:before="375" w:after="150" w:line="504" w:lineRule="atLeast"/>
        <w:jc w:val="both"/>
        <w:textAlignment w:val="baseline"/>
        <w:outlineLvl w:val="2"/>
        <w:rPr>
          <w:rFonts w:ascii="Roboto-Light" w:eastAsia="Times New Roman" w:hAnsi="Roboto-Light" w:cs="Times New Roman"/>
          <w:b/>
          <w:bCs/>
          <w:color w:val="1B1B1B"/>
          <w:sz w:val="32"/>
          <w:szCs w:val="32"/>
          <w:lang w:eastAsia="ru-RU"/>
        </w:rPr>
      </w:pPr>
      <w:r w:rsidRPr="00471518">
        <w:rPr>
          <w:rFonts w:ascii="Roboto-Light" w:eastAsia="Times New Roman" w:hAnsi="Roboto-Light" w:cs="Times New Roman"/>
          <w:b/>
          <w:bCs/>
          <w:color w:val="1B1B1B"/>
          <w:sz w:val="32"/>
          <w:szCs w:val="32"/>
          <w:lang w:eastAsia="ru-RU"/>
        </w:rPr>
        <w:t>Содержание</w:t>
      </w:r>
    </w:p>
    <w:p w:rsidR="00471518" w:rsidRPr="00471518" w:rsidRDefault="00471518" w:rsidP="00471518">
      <w:pPr>
        <w:numPr>
          <w:ilvl w:val="0"/>
          <w:numId w:val="1"/>
        </w:numPr>
        <w:spacing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hyperlink r:id="rId6" w:anchor="1" w:history="1">
        <w:r w:rsidRPr="00471518">
          <w:rPr>
            <w:rFonts w:ascii="Roboto" w:eastAsia="Times New Roman" w:hAnsi="Roboto" w:cs="Times New Roman"/>
            <w:color w:val="1A90AC"/>
            <w:sz w:val="26"/>
            <w:szCs w:val="26"/>
            <w:u w:val="single"/>
            <w:lang w:eastAsia="ru-RU"/>
          </w:rPr>
          <w:t>Проблема энергосбережения в многоквартирных домах</w:t>
        </w:r>
      </w:hyperlink>
    </w:p>
    <w:p w:rsidR="00471518" w:rsidRPr="00471518" w:rsidRDefault="00471518" w:rsidP="00471518">
      <w:pPr>
        <w:numPr>
          <w:ilvl w:val="0"/>
          <w:numId w:val="1"/>
        </w:numPr>
        <w:spacing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hyperlink r:id="rId7" w:anchor="2" w:history="1">
        <w:r w:rsidRPr="00471518">
          <w:rPr>
            <w:rFonts w:ascii="Roboto" w:eastAsia="Times New Roman" w:hAnsi="Roboto" w:cs="Times New Roman"/>
            <w:color w:val="1A90AC"/>
            <w:sz w:val="26"/>
            <w:szCs w:val="26"/>
            <w:u w:val="single"/>
            <w:lang w:eastAsia="ru-RU"/>
          </w:rPr>
          <w:t>Базовые положения закона об энергосбережении</w:t>
        </w:r>
      </w:hyperlink>
    </w:p>
    <w:p w:rsidR="00471518" w:rsidRPr="00471518" w:rsidRDefault="00471518" w:rsidP="00471518">
      <w:pPr>
        <w:numPr>
          <w:ilvl w:val="0"/>
          <w:numId w:val="1"/>
        </w:numPr>
        <w:spacing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hyperlink r:id="rId8" w:anchor="3" w:history="1">
        <w:r w:rsidRPr="00471518">
          <w:rPr>
            <w:rFonts w:ascii="Roboto" w:eastAsia="Times New Roman" w:hAnsi="Roboto" w:cs="Times New Roman"/>
            <w:color w:val="1A90AC"/>
            <w:sz w:val="26"/>
            <w:szCs w:val="26"/>
            <w:u w:val="single"/>
            <w:lang w:eastAsia="ru-RU"/>
          </w:rPr>
          <w:t>Экономия тепла в МКД</w:t>
        </w:r>
      </w:hyperlink>
    </w:p>
    <w:p w:rsidR="00471518" w:rsidRPr="00471518" w:rsidRDefault="00471518" w:rsidP="00471518">
      <w:pPr>
        <w:numPr>
          <w:ilvl w:val="0"/>
          <w:numId w:val="1"/>
        </w:numPr>
        <w:spacing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hyperlink r:id="rId9" w:anchor="4" w:history="1">
        <w:r w:rsidRPr="00471518">
          <w:rPr>
            <w:rFonts w:ascii="Roboto" w:eastAsia="Times New Roman" w:hAnsi="Roboto" w:cs="Times New Roman"/>
            <w:color w:val="1A90AC"/>
            <w:sz w:val="26"/>
            <w:szCs w:val="26"/>
            <w:u w:val="single"/>
            <w:lang w:eastAsia="ru-RU"/>
          </w:rPr>
          <w:t>Экономия воды в МКД</w:t>
        </w:r>
      </w:hyperlink>
    </w:p>
    <w:p w:rsidR="00471518" w:rsidRPr="00471518" w:rsidRDefault="00471518" w:rsidP="00471518">
      <w:pPr>
        <w:numPr>
          <w:ilvl w:val="0"/>
          <w:numId w:val="1"/>
        </w:numPr>
        <w:spacing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hyperlink r:id="rId10" w:anchor="5" w:history="1">
        <w:r w:rsidRPr="00471518">
          <w:rPr>
            <w:rFonts w:ascii="Roboto" w:eastAsia="Times New Roman" w:hAnsi="Roboto" w:cs="Times New Roman"/>
            <w:color w:val="1A90AC"/>
            <w:sz w:val="26"/>
            <w:szCs w:val="26"/>
            <w:u w:val="single"/>
            <w:lang w:eastAsia="ru-RU"/>
          </w:rPr>
          <w:t>Экономия электроэнергии в МКД</w:t>
        </w:r>
      </w:hyperlink>
    </w:p>
    <w:p w:rsidR="00471518" w:rsidRPr="00471518" w:rsidRDefault="00471518" w:rsidP="00471518">
      <w:pPr>
        <w:numPr>
          <w:ilvl w:val="0"/>
          <w:numId w:val="1"/>
        </w:numPr>
        <w:spacing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hyperlink r:id="rId11" w:anchor="6" w:history="1">
        <w:r w:rsidRPr="00471518">
          <w:rPr>
            <w:rFonts w:ascii="Roboto" w:eastAsia="Times New Roman" w:hAnsi="Roboto" w:cs="Times New Roman"/>
            <w:color w:val="1A90AC"/>
            <w:sz w:val="26"/>
            <w:szCs w:val="26"/>
            <w:u w:val="single"/>
            <w:lang w:eastAsia="ru-RU"/>
          </w:rPr>
          <w:t>Интеллектуальные системы учета</w:t>
        </w:r>
      </w:hyperlink>
    </w:p>
    <w:p w:rsidR="00471518" w:rsidRPr="00471518" w:rsidRDefault="00471518" w:rsidP="00471518">
      <w:pPr>
        <w:spacing w:before="375" w:after="150" w:line="546" w:lineRule="atLeast"/>
        <w:jc w:val="both"/>
        <w:textAlignment w:val="baseline"/>
        <w:outlineLvl w:val="1"/>
        <w:rPr>
          <w:rFonts w:ascii="Roboto-Light" w:eastAsia="Times New Roman" w:hAnsi="Roboto-Light" w:cs="Times New Roman"/>
          <w:b/>
          <w:bCs/>
          <w:color w:val="A1A1A1"/>
          <w:sz w:val="39"/>
          <w:szCs w:val="39"/>
          <w:lang w:eastAsia="ru-RU"/>
        </w:rPr>
      </w:pPr>
      <w:r w:rsidRPr="00471518">
        <w:rPr>
          <w:rFonts w:ascii="Roboto-Light" w:eastAsia="Times New Roman" w:hAnsi="Roboto-Light" w:cs="Times New Roman"/>
          <w:b/>
          <w:bCs/>
          <w:color w:val="A1A1A1"/>
          <w:sz w:val="39"/>
          <w:szCs w:val="39"/>
          <w:lang w:eastAsia="ru-RU"/>
        </w:rPr>
        <w:t>Проблема энергосбережения в многоквартирных домах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По данным Росстата, 80% МКД построены до 1999 г. К ним применялись устаревшие строительные нормы и правила (СНиП), которые не отвечают современным требованиям </w:t>
      </w:r>
      <w:proofErr w:type="spell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энергоэффективности</w:t>
      </w:r>
      <w:proofErr w:type="spell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. Типовой дом в центральной России потребляет на 70% больше тепловой энергии, чем аналогичный МКД, построенный после принятия закона об энергосбережении.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Типовое строительство предполагало быстрое и максимально дешевое расселение коммунальных квартир и бараков. Дома собирались из готовых железобетонных панелей. Росли новые микрорайоны, отапливаемые дешевым низкокалорийным газом. Когда газ стоит 2 копейки за кубометр, им можно отапливать не только здание, но и улицу. Изначально типовое жилье рассматривалось как временное, но после распада СССР осталось постоянным, а цена газа увеличилась в несколько раз.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lastRenderedPageBreak/>
        <w:t xml:space="preserve">В России отопительный сезон длится до полугода. При текущих ценах на энергоносители отапливать панельные дома становится очень </w:t>
      </w:r>
      <w:proofErr w:type="spell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затратно</w:t>
      </w:r>
      <w:proofErr w:type="spell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. Особенно когда жильцы платят не только </w:t>
      </w:r>
      <w:proofErr w:type="gram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за</w:t>
      </w:r>
      <w:proofErr w:type="gram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 потребленные </w:t>
      </w:r>
      <w:proofErr w:type="spell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гигакалории</w:t>
      </w:r>
      <w:proofErr w:type="spell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, но и за </w:t>
      </w:r>
      <w:proofErr w:type="spell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перетопы</w:t>
      </w:r>
      <w:proofErr w:type="spell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. По оценке экспертного сообщества, рациональное использование энергоресурсов в МКД сократит энергетические затраты на 30-35%.</w:t>
      </w:r>
    </w:p>
    <w:p w:rsidR="00471518" w:rsidRPr="00471518" w:rsidRDefault="00471518" w:rsidP="00471518">
      <w:pPr>
        <w:spacing w:after="0" w:line="398" w:lineRule="atLeast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ru-RU"/>
        </w:rPr>
      </w:pPr>
      <w:r w:rsidRPr="00471518">
        <w:rPr>
          <w:rFonts w:ascii="Open Sans" w:eastAsia="Times New Roman" w:hAnsi="Open Sans" w:cs="Times New Roman"/>
          <w:i/>
          <w:iCs/>
          <w:color w:val="1B1B1B"/>
          <w:sz w:val="24"/>
          <w:szCs w:val="24"/>
          <w:bdr w:val="none" w:sz="0" w:space="0" w:color="auto" w:frame="1"/>
          <w:lang w:eastAsia="ru-RU"/>
        </w:rPr>
        <w:t>Постоянный рост тарифов на коммунальные услуги сдерживает снижение финансовой нагрузки на бытовых потребителей. Для того, чтобы снизить затраты на треть, необходимо не только внедрять технологии энергосбережения в жилых домах, но учиться рациональному энергопотреблению.</w:t>
      </w:r>
    </w:p>
    <w:p w:rsidR="00471518" w:rsidRPr="00471518" w:rsidRDefault="00471518" w:rsidP="00471518">
      <w:pPr>
        <w:spacing w:line="398" w:lineRule="atLeast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ru-RU"/>
        </w:rPr>
      </w:pPr>
      <w:r w:rsidRPr="00471518">
        <w:rPr>
          <w:rFonts w:ascii="Open Sans" w:eastAsia="Times New Roman" w:hAnsi="Open Sans" w:cs="Times New Roman"/>
          <w:i/>
          <w:iCs/>
          <w:color w:val="969696"/>
          <w:sz w:val="24"/>
          <w:szCs w:val="24"/>
          <w:bdr w:val="none" w:sz="0" w:space="0" w:color="auto" w:frame="1"/>
          <w:lang w:eastAsia="ru-RU"/>
        </w:rPr>
        <w:t xml:space="preserve">Андрей </w:t>
      </w:r>
      <w:proofErr w:type="spellStart"/>
      <w:r w:rsidRPr="00471518">
        <w:rPr>
          <w:rFonts w:ascii="Open Sans" w:eastAsia="Times New Roman" w:hAnsi="Open Sans" w:cs="Times New Roman"/>
          <w:i/>
          <w:iCs/>
          <w:color w:val="969696"/>
          <w:sz w:val="24"/>
          <w:szCs w:val="24"/>
          <w:bdr w:val="none" w:sz="0" w:space="0" w:color="auto" w:frame="1"/>
          <w:lang w:eastAsia="ru-RU"/>
        </w:rPr>
        <w:t>Хлопонин</w:t>
      </w:r>
      <w:proofErr w:type="spellEnd"/>
      <w:r w:rsidRPr="00471518">
        <w:rPr>
          <w:rFonts w:ascii="Open Sans" w:eastAsia="Times New Roman" w:hAnsi="Open Sans" w:cs="Times New Roman"/>
          <w:i/>
          <w:iCs/>
          <w:color w:val="969696"/>
          <w:sz w:val="24"/>
          <w:szCs w:val="24"/>
          <w:bdr w:val="none" w:sz="0" w:space="0" w:color="auto" w:frame="1"/>
          <w:lang w:eastAsia="ru-RU"/>
        </w:rPr>
        <w:t>, Исполнительный директор НП «СРО Энергосбережения и </w:t>
      </w:r>
      <w:proofErr w:type="spellStart"/>
      <w:r w:rsidRPr="00471518">
        <w:rPr>
          <w:rFonts w:ascii="Open Sans" w:eastAsia="Times New Roman" w:hAnsi="Open Sans" w:cs="Times New Roman"/>
          <w:i/>
          <w:iCs/>
          <w:color w:val="969696"/>
          <w:sz w:val="24"/>
          <w:szCs w:val="24"/>
          <w:bdr w:val="none" w:sz="0" w:space="0" w:color="auto" w:frame="1"/>
          <w:lang w:eastAsia="ru-RU"/>
        </w:rPr>
        <w:t>Энергоэффективности</w:t>
      </w:r>
      <w:proofErr w:type="spellEnd"/>
      <w:r w:rsidRPr="00471518">
        <w:rPr>
          <w:rFonts w:ascii="Open Sans" w:eastAsia="Times New Roman" w:hAnsi="Open Sans" w:cs="Times New Roman"/>
          <w:i/>
          <w:iCs/>
          <w:color w:val="969696"/>
          <w:sz w:val="24"/>
          <w:szCs w:val="24"/>
          <w:bdr w:val="none" w:sz="0" w:space="0" w:color="auto" w:frame="1"/>
          <w:lang w:eastAsia="ru-RU"/>
        </w:rPr>
        <w:t xml:space="preserve"> СКФО»</w:t>
      </w:r>
    </w:p>
    <w:p w:rsidR="00471518" w:rsidRPr="00471518" w:rsidRDefault="00471518" w:rsidP="00471518">
      <w:pPr>
        <w:spacing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Закон об энергосбережении поставил перед управляющими компаниями и ТСЖ задачу комплексной модернизации жилого фонда с применением современных технологий энергосбережения. Но государство не снабдило сектор ЖКХ инструментами для ее выполнения. В результате, энергосбережение в жилых домах обросло проблемами:</w:t>
      </w:r>
    </w:p>
    <w:p w:rsidR="00471518" w:rsidRPr="00471518" w:rsidRDefault="00471518" w:rsidP="00471518">
      <w:pPr>
        <w:numPr>
          <w:ilvl w:val="0"/>
          <w:numId w:val="2"/>
        </w:numPr>
        <w:spacing w:after="0" w:line="390" w:lineRule="atLeast"/>
        <w:ind w:left="432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управляющие компании не заинтересованы в проведении энергосберегающих мероприятий, которые требуют вложений с </w:t>
      </w:r>
      <w:proofErr w:type="gram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длинным сроком</w:t>
      </w:r>
      <w:proofErr w:type="gram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 окупаемости;</w:t>
      </w:r>
    </w:p>
    <w:p w:rsidR="00471518" w:rsidRPr="00471518" w:rsidRDefault="00471518" w:rsidP="00471518">
      <w:pPr>
        <w:numPr>
          <w:ilvl w:val="0"/>
          <w:numId w:val="2"/>
        </w:numPr>
        <w:spacing w:after="0" w:line="390" w:lineRule="atLeast"/>
        <w:ind w:left="432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не хватает собственных ресурсов для финансирования этих проектов, особенно в условиях массовых неплатежей;</w:t>
      </w:r>
    </w:p>
    <w:p w:rsidR="00471518" w:rsidRPr="00471518" w:rsidRDefault="00471518" w:rsidP="00471518">
      <w:pPr>
        <w:numPr>
          <w:ilvl w:val="0"/>
          <w:numId w:val="2"/>
        </w:numPr>
        <w:spacing w:after="0" w:line="390" w:lineRule="atLeast"/>
        <w:ind w:left="432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возможности Фонда содействия реформе ЖКХ ограничены, а банками все еще не разработаны механизмы льготного кредитования мероприятий по энергосбережению;</w:t>
      </w:r>
    </w:p>
    <w:p w:rsidR="00471518" w:rsidRPr="00471518" w:rsidRDefault="00471518" w:rsidP="00471518">
      <w:pPr>
        <w:numPr>
          <w:ilvl w:val="0"/>
          <w:numId w:val="2"/>
        </w:numPr>
        <w:spacing w:after="0" w:line="390" w:lineRule="atLeast"/>
        <w:ind w:left="432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руководители управляющих компаний и ТСЖ не имеют системного восприятия закона об энергосбережении и не способны комплексно решать поставленные в нем задачи;</w:t>
      </w:r>
    </w:p>
    <w:p w:rsidR="00471518" w:rsidRPr="00471518" w:rsidRDefault="00471518" w:rsidP="00471518">
      <w:pPr>
        <w:numPr>
          <w:ilvl w:val="0"/>
          <w:numId w:val="2"/>
        </w:numPr>
        <w:spacing w:after="0" w:line="390" w:lineRule="atLeast"/>
        <w:ind w:left="432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формальное исполнение требований и предписаний превратилось в «латание дыр», за которыми не следует ощутимого экономического эффекта.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Проблемы решаются, если опираться не на букву закона об энергосбережении, а на его суть. Требования закона нужно пропускать через собственный опыт. Главная задача человека, ответственного за энергосбережение в МКД — понять, какая цель стоит за тем или иным положением, и разработать эффективный план действий.</w:t>
      </w:r>
    </w:p>
    <w:p w:rsidR="00471518" w:rsidRPr="00471518" w:rsidRDefault="00471518" w:rsidP="00471518">
      <w:pPr>
        <w:spacing w:before="375" w:after="150" w:line="546" w:lineRule="atLeast"/>
        <w:jc w:val="both"/>
        <w:textAlignment w:val="baseline"/>
        <w:outlineLvl w:val="1"/>
        <w:rPr>
          <w:rFonts w:ascii="Roboto-Light" w:eastAsia="Times New Roman" w:hAnsi="Roboto-Light" w:cs="Times New Roman"/>
          <w:b/>
          <w:bCs/>
          <w:color w:val="A1A1A1"/>
          <w:sz w:val="39"/>
          <w:szCs w:val="39"/>
          <w:lang w:eastAsia="ru-RU"/>
        </w:rPr>
      </w:pPr>
      <w:r w:rsidRPr="00471518">
        <w:rPr>
          <w:rFonts w:ascii="Roboto-Light" w:eastAsia="Times New Roman" w:hAnsi="Roboto-Light" w:cs="Times New Roman"/>
          <w:b/>
          <w:bCs/>
          <w:color w:val="A1A1A1"/>
          <w:sz w:val="39"/>
          <w:szCs w:val="39"/>
          <w:lang w:eastAsia="ru-RU"/>
        </w:rPr>
        <w:t>Базовые положения закона об энергосбережении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lastRenderedPageBreak/>
        <w:t>Разберемся, что закон требует от управляющих компаний и ТСЖ.</w:t>
      </w:r>
    </w:p>
    <w:p w:rsidR="00471518" w:rsidRPr="00471518" w:rsidRDefault="00471518" w:rsidP="00471518">
      <w:pPr>
        <w:spacing w:before="375" w:after="150" w:line="504" w:lineRule="atLeast"/>
        <w:jc w:val="both"/>
        <w:textAlignment w:val="baseline"/>
        <w:outlineLvl w:val="2"/>
        <w:rPr>
          <w:rFonts w:ascii="Roboto-Light" w:eastAsia="Times New Roman" w:hAnsi="Roboto-Light" w:cs="Times New Roman"/>
          <w:b/>
          <w:bCs/>
          <w:color w:val="1B1B1B"/>
          <w:sz w:val="32"/>
          <w:szCs w:val="32"/>
          <w:lang w:eastAsia="ru-RU"/>
        </w:rPr>
      </w:pPr>
      <w:r w:rsidRPr="00471518">
        <w:rPr>
          <w:rFonts w:ascii="Roboto-Light" w:eastAsia="Times New Roman" w:hAnsi="Roboto-Light" w:cs="Times New Roman"/>
          <w:b/>
          <w:bCs/>
          <w:color w:val="1B1B1B"/>
          <w:sz w:val="32"/>
          <w:szCs w:val="32"/>
          <w:lang w:eastAsia="ru-RU"/>
        </w:rPr>
        <w:t>Требования к содержанию общедомового имущества включают в себя проведение энергосберегающих мероприятий (Ст. 12, ч. 4).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В обязанности руководителей УК и ТСЖ входит формирование программ энергосбережения в своих домах. Но планированию всегда должно предшествовать энергетическое обследование МКД — </w:t>
      </w:r>
      <w:proofErr w:type="spell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энергоаудит</w:t>
      </w:r>
      <w:proofErr w:type="spell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. Без него проведение энергосберегающих мероприятий будет бессистемным и не даст возможности оценить реальный эффект от их проведения.</w:t>
      </w:r>
    </w:p>
    <w:p w:rsidR="00471518" w:rsidRPr="00471518" w:rsidRDefault="00471518" w:rsidP="00471518">
      <w:pPr>
        <w:spacing w:before="375" w:after="150" w:line="504" w:lineRule="atLeast"/>
        <w:jc w:val="both"/>
        <w:textAlignment w:val="baseline"/>
        <w:outlineLvl w:val="2"/>
        <w:rPr>
          <w:rFonts w:ascii="Roboto-Light" w:eastAsia="Times New Roman" w:hAnsi="Roboto-Light" w:cs="Times New Roman"/>
          <w:b/>
          <w:bCs/>
          <w:color w:val="1B1B1B"/>
          <w:sz w:val="32"/>
          <w:szCs w:val="32"/>
          <w:lang w:eastAsia="ru-RU"/>
        </w:rPr>
      </w:pPr>
      <w:r w:rsidRPr="00471518">
        <w:rPr>
          <w:rFonts w:ascii="Roboto-Light" w:eastAsia="Times New Roman" w:hAnsi="Roboto-Light" w:cs="Times New Roman"/>
          <w:b/>
          <w:bCs/>
          <w:color w:val="1B1B1B"/>
          <w:sz w:val="32"/>
          <w:szCs w:val="32"/>
          <w:lang w:eastAsia="ru-RU"/>
        </w:rPr>
        <w:t>Ответственные за содержание МКД минимум раз в год должны разрабатывать мероприятия по энергосбережению и предлагать их собственникам помещений (Ст. 12, ч. 7).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На основе данных </w:t>
      </w:r>
      <w:proofErr w:type="spell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энергоаудита</w:t>
      </w:r>
      <w:proofErr w:type="spell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 нужно расставить приоритеты и сформулировать программу энергосбережения. А затем ежегодно ее корректировать с целью снижения расходов на проведение мероприятий. Каждый год на рынке энергосбережения появляются новые технологии и материалы. Многие из них могут оказаться дешевле и эффективнее, чем внесенные в программу, или иметь более короткие сроки возврата инвестиций.</w:t>
      </w:r>
    </w:p>
    <w:p w:rsidR="00471518" w:rsidRPr="00471518" w:rsidRDefault="00471518" w:rsidP="00471518">
      <w:pPr>
        <w:spacing w:before="375" w:after="150" w:line="504" w:lineRule="atLeast"/>
        <w:jc w:val="both"/>
        <w:textAlignment w:val="baseline"/>
        <w:outlineLvl w:val="2"/>
        <w:rPr>
          <w:rFonts w:ascii="Roboto-Light" w:eastAsia="Times New Roman" w:hAnsi="Roboto-Light" w:cs="Times New Roman"/>
          <w:b/>
          <w:bCs/>
          <w:color w:val="1B1B1B"/>
          <w:sz w:val="32"/>
          <w:szCs w:val="32"/>
          <w:lang w:eastAsia="ru-RU"/>
        </w:rPr>
      </w:pPr>
      <w:r w:rsidRPr="00471518">
        <w:rPr>
          <w:rFonts w:ascii="Roboto-Light" w:eastAsia="Times New Roman" w:hAnsi="Roboto-Light" w:cs="Times New Roman"/>
          <w:b/>
          <w:bCs/>
          <w:color w:val="1B1B1B"/>
          <w:sz w:val="32"/>
          <w:szCs w:val="32"/>
          <w:lang w:eastAsia="ru-RU"/>
        </w:rPr>
        <w:t>Собственники помещений в МКД должны установить в домах приборы учета: общедомовые, индивидуальные и — если квартира коммунальная — общие (Ст. 13, ч. 5).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На практике задача по установке приборов учета оказалась непростой. Собственники жилых домов поняли, что по нормативу платить дешевле, чем по факту. Жильцы стали массово отказываться от установки счетчиков, что привело к нарушению сроков исполнения закона.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Для стимулирования потребителей к установке приборов учета в сентябре 2015 года Минстрой РФ ввел повышающие коэффициенты для тех жильцов, кто еще не установил у себя приборы учета.</w:t>
      </w:r>
    </w:p>
    <w:p w:rsidR="00471518" w:rsidRPr="00471518" w:rsidRDefault="00471518" w:rsidP="00471518">
      <w:pPr>
        <w:spacing w:before="525" w:after="525" w:line="240" w:lineRule="auto"/>
        <w:jc w:val="both"/>
        <w:textAlignment w:val="baseline"/>
        <w:rPr>
          <w:rFonts w:ascii="Roboto-LightItalic" w:eastAsia="Times New Roman" w:hAnsi="Roboto-LightItalic" w:cs="Times New Roman"/>
          <w:color w:val="108FAA"/>
          <w:sz w:val="54"/>
          <w:szCs w:val="54"/>
          <w:lang w:eastAsia="ru-RU"/>
        </w:rPr>
      </w:pPr>
      <w:r w:rsidRPr="00471518">
        <w:rPr>
          <w:rFonts w:ascii="Roboto-LightItalic" w:eastAsia="Times New Roman" w:hAnsi="Roboto-LightItalic" w:cs="Times New Roman"/>
          <w:color w:val="108FAA"/>
          <w:sz w:val="54"/>
          <w:szCs w:val="54"/>
          <w:lang w:eastAsia="ru-RU"/>
        </w:rPr>
        <w:lastRenderedPageBreak/>
        <w:t>На 1 января 2015 г. оснащение МКД индивидуальными счетчиками электроэнергии составило 95,5%, горячей воды — 68%, холодной воды — 65,5 %, тепла — 6,6%.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Переход к оплате коммунальных услуг «по факту» при </w:t>
      </w:r>
      <w:proofErr w:type="gram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добросовестном</w:t>
      </w:r>
      <w:proofErr w:type="gram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 и рациональном </w:t>
      </w:r>
      <w:proofErr w:type="gram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энергопотреблении</w:t>
      </w:r>
      <w:proofErr w:type="gram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 позволяет экономить до 50% денежных средств, а установка счетчиков окупается за 18 месяцев.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Эффект от установки многотарифных счетчиков электроэнергии в помещениях общего пользования составляет 40% при 5-месячном сроке окупаемости.</w:t>
      </w:r>
    </w:p>
    <w:p w:rsidR="00471518" w:rsidRPr="00471518" w:rsidRDefault="00471518" w:rsidP="00471518">
      <w:pPr>
        <w:spacing w:after="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noProof/>
          <w:color w:val="1A90AC"/>
          <w:sz w:val="26"/>
          <w:szCs w:val="26"/>
          <w:lang w:eastAsia="ru-RU"/>
        </w:rPr>
        <w:drawing>
          <wp:inline distT="0" distB="0" distL="0" distR="0">
            <wp:extent cx="7448550" cy="4343400"/>
            <wp:effectExtent l="0" t="0" r="0" b="0"/>
            <wp:docPr id="2" name="Рисунок 2" descr="Беспроводная АСКУЭ без концентраторов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спроводная АСКУЭ без концентраторов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18" w:rsidRPr="00471518" w:rsidRDefault="00471518" w:rsidP="00471518">
      <w:pPr>
        <w:spacing w:before="375" w:after="150" w:line="546" w:lineRule="atLeast"/>
        <w:jc w:val="both"/>
        <w:textAlignment w:val="baseline"/>
        <w:outlineLvl w:val="1"/>
        <w:rPr>
          <w:rFonts w:ascii="Roboto-Light" w:eastAsia="Times New Roman" w:hAnsi="Roboto-Light" w:cs="Times New Roman"/>
          <w:b/>
          <w:bCs/>
          <w:color w:val="A1A1A1"/>
          <w:sz w:val="39"/>
          <w:szCs w:val="39"/>
          <w:lang w:eastAsia="ru-RU"/>
        </w:rPr>
      </w:pPr>
      <w:r w:rsidRPr="00471518">
        <w:rPr>
          <w:rFonts w:ascii="Roboto-Light" w:eastAsia="Times New Roman" w:hAnsi="Roboto-Light" w:cs="Times New Roman"/>
          <w:b/>
          <w:bCs/>
          <w:color w:val="A1A1A1"/>
          <w:sz w:val="39"/>
          <w:szCs w:val="39"/>
          <w:lang w:eastAsia="ru-RU"/>
        </w:rPr>
        <w:t>Экономия тепла в МКД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lastRenderedPageBreak/>
        <w:t>В условиях российского климата потребление тепловой энергии и горячей воды составляют 60-75% от общего потребления энергоресурсов в МКД. Показатель зависит от продолжительности отопительного сезона, вида ограждающих конструкций и степени изношенности внутридомовых сетей. Поэтому мероприятия по снижению теплопотребления и </w:t>
      </w:r>
      <w:proofErr w:type="spell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теплопотерь</w:t>
      </w:r>
      <w:proofErr w:type="spell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 наиболее важны для управляющих компаний и ТСЖ.</w:t>
      </w:r>
    </w:p>
    <w:p w:rsidR="00471518" w:rsidRPr="00471518" w:rsidRDefault="00471518" w:rsidP="00471518">
      <w:pPr>
        <w:spacing w:before="375" w:after="150" w:line="504" w:lineRule="atLeast"/>
        <w:jc w:val="both"/>
        <w:textAlignment w:val="baseline"/>
        <w:outlineLvl w:val="2"/>
        <w:rPr>
          <w:rFonts w:ascii="Roboto-Light" w:eastAsia="Times New Roman" w:hAnsi="Roboto-Light" w:cs="Times New Roman"/>
          <w:b/>
          <w:bCs/>
          <w:color w:val="1B1B1B"/>
          <w:sz w:val="32"/>
          <w:szCs w:val="32"/>
          <w:lang w:eastAsia="ru-RU"/>
        </w:rPr>
      </w:pPr>
      <w:r w:rsidRPr="00471518">
        <w:rPr>
          <w:rFonts w:ascii="Roboto-Light" w:eastAsia="Times New Roman" w:hAnsi="Roboto-Light" w:cs="Times New Roman"/>
          <w:b/>
          <w:bCs/>
          <w:color w:val="1B1B1B"/>
          <w:sz w:val="32"/>
          <w:szCs w:val="32"/>
          <w:lang w:eastAsia="ru-RU"/>
        </w:rPr>
        <w:t>Теплоизоляция МКД</w:t>
      </w:r>
    </w:p>
    <w:p w:rsidR="00471518" w:rsidRPr="00471518" w:rsidRDefault="00471518" w:rsidP="00471518">
      <w:pPr>
        <w:numPr>
          <w:ilvl w:val="0"/>
          <w:numId w:val="3"/>
        </w:numPr>
        <w:spacing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Устройство двойных тамбуров, установка доводчиков и конопатка щелей сокращает потери тепла в местах общего пользования. Одна только замена деревянных оконных рам на пластиковые стеклопакеты снижает годовое потребление тепла на 20%, экономя от 4 до 10 кВт/м3.</w:t>
      </w:r>
    </w:p>
    <w:p w:rsidR="00471518" w:rsidRPr="00471518" w:rsidRDefault="00471518" w:rsidP="00471518">
      <w:pPr>
        <w:numPr>
          <w:ilvl w:val="0"/>
          <w:numId w:val="3"/>
        </w:numPr>
        <w:spacing w:before="120"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Восстановление межпанельных швов дает дополнительную экономию 2 кВт/м3.</w:t>
      </w:r>
    </w:p>
    <w:p w:rsidR="00471518" w:rsidRPr="00471518" w:rsidRDefault="00471518" w:rsidP="00471518">
      <w:pPr>
        <w:numPr>
          <w:ilvl w:val="0"/>
          <w:numId w:val="3"/>
        </w:numPr>
        <w:spacing w:before="120"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Теплоизоляция чердаков и подвалов позволяют экономить еще 10% тепла.</w:t>
      </w:r>
    </w:p>
    <w:p w:rsidR="00471518" w:rsidRPr="00471518" w:rsidRDefault="00471518" w:rsidP="00471518">
      <w:pPr>
        <w:numPr>
          <w:ilvl w:val="0"/>
          <w:numId w:val="3"/>
        </w:numPr>
        <w:spacing w:before="120"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Утепление крыши снижает до 20% </w:t>
      </w:r>
      <w:proofErr w:type="spell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теплопотерь</w:t>
      </w:r>
      <w:proofErr w:type="spell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 при сроке окупаемости 12 лет.</w:t>
      </w:r>
    </w:p>
    <w:p w:rsidR="00471518" w:rsidRPr="00471518" w:rsidRDefault="00471518" w:rsidP="00471518">
      <w:pPr>
        <w:numPr>
          <w:ilvl w:val="0"/>
          <w:numId w:val="3"/>
        </w:numPr>
        <w:spacing w:before="120"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Теплоизоляция внешних стен и перекрытий сэкономит от 4 до 12 кВт/м3 в год при окупаемости 21 год.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Проведение мероприятий по утеплению ограждающих конструкций нецелесообразно, если целью ставится исключительно энергосбережение в МКД. У них слишком долгий срок возврата инвестиций — 12 лет для утепления кровли и 21 год для внешних стен. Но в этих мероприятиях заложен самый высокий потенциал энергосбережения, поэтому их рекомендуется выполнить при плановом капитальном ремонте, если собственники помещений в МКД на это согласны.</w:t>
      </w:r>
    </w:p>
    <w:p w:rsidR="00471518" w:rsidRPr="00471518" w:rsidRDefault="00471518" w:rsidP="00471518">
      <w:pPr>
        <w:spacing w:before="375" w:after="150" w:line="504" w:lineRule="atLeast"/>
        <w:jc w:val="both"/>
        <w:textAlignment w:val="baseline"/>
        <w:outlineLvl w:val="2"/>
        <w:rPr>
          <w:rFonts w:ascii="Roboto-Light" w:eastAsia="Times New Roman" w:hAnsi="Roboto-Light" w:cs="Times New Roman"/>
          <w:b/>
          <w:bCs/>
          <w:color w:val="1B1B1B"/>
          <w:sz w:val="32"/>
          <w:szCs w:val="32"/>
          <w:lang w:eastAsia="ru-RU"/>
        </w:rPr>
      </w:pPr>
      <w:r w:rsidRPr="00471518">
        <w:rPr>
          <w:rFonts w:ascii="Roboto-Light" w:eastAsia="Times New Roman" w:hAnsi="Roboto-Light" w:cs="Times New Roman"/>
          <w:b/>
          <w:bCs/>
          <w:color w:val="1B1B1B"/>
          <w:sz w:val="32"/>
          <w:szCs w:val="32"/>
          <w:lang w:eastAsia="ru-RU"/>
        </w:rPr>
        <w:t>Оптимизация потребления тепловой энергии</w:t>
      </w:r>
    </w:p>
    <w:p w:rsidR="00471518" w:rsidRPr="00471518" w:rsidRDefault="00471518" w:rsidP="00471518">
      <w:pPr>
        <w:numPr>
          <w:ilvl w:val="0"/>
          <w:numId w:val="4"/>
        </w:numPr>
        <w:spacing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Замена неисправной запорной арматуры и отдельных участков трубопроводов устраняет утечку горячей воды и теплоносителя.</w:t>
      </w:r>
    </w:p>
    <w:p w:rsidR="00471518" w:rsidRPr="00471518" w:rsidRDefault="00471518" w:rsidP="00471518">
      <w:pPr>
        <w:numPr>
          <w:ilvl w:val="0"/>
          <w:numId w:val="4"/>
        </w:numPr>
        <w:spacing w:before="120"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Теплоизоляция трубопровода сокращает годовые потери тепла на 2-3 кВт/м3.</w:t>
      </w:r>
    </w:p>
    <w:p w:rsidR="00471518" w:rsidRPr="00471518" w:rsidRDefault="00471518" w:rsidP="00471518">
      <w:pPr>
        <w:numPr>
          <w:ilvl w:val="0"/>
          <w:numId w:val="4"/>
        </w:numPr>
        <w:spacing w:before="120"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Модернизация теплового узла снижает теплопотребление МКД на 30%.</w:t>
      </w:r>
    </w:p>
    <w:p w:rsidR="00471518" w:rsidRPr="00471518" w:rsidRDefault="00471518" w:rsidP="00471518">
      <w:pPr>
        <w:numPr>
          <w:ilvl w:val="0"/>
          <w:numId w:val="4"/>
        </w:numPr>
        <w:spacing w:before="120"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Монтаж системы постоянной циркуляции горячей воды уменьшает ее расход на 30% при сроке окупаемости от 2 до 5 лет.</w:t>
      </w:r>
    </w:p>
    <w:p w:rsidR="00471518" w:rsidRPr="00471518" w:rsidRDefault="00471518" w:rsidP="00471518">
      <w:pPr>
        <w:numPr>
          <w:ilvl w:val="0"/>
          <w:numId w:val="4"/>
        </w:numPr>
        <w:spacing w:before="120"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lastRenderedPageBreak/>
        <w:t>Установка реле времени циркуляционного насоса позволяет регулировать теплоотдачу системы отопления согласно суточной потребности графику, что снижает потребление тепла на 10%, и на 30% в сочетании монтажом термостатных вентилей на отопительных приборах.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При текущем дисбалансе тарифов на тепловую энергию и газ дополнительные возможности экономии дает устройство автономной системы теплоснабжения — крышной котельной.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Во-первых, стоимость 1 Гкал тепловой энергии, произведенной в автономной котельной, в два раза ниже, чем цена за 1 Гкал тепла у теплоснабжающей организации.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Во-вторых, современные мини-котельные можно включать, выключать и регулировать независимо от графиков и режимов центральной котельной. Если на улице установилась плюсовая температура, можно прикрутить вентиль. Это сразу уменьшит расход газа, а сам процесс длится не более минуты. Теплоснабжающие организации не занимаются тонкой настройкой под климат, и чтобы не задохнуться от жары, жильцы открывают окна, а потом оплачивают </w:t>
      </w:r>
      <w:proofErr w:type="spell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перетопы</w:t>
      </w:r>
      <w:proofErr w:type="spell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.</w:t>
      </w:r>
    </w:p>
    <w:p w:rsidR="00471518" w:rsidRPr="00471518" w:rsidRDefault="00471518" w:rsidP="00471518">
      <w:pPr>
        <w:spacing w:after="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noProof/>
          <w:color w:val="4E4E4E"/>
          <w:sz w:val="26"/>
          <w:szCs w:val="26"/>
          <w:lang w:eastAsia="ru-RU"/>
        </w:rPr>
        <w:drawing>
          <wp:inline distT="0" distB="0" distL="0" distR="0">
            <wp:extent cx="7448550" cy="3867150"/>
            <wp:effectExtent l="0" t="0" r="0" b="0"/>
            <wp:docPr id="1" name="Рисунок 1" descr="Закон об энергосбережении в жилых до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кон об энергосбережении в жилых дома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18" w:rsidRPr="00471518" w:rsidRDefault="00471518" w:rsidP="00471518">
      <w:pPr>
        <w:spacing w:before="375" w:after="150" w:line="546" w:lineRule="atLeast"/>
        <w:jc w:val="both"/>
        <w:textAlignment w:val="baseline"/>
        <w:outlineLvl w:val="1"/>
        <w:rPr>
          <w:rFonts w:ascii="Roboto-Light" w:eastAsia="Times New Roman" w:hAnsi="Roboto-Light" w:cs="Times New Roman"/>
          <w:b/>
          <w:bCs/>
          <w:color w:val="A1A1A1"/>
          <w:sz w:val="39"/>
          <w:szCs w:val="39"/>
          <w:lang w:eastAsia="ru-RU"/>
        </w:rPr>
      </w:pPr>
      <w:r w:rsidRPr="00471518">
        <w:rPr>
          <w:rFonts w:ascii="Roboto-Light" w:eastAsia="Times New Roman" w:hAnsi="Roboto-Light" w:cs="Times New Roman"/>
          <w:b/>
          <w:bCs/>
          <w:color w:val="A1A1A1"/>
          <w:sz w:val="39"/>
          <w:szCs w:val="39"/>
          <w:lang w:eastAsia="ru-RU"/>
        </w:rPr>
        <w:t>Экономия воды в МКД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lastRenderedPageBreak/>
        <w:t>Экономия воды не так актуальна для управляющих компаний и ТСЖ. За исключением случаев, когда технологические потери на ОДН приближается к потреблению на личные нужды собственников помещений. Чтобы выявить причины высокого ОДН, проведите аудит системы водоснабжения.</w:t>
      </w:r>
    </w:p>
    <w:p w:rsidR="00471518" w:rsidRPr="00471518" w:rsidRDefault="00471518" w:rsidP="00471518">
      <w:pPr>
        <w:spacing w:after="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 </w:t>
      </w:r>
      <w:hyperlink r:id="rId15" w:history="1">
        <w:r w:rsidRPr="00471518">
          <w:rPr>
            <w:rFonts w:ascii="Roboto" w:eastAsia="Times New Roman" w:hAnsi="Roboto" w:cs="Times New Roman"/>
            <w:color w:val="1A90AC"/>
            <w:sz w:val="26"/>
            <w:szCs w:val="26"/>
            <w:u w:val="single"/>
            <w:lang w:eastAsia="ru-RU"/>
          </w:rPr>
          <w:t>Большой ОДН на воду: причины и методы снижения</w:t>
        </w:r>
      </w:hyperlink>
    </w:p>
    <w:p w:rsidR="00471518" w:rsidRPr="00471518" w:rsidRDefault="00471518" w:rsidP="00471518">
      <w:pPr>
        <w:spacing w:after="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Причинами высокого ОДН могут быть </w:t>
      </w:r>
      <w:proofErr w:type="spell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утечеки</w:t>
      </w:r>
      <w:proofErr w:type="spell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 в трубопроводах, неисправные приборы учета, бытовое воровство, манипуляция недобросовестных жильцов с показаниями. Большинство причин, приводящих к </w:t>
      </w:r>
      <w:proofErr w:type="gram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высокому</w:t>
      </w:r>
      <w:proofErr w:type="gram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 ОДН, решается установкой </w:t>
      </w:r>
      <w:hyperlink r:id="rId16" w:history="1">
        <w:r w:rsidRPr="00471518">
          <w:rPr>
            <w:rFonts w:ascii="Roboto" w:eastAsia="Times New Roman" w:hAnsi="Roboto" w:cs="Times New Roman"/>
            <w:color w:val="1A90AC"/>
            <w:sz w:val="26"/>
            <w:szCs w:val="26"/>
            <w:u w:val="single"/>
            <w:lang w:eastAsia="ru-RU"/>
          </w:rPr>
          <w:t>АСКУВ — автоматизированной системы коммерческого учета воды</w:t>
        </w:r>
      </w:hyperlink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. Окупаемость такой системы для жилого дома, в зависимости от выбранной технологии, составляет от 10 месяцев.</w:t>
      </w:r>
    </w:p>
    <w:p w:rsidR="00471518" w:rsidRPr="00471518" w:rsidRDefault="00471518" w:rsidP="00471518">
      <w:pPr>
        <w:spacing w:before="375" w:after="150" w:line="546" w:lineRule="atLeast"/>
        <w:jc w:val="both"/>
        <w:textAlignment w:val="baseline"/>
        <w:outlineLvl w:val="1"/>
        <w:rPr>
          <w:rFonts w:ascii="Roboto-Light" w:eastAsia="Times New Roman" w:hAnsi="Roboto-Light" w:cs="Times New Roman"/>
          <w:b/>
          <w:bCs/>
          <w:color w:val="A1A1A1"/>
          <w:sz w:val="39"/>
          <w:szCs w:val="39"/>
          <w:lang w:eastAsia="ru-RU"/>
        </w:rPr>
      </w:pPr>
      <w:r w:rsidRPr="00471518">
        <w:rPr>
          <w:rFonts w:ascii="Roboto-Light" w:eastAsia="Times New Roman" w:hAnsi="Roboto-Light" w:cs="Times New Roman"/>
          <w:b/>
          <w:bCs/>
          <w:color w:val="A1A1A1"/>
          <w:sz w:val="39"/>
          <w:szCs w:val="39"/>
          <w:lang w:eastAsia="ru-RU"/>
        </w:rPr>
        <w:t>Экономия электроэнергии в МКД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Потребление электроэнергии на общедомовые нужды наименее заметны в структуре энергопотребления МКД. Даже если в подъезде будут одновременно гореть 10 ламп накаливания (10 * 60 = 100 Вт), это меньше, чем потребляемая мощность одного квартирного кондиционера (800 Вт). Поэтому эффект от мероприятий по сбережению электроэнергии будет не очень заметен.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При этом установка в подъездах светодиодных ламп, датчиков движения и реле времени, которые включают лампы только в темное время суток, выглядит эффектно и стимулирует население к экономии в быту. Возможно, поэтому управляющие организации часто начинают внедрение программы энергосбережения с этих </w:t>
      </w:r>
      <w:proofErr w:type="spell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малозатратных</w:t>
      </w:r>
      <w:proofErr w:type="spell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 мероприятий.</w:t>
      </w:r>
    </w:p>
    <w:p w:rsidR="00471518" w:rsidRPr="00471518" w:rsidRDefault="00471518" w:rsidP="00471518">
      <w:pPr>
        <w:spacing w:before="375" w:after="150" w:line="546" w:lineRule="atLeast"/>
        <w:jc w:val="both"/>
        <w:textAlignment w:val="baseline"/>
        <w:outlineLvl w:val="1"/>
        <w:rPr>
          <w:rFonts w:ascii="Roboto-Light" w:eastAsia="Times New Roman" w:hAnsi="Roboto-Light" w:cs="Times New Roman"/>
          <w:b/>
          <w:bCs/>
          <w:color w:val="A1A1A1"/>
          <w:sz w:val="39"/>
          <w:szCs w:val="39"/>
          <w:lang w:eastAsia="ru-RU"/>
        </w:rPr>
      </w:pPr>
      <w:r w:rsidRPr="00471518">
        <w:rPr>
          <w:rFonts w:ascii="Roboto-Light" w:eastAsia="Times New Roman" w:hAnsi="Roboto-Light" w:cs="Times New Roman"/>
          <w:b/>
          <w:bCs/>
          <w:color w:val="A1A1A1"/>
          <w:sz w:val="39"/>
          <w:szCs w:val="39"/>
          <w:lang w:eastAsia="ru-RU"/>
        </w:rPr>
        <w:t>Интеллектуальные системы учета</w:t>
      </w:r>
    </w:p>
    <w:p w:rsidR="00471518" w:rsidRPr="00471518" w:rsidRDefault="00471518" w:rsidP="00471518">
      <w:pPr>
        <w:spacing w:before="150" w:after="15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Задачу повышения </w:t>
      </w:r>
      <w:proofErr w:type="spell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энергоэффективности</w:t>
      </w:r>
      <w:proofErr w:type="spell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 жилого фонда невозможно решить без достоверного учета потребления ресурсов. Об этом говорит Михаил </w:t>
      </w:r>
      <w:proofErr w:type="spell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Мень</w:t>
      </w:r>
      <w:proofErr w:type="spell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, министр строительства и ЖКХ РФ.</w:t>
      </w:r>
    </w:p>
    <w:p w:rsidR="00471518" w:rsidRPr="00471518" w:rsidRDefault="00471518" w:rsidP="00471518">
      <w:pPr>
        <w:spacing w:after="0" w:line="398" w:lineRule="atLeast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ru-RU"/>
        </w:rPr>
      </w:pPr>
      <w:r w:rsidRPr="00471518">
        <w:rPr>
          <w:rFonts w:ascii="Open Sans" w:eastAsia="Times New Roman" w:hAnsi="Open Sans" w:cs="Times New Roman"/>
          <w:i/>
          <w:iCs/>
          <w:color w:val="1B1B1B"/>
          <w:sz w:val="24"/>
          <w:szCs w:val="24"/>
          <w:bdr w:val="none" w:sz="0" w:space="0" w:color="auto" w:frame="1"/>
          <w:lang w:eastAsia="ru-RU"/>
        </w:rPr>
        <w:t xml:space="preserve">Эффект мероприятий по энергосбережению в многоквартирных домах невозможно определить без достоверного учета потребления энергетических ресурсов. Проблема активно решается, принят ряд мер, стимулирующих установку общедомовых и квартирных счетчиков. Сегодня основная задача – перейти к интеллектуальному учету, снятию показаний в режиме реального времени. С 2017 года расходы на ОДН </w:t>
      </w:r>
      <w:r w:rsidRPr="00471518">
        <w:rPr>
          <w:rFonts w:ascii="Open Sans" w:eastAsia="Times New Roman" w:hAnsi="Open Sans" w:cs="Times New Roman"/>
          <w:i/>
          <w:iCs/>
          <w:color w:val="1B1B1B"/>
          <w:sz w:val="24"/>
          <w:szCs w:val="24"/>
          <w:bdr w:val="none" w:sz="0" w:space="0" w:color="auto" w:frame="1"/>
          <w:lang w:eastAsia="ru-RU"/>
        </w:rPr>
        <w:lastRenderedPageBreak/>
        <w:t xml:space="preserve">включаются в плату за жилищную услугу вместо </w:t>
      </w:r>
      <w:proofErr w:type="gramStart"/>
      <w:r w:rsidRPr="00471518">
        <w:rPr>
          <w:rFonts w:ascii="Open Sans" w:eastAsia="Times New Roman" w:hAnsi="Open Sans" w:cs="Times New Roman"/>
          <w:i/>
          <w:iCs/>
          <w:color w:val="1B1B1B"/>
          <w:sz w:val="24"/>
          <w:szCs w:val="24"/>
          <w:bdr w:val="none" w:sz="0" w:space="0" w:color="auto" w:frame="1"/>
          <w:lang w:eastAsia="ru-RU"/>
        </w:rPr>
        <w:t>коммунальной</w:t>
      </w:r>
      <w:proofErr w:type="gramEnd"/>
      <w:r w:rsidRPr="00471518">
        <w:rPr>
          <w:rFonts w:ascii="Open Sans" w:eastAsia="Times New Roman" w:hAnsi="Open Sans" w:cs="Times New Roman"/>
          <w:i/>
          <w:iCs/>
          <w:color w:val="1B1B1B"/>
          <w:sz w:val="24"/>
          <w:szCs w:val="24"/>
          <w:bdr w:val="none" w:sz="0" w:space="0" w:color="auto" w:frame="1"/>
          <w:lang w:eastAsia="ru-RU"/>
        </w:rPr>
        <w:t>. Это стимулирует управляющие компании внедрять умные системы учета.</w:t>
      </w:r>
    </w:p>
    <w:p w:rsidR="00471518" w:rsidRPr="00471518" w:rsidRDefault="00471518" w:rsidP="00471518">
      <w:pPr>
        <w:spacing w:line="398" w:lineRule="atLeast"/>
        <w:jc w:val="both"/>
        <w:textAlignment w:val="baseline"/>
        <w:rPr>
          <w:rFonts w:ascii="Open Sans" w:eastAsia="Times New Roman" w:hAnsi="Open Sans" w:cs="Times New Roman"/>
          <w:color w:val="1B1B1B"/>
          <w:sz w:val="24"/>
          <w:szCs w:val="24"/>
          <w:lang w:eastAsia="ru-RU"/>
        </w:rPr>
      </w:pPr>
      <w:r w:rsidRPr="00471518">
        <w:rPr>
          <w:rFonts w:ascii="Open Sans" w:eastAsia="Times New Roman" w:hAnsi="Open Sans" w:cs="Times New Roman"/>
          <w:i/>
          <w:iCs/>
          <w:color w:val="969696"/>
          <w:sz w:val="24"/>
          <w:szCs w:val="24"/>
          <w:bdr w:val="none" w:sz="0" w:space="0" w:color="auto" w:frame="1"/>
          <w:lang w:eastAsia="ru-RU"/>
        </w:rPr>
        <w:t xml:space="preserve">Михаил </w:t>
      </w:r>
      <w:proofErr w:type="spellStart"/>
      <w:r w:rsidRPr="00471518">
        <w:rPr>
          <w:rFonts w:ascii="Open Sans" w:eastAsia="Times New Roman" w:hAnsi="Open Sans" w:cs="Times New Roman"/>
          <w:i/>
          <w:iCs/>
          <w:color w:val="969696"/>
          <w:sz w:val="24"/>
          <w:szCs w:val="24"/>
          <w:bdr w:val="none" w:sz="0" w:space="0" w:color="auto" w:frame="1"/>
          <w:lang w:eastAsia="ru-RU"/>
        </w:rPr>
        <w:t>Мень</w:t>
      </w:r>
      <w:proofErr w:type="spellEnd"/>
      <w:r w:rsidRPr="00471518">
        <w:rPr>
          <w:rFonts w:ascii="Open Sans" w:eastAsia="Times New Roman" w:hAnsi="Open Sans" w:cs="Times New Roman"/>
          <w:i/>
          <w:iCs/>
          <w:color w:val="969696"/>
          <w:sz w:val="24"/>
          <w:szCs w:val="24"/>
          <w:bdr w:val="none" w:sz="0" w:space="0" w:color="auto" w:frame="1"/>
          <w:lang w:eastAsia="ru-RU"/>
        </w:rPr>
        <w:t>, министр строительства и ЖКХ РФ</w:t>
      </w:r>
    </w:p>
    <w:p w:rsidR="00471518" w:rsidRPr="00471518" w:rsidRDefault="00471518" w:rsidP="00471518">
      <w:pPr>
        <w:spacing w:after="0" w:line="390" w:lineRule="atLeast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hyperlink r:id="rId17" w:history="1">
        <w:r w:rsidRPr="00471518">
          <w:rPr>
            <w:rFonts w:ascii="Roboto" w:eastAsia="Times New Roman" w:hAnsi="Roboto" w:cs="Times New Roman"/>
            <w:color w:val="1A90AC"/>
            <w:sz w:val="26"/>
            <w:szCs w:val="26"/>
            <w:u w:val="single"/>
            <w:lang w:eastAsia="ru-RU"/>
          </w:rPr>
          <w:t>Интеллектуальные системы учета </w:t>
        </w:r>
      </w:hyperlink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позволяют не только решить проблему </w:t>
      </w:r>
      <w:proofErr w:type="spell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энергоэффективности</w:t>
      </w:r>
      <w:proofErr w:type="spell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 в многоквартирном доме, но и облегчить рутину для управляющих организаций.</w:t>
      </w:r>
    </w:p>
    <w:p w:rsidR="00471518" w:rsidRPr="00471518" w:rsidRDefault="00471518" w:rsidP="00471518">
      <w:pPr>
        <w:numPr>
          <w:ilvl w:val="0"/>
          <w:numId w:val="5"/>
        </w:numPr>
        <w:spacing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108FAA"/>
          <w:sz w:val="26"/>
          <w:szCs w:val="26"/>
          <w:bdr w:val="none" w:sz="0" w:space="0" w:color="auto" w:frame="1"/>
          <w:lang w:eastAsia="ru-RU"/>
        </w:rPr>
        <w:t>Контроль потребления в режиме реального времени.</w:t>
      </w: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 Для того</w:t>
      </w:r>
      <w:proofErr w:type="gramStart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,</w:t>
      </w:r>
      <w:proofErr w:type="gramEnd"/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 xml:space="preserve"> чтобы свести баланс по дому, не нужно собирать показания с жильцов или привлекать обходчика.</w:t>
      </w:r>
    </w:p>
    <w:p w:rsidR="00471518" w:rsidRPr="00471518" w:rsidRDefault="00471518" w:rsidP="00471518">
      <w:pPr>
        <w:numPr>
          <w:ilvl w:val="0"/>
          <w:numId w:val="5"/>
        </w:numPr>
        <w:spacing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108FAA"/>
          <w:sz w:val="26"/>
          <w:szCs w:val="26"/>
          <w:bdr w:val="none" w:sz="0" w:space="0" w:color="auto" w:frame="1"/>
          <w:lang w:eastAsia="ru-RU"/>
        </w:rPr>
        <w:t>Оповещения о взломах.</w:t>
      </w: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 В случае неполадок в системе или попытки бытового воровства, диспетчер получает уведомление.</w:t>
      </w:r>
    </w:p>
    <w:p w:rsidR="00471518" w:rsidRPr="00471518" w:rsidRDefault="00471518" w:rsidP="00471518">
      <w:pPr>
        <w:numPr>
          <w:ilvl w:val="0"/>
          <w:numId w:val="5"/>
        </w:numPr>
        <w:spacing w:after="0" w:line="390" w:lineRule="atLeast"/>
        <w:ind w:left="480"/>
        <w:jc w:val="both"/>
        <w:textAlignment w:val="baseline"/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</w:pPr>
      <w:r w:rsidRPr="00471518">
        <w:rPr>
          <w:rFonts w:ascii="Roboto" w:eastAsia="Times New Roman" w:hAnsi="Roboto" w:cs="Times New Roman"/>
          <w:color w:val="108FAA"/>
          <w:sz w:val="26"/>
          <w:szCs w:val="26"/>
          <w:bdr w:val="none" w:sz="0" w:space="0" w:color="auto" w:frame="1"/>
          <w:lang w:eastAsia="ru-RU"/>
        </w:rPr>
        <w:t>Отчеты для РСО. На формирование отчетов тратится минимум времени.</w:t>
      </w:r>
      <w:r w:rsidRPr="00471518">
        <w:rPr>
          <w:rFonts w:ascii="Roboto" w:eastAsia="Times New Roman" w:hAnsi="Roboto" w:cs="Times New Roman"/>
          <w:color w:val="4E4E4E"/>
          <w:sz w:val="26"/>
          <w:szCs w:val="26"/>
          <w:lang w:eastAsia="ru-RU"/>
        </w:rPr>
        <w:t> Все данные доступны онлайн. Достаточно настроить нужный формат выгрузки и отчет будет формироваться в несколько кликов.</w:t>
      </w:r>
    </w:p>
    <w:p w:rsidR="000A52F7" w:rsidRDefault="000A52F7">
      <w:bookmarkStart w:id="0" w:name="_GoBack"/>
      <w:bookmarkEnd w:id="0"/>
    </w:p>
    <w:sectPr w:rsidR="000A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-Ligh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Roboto-Light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A44"/>
    <w:multiLevelType w:val="multilevel"/>
    <w:tmpl w:val="1C56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66CE6"/>
    <w:multiLevelType w:val="multilevel"/>
    <w:tmpl w:val="0ACE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35777"/>
    <w:multiLevelType w:val="multilevel"/>
    <w:tmpl w:val="7A54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B0F6A"/>
    <w:multiLevelType w:val="multilevel"/>
    <w:tmpl w:val="04E8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966464"/>
    <w:multiLevelType w:val="multilevel"/>
    <w:tmpl w:val="1B44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89"/>
    <w:rsid w:val="000A52F7"/>
    <w:rsid w:val="00244689"/>
    <w:rsid w:val="004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1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1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51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71518"/>
    <w:rPr>
      <w:i/>
      <w:iCs/>
    </w:rPr>
  </w:style>
  <w:style w:type="paragraph" w:customStyle="1" w:styleId="quote-tiffany">
    <w:name w:val="quote-tiffany"/>
    <w:basedOn w:val="a"/>
    <w:rsid w:val="0047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ffany">
    <w:name w:val="tiffany"/>
    <w:basedOn w:val="a0"/>
    <w:rsid w:val="00471518"/>
  </w:style>
  <w:style w:type="paragraph" w:styleId="a5">
    <w:name w:val="Balloon Text"/>
    <w:basedOn w:val="a"/>
    <w:link w:val="a6"/>
    <w:uiPriority w:val="99"/>
    <w:semiHidden/>
    <w:unhideWhenUsed/>
    <w:rsid w:val="0047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1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1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1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151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71518"/>
    <w:rPr>
      <w:i/>
      <w:iCs/>
    </w:rPr>
  </w:style>
  <w:style w:type="paragraph" w:customStyle="1" w:styleId="quote-tiffany">
    <w:name w:val="quote-tiffany"/>
    <w:basedOn w:val="a"/>
    <w:rsid w:val="0047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ffany">
    <w:name w:val="tiffany"/>
    <w:basedOn w:val="a0"/>
    <w:rsid w:val="00471518"/>
  </w:style>
  <w:style w:type="paragraph" w:styleId="a5">
    <w:name w:val="Balloon Text"/>
    <w:basedOn w:val="a"/>
    <w:link w:val="a6"/>
    <w:uiPriority w:val="99"/>
    <w:semiHidden/>
    <w:unhideWhenUsed/>
    <w:rsid w:val="0047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622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6" w:space="0" w:color="E0E0E0"/>
            <w:right w:val="single" w:sz="2" w:space="0" w:color="E0E0E0"/>
          </w:divBdr>
          <w:divsChild>
            <w:div w:id="19915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289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6" w:space="0" w:color="E0E0E0"/>
            <w:right w:val="single" w:sz="2" w:space="0" w:color="E0E0E0"/>
          </w:divBdr>
          <w:divsChild>
            <w:div w:id="1168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8074">
                  <w:marLeft w:val="0"/>
                  <w:marRight w:val="-46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3476">
                      <w:blockQuote w:val="1"/>
                      <w:marLeft w:val="0"/>
                      <w:marRight w:val="300"/>
                      <w:marTop w:val="105"/>
                      <w:marBottom w:val="210"/>
                      <w:divBdr>
                        <w:top w:val="none" w:sz="0" w:space="0" w:color="1A90AC"/>
                        <w:left w:val="single" w:sz="24" w:space="15" w:color="1A90AC"/>
                        <w:bottom w:val="none" w:sz="0" w:space="0" w:color="1A90AC"/>
                        <w:right w:val="none" w:sz="0" w:space="15" w:color="1A90AC"/>
                      </w:divBdr>
                    </w:div>
                    <w:div w:id="388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0832">
                      <w:blockQuote w:val="1"/>
                      <w:marLeft w:val="0"/>
                      <w:marRight w:val="300"/>
                      <w:marTop w:val="105"/>
                      <w:marBottom w:val="210"/>
                      <w:divBdr>
                        <w:top w:val="none" w:sz="0" w:space="0" w:color="1A90AC"/>
                        <w:left w:val="single" w:sz="24" w:space="15" w:color="1A90AC"/>
                        <w:bottom w:val="none" w:sz="0" w:space="0" w:color="1A90AC"/>
                        <w:right w:val="none" w:sz="0" w:space="15" w:color="1A90A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t-jkh.ru/publikacii/zakon-ob-energosberejenii-v-jilyh-domah.html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chet-jkh.ru/publikacii/zakon-ob-energosberejenii-v-jilyh-domah.html" TargetMode="External"/><Relationship Id="rId12" Type="http://schemas.openxmlformats.org/officeDocument/2006/relationships/hyperlink" Target="https://uchet-jkh.ru/resheniya/sistema-dispetcherizacii/askue" TargetMode="External"/><Relationship Id="rId17" Type="http://schemas.openxmlformats.org/officeDocument/2006/relationships/hyperlink" Target="https://uchet-jkh.ru/resheniya/sistema-dispetcherizac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t-jkh.ru/resheniya/sistema-dispetcherizacii/askuv/dispetcherizaciya-kvartirnyh-schetchikov-vo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t-jkh.ru/publikacii/zakon-ob-energosberejenii-v-jilyh-domah.html" TargetMode="External"/><Relationship Id="rId11" Type="http://schemas.openxmlformats.org/officeDocument/2006/relationships/hyperlink" Target="https://uchet-jkh.ru/publikacii/zakon-ob-energosberejenii-v-jilyh-doma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t-jkh.ru/publikacii/informaciya/otkuda-beretsya-vysokiy-odn-po-vode-i-kak-ego-sokratit.html" TargetMode="External"/><Relationship Id="rId10" Type="http://schemas.openxmlformats.org/officeDocument/2006/relationships/hyperlink" Target="https://uchet-jkh.ru/publikacii/zakon-ob-energosberejenii-v-jilyh-domah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chet-jkh.ru/publikacii/zakon-ob-energosberejenii-v-jilyh-domah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1863</Words>
  <Characters>10622</Characters>
  <Application>Microsoft Office Word</Application>
  <DocSecurity>0</DocSecurity>
  <Lines>88</Lines>
  <Paragraphs>24</Paragraphs>
  <ScaleCrop>false</ScaleCrop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2020-08-18T10:11:00Z</dcterms:created>
  <dcterms:modified xsi:type="dcterms:W3CDTF">2020-08-18T10:12:00Z</dcterms:modified>
</cp:coreProperties>
</file>