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66" w:rsidRDefault="00814666" w:rsidP="00814666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66883388" r:id="rId6"/>
        </w:object>
      </w:r>
    </w:p>
    <w:p w:rsidR="00814666" w:rsidRDefault="00814666" w:rsidP="00814666"/>
    <w:p w:rsidR="00814666" w:rsidRDefault="00814666" w:rsidP="00814666">
      <w:pPr>
        <w:pStyle w:val="a6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814666" w:rsidRDefault="00814666" w:rsidP="00814666">
      <w:pPr>
        <w:pStyle w:val="a6"/>
        <w:jc w:val="center"/>
      </w:pPr>
      <w:r>
        <w:t>АДМИНИСТРАЦИЯ МУНИЦИПАЛЬНОГО ОБРАЗОВАНИЯ «КЕСТЫМСКОЕ»</w:t>
      </w:r>
    </w:p>
    <w:p w:rsidR="00814666" w:rsidRDefault="00814666" w:rsidP="00814666">
      <w:pPr>
        <w:jc w:val="right"/>
        <w:rPr>
          <w:sz w:val="32"/>
          <w:szCs w:val="32"/>
        </w:rPr>
      </w:pPr>
    </w:p>
    <w:p w:rsidR="00814666" w:rsidRDefault="00814666" w:rsidP="00814666">
      <w:pPr>
        <w:pStyle w:val="1"/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814666" w:rsidRDefault="00814666" w:rsidP="00814666">
      <w:pPr>
        <w:tabs>
          <w:tab w:val="left" w:pos="0"/>
        </w:tabs>
        <w:rPr>
          <w:b/>
          <w:sz w:val="32"/>
          <w:szCs w:val="32"/>
        </w:rPr>
      </w:pPr>
    </w:p>
    <w:p w:rsidR="00814666" w:rsidRDefault="00814666" w:rsidP="00814666">
      <w:pPr>
        <w:jc w:val="center"/>
        <w:rPr>
          <w:b/>
          <w:sz w:val="32"/>
          <w:szCs w:val="32"/>
        </w:rPr>
      </w:pPr>
    </w:p>
    <w:p w:rsidR="00814666" w:rsidRDefault="00814666" w:rsidP="00814666">
      <w:pPr>
        <w:jc w:val="both"/>
        <w:rPr>
          <w:sz w:val="28"/>
          <w:szCs w:val="28"/>
        </w:rPr>
      </w:pPr>
      <w:r>
        <w:rPr>
          <w:sz w:val="28"/>
          <w:szCs w:val="28"/>
        </w:rPr>
        <w:t>от  14 сентября    2017 года                                                                                № 71</w:t>
      </w:r>
    </w:p>
    <w:p w:rsidR="00814666" w:rsidRDefault="00814666" w:rsidP="00814666">
      <w:pPr>
        <w:jc w:val="center"/>
      </w:pPr>
      <w:r>
        <w:t>д. Кестым</w:t>
      </w: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ind w:right="-142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814666" w:rsidRDefault="00814666" w:rsidP="00814666">
      <w:pPr>
        <w:ind w:right="-142"/>
      </w:pPr>
      <w:r>
        <w:t>регламента по предоставлению</w:t>
      </w:r>
    </w:p>
    <w:p w:rsidR="00814666" w:rsidRDefault="00814666" w:rsidP="00814666">
      <w:pPr>
        <w:rPr>
          <w:bCs/>
        </w:rPr>
      </w:pPr>
      <w:r>
        <w:t>муниципальной услуги «</w:t>
      </w:r>
      <w:r>
        <w:rPr>
          <w:bCs/>
        </w:rPr>
        <w:t xml:space="preserve">Предоставление </w:t>
      </w:r>
    </w:p>
    <w:p w:rsidR="00814666" w:rsidRDefault="00814666" w:rsidP="00814666">
      <w:pPr>
        <w:rPr>
          <w:bCs/>
        </w:rPr>
      </w:pPr>
      <w:r>
        <w:rPr>
          <w:bCs/>
        </w:rPr>
        <w:t xml:space="preserve">порубочного билета и (или) разрешения </w:t>
      </w:r>
    </w:p>
    <w:p w:rsidR="00814666" w:rsidRDefault="00814666" w:rsidP="00814666">
      <w:pPr>
        <w:rPr>
          <w:bCs/>
        </w:rPr>
      </w:pPr>
      <w:r>
        <w:rPr>
          <w:bCs/>
        </w:rPr>
        <w:t>на пересадку деревьев и кустарников</w:t>
      </w:r>
      <w:r>
        <w:t>»</w:t>
      </w:r>
    </w:p>
    <w:p w:rsidR="00814666" w:rsidRDefault="00814666" w:rsidP="00814666">
      <w:pPr>
        <w:ind w:right="-142"/>
      </w:pPr>
    </w:p>
    <w:p w:rsidR="00814666" w:rsidRDefault="00814666" w:rsidP="00814666">
      <w:pPr>
        <w:ind w:firstLine="720"/>
        <w:jc w:val="both"/>
      </w:pPr>
      <w:r>
        <w:rPr>
          <w:bCs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b/>
        </w:rPr>
        <w:t>ПОСТАНОВЛЯЮ:</w:t>
      </w:r>
    </w:p>
    <w:p w:rsidR="00814666" w:rsidRDefault="00814666" w:rsidP="00814666">
      <w:pPr>
        <w:jc w:val="both"/>
        <w:rPr>
          <w:bCs/>
        </w:rPr>
      </w:pPr>
      <w:r>
        <w:t xml:space="preserve">       1. Утвердить административный регламент по предоставлению муниципальной услуги «</w:t>
      </w:r>
      <w:r>
        <w:rPr>
          <w:bCs/>
        </w:rPr>
        <w:t>Предоставление порубочного билета и (или) разрешения на пересадку деревьев и кустарников»</w:t>
      </w:r>
    </w:p>
    <w:p w:rsidR="00814666" w:rsidRDefault="00814666" w:rsidP="00814666">
      <w:pPr>
        <w:ind w:firstLine="720"/>
        <w:jc w:val="both"/>
      </w:pPr>
      <w:r>
        <w:t>2. Разместить (опубликовать) настоящее постановление на  Интернет-сайте Балезинского района (</w:t>
      </w:r>
      <w:hyperlink r:id="rId7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balezino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udmurt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)  в разделе «сельские поселения - МО «Кестымское», на информационных стендах.</w:t>
      </w:r>
    </w:p>
    <w:p w:rsidR="00814666" w:rsidRDefault="00814666" w:rsidP="00814666">
      <w:pPr>
        <w:jc w:val="both"/>
      </w:pPr>
      <w:r>
        <w:t xml:space="preserve">    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814666" w:rsidRDefault="00814666" w:rsidP="00814666">
      <w:pPr>
        <w:ind w:left="360"/>
        <w:jc w:val="both"/>
      </w:pP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jc w:val="both"/>
        <w:rPr>
          <w:szCs w:val="28"/>
        </w:rPr>
      </w:pPr>
    </w:p>
    <w:p w:rsidR="00814666" w:rsidRDefault="00814666" w:rsidP="00814666">
      <w:pPr>
        <w:ind w:left="708"/>
        <w:jc w:val="both"/>
        <w:rPr>
          <w:szCs w:val="28"/>
        </w:rPr>
      </w:pPr>
    </w:p>
    <w:p w:rsidR="00814666" w:rsidRDefault="00814666" w:rsidP="00814666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814666" w:rsidRDefault="00814666" w:rsidP="00814666">
      <w:pPr>
        <w:jc w:val="both"/>
        <w:rPr>
          <w:szCs w:val="28"/>
        </w:rPr>
      </w:pPr>
      <w:r>
        <w:rPr>
          <w:szCs w:val="28"/>
        </w:rPr>
        <w:t xml:space="preserve">«Кестымское»                                                                                                                А.И.Касимов </w:t>
      </w: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814666">
      <w:pPr>
        <w:tabs>
          <w:tab w:val="left" w:pos="5310"/>
        </w:tabs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814666" w:rsidRDefault="00814666" w:rsidP="00CC374B">
      <w:pPr>
        <w:jc w:val="right"/>
      </w:pPr>
    </w:p>
    <w:p w:rsidR="00CC374B" w:rsidRDefault="00CC374B" w:rsidP="00CC374B">
      <w:pPr>
        <w:jc w:val="right"/>
      </w:pPr>
      <w:r>
        <w:lastRenderedPageBreak/>
        <w:t>УТВЕРЖДЕН</w:t>
      </w:r>
    </w:p>
    <w:p w:rsidR="00814666" w:rsidRDefault="00814666" w:rsidP="00CC374B">
      <w:pPr>
        <w:jc w:val="right"/>
      </w:pPr>
      <w:r>
        <w:t xml:space="preserve">Постановлением Администрации </w:t>
      </w:r>
    </w:p>
    <w:p w:rsidR="00CC374B" w:rsidRDefault="00814666" w:rsidP="00CC374B">
      <w:pPr>
        <w:jc w:val="right"/>
      </w:pPr>
      <w:r>
        <w:t>муниципального образования «Кестымское»</w:t>
      </w:r>
    </w:p>
    <w:p w:rsidR="00814666" w:rsidRDefault="00814666" w:rsidP="00CC374B">
      <w:pPr>
        <w:jc w:val="right"/>
        <w:rPr>
          <w:i/>
          <w:color w:val="000000"/>
        </w:rPr>
      </w:pPr>
      <w:r>
        <w:t>от 14.09.2017 года № 71</w:t>
      </w:r>
    </w:p>
    <w:p w:rsidR="00CC374B" w:rsidRDefault="00CC374B" w:rsidP="00CC374B"/>
    <w:p w:rsidR="00CC374B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center"/>
      </w:pPr>
      <w:r>
        <w:rPr>
          <w:rStyle w:val="a3"/>
        </w:rPr>
        <w:t>АДМИНИСТРАТИВНЫЙ РЕГЛАМЕНТ</w:t>
      </w: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center"/>
        <w:rPr>
          <w:rStyle w:val="a3"/>
        </w:rPr>
      </w:pPr>
      <w:r>
        <w:rPr>
          <w:rStyle w:val="a3"/>
        </w:rPr>
        <w:t>предоставления муниципальной услуги «Предоставление порубочного билета и (или) разрешения на пересадку деревьев и кустарников»</w:t>
      </w: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center"/>
      </w:pPr>
      <w:r>
        <w:rPr>
          <w:rStyle w:val="a3"/>
        </w:rPr>
        <w:t xml:space="preserve"> </w:t>
      </w: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left="1429"/>
        <w:jc w:val="center"/>
        <w:rPr>
          <w:rStyle w:val="a3"/>
        </w:rPr>
      </w:pPr>
      <w:r>
        <w:rPr>
          <w:rStyle w:val="a3"/>
        </w:rPr>
        <w:t xml:space="preserve">РАЗДЕЛ </w:t>
      </w:r>
      <w:r>
        <w:rPr>
          <w:rStyle w:val="a3"/>
          <w:lang w:val="en-US"/>
        </w:rPr>
        <w:t>I</w:t>
      </w:r>
      <w:r>
        <w:rPr>
          <w:rStyle w:val="a3"/>
        </w:rPr>
        <w:t>. ОБЩИЕ ПОЛОЖЕНИЯ</w:t>
      </w:r>
    </w:p>
    <w:p w:rsidR="00CC374B" w:rsidRDefault="00CC374B" w:rsidP="00CC374B">
      <w:pPr>
        <w:pStyle w:val="a4"/>
        <w:shd w:val="clear" w:color="auto" w:fill="FFFFFF"/>
        <w:spacing w:before="0" w:beforeAutospacing="0" w:after="0"/>
        <w:ind w:left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             Настоящий регламент по представлению администрацией муниципального образования «Кестымское»  муниципальной услуги « Предоставление порубочного билета и (или) разрешения на пересадку деревьев и кустарников на территории МО «Кестымское» (далее - Регламент) раз</w:t>
      </w:r>
      <w:r w:rsidRPr="00814666">
        <w:softHyphen/>
        <w:t>работан в целях совершенствования форм и методов работы с обращениями граждан и организаций, повышения качества защиты их конституционных прав и законных интересов.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       Регламент определяет сроки и последовательность действий (администра</w:t>
      </w:r>
      <w:r w:rsidRPr="00814666">
        <w:softHyphen/>
        <w:t>тивные процедуры).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1.1. Наименование муниципальной услуги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Муниципальная услуга: «Предоставление порубочного билета и (или) разрешения на пересадку деревьев и кустарников на территории МО «Кестымское» (далее - муниципальная услуга).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1.2.Наименование органа, предоставляющего муниципальную услугу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Муниципальную услугу предоставляет – администрация муниципального образования «Кестымское» Балезинского района Удмуртской Республики (далее - Администрация).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1.3.Нормативно-правовое регулирование предоставления муниципальной услуги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Предоставление муниципальной услуги осуществляется в соответствии: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Конституцией Российской Федерации;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Федеральным законом от 1 февраля 2002 года № 7-ФЗ «Об охране окру</w:t>
      </w:r>
      <w:r w:rsidRPr="00814666">
        <w:softHyphen/>
        <w:t>жающей среды»;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Федеральным законом от 30 марта 1999 года № 52-ФЗ «О санитар</w:t>
      </w:r>
      <w:r w:rsidRPr="00814666">
        <w:softHyphen/>
        <w:t>но-эпидемиологическом благополучии населения»;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Федеральным законом от 2 мая 2006 года № 59-ФЗ «О порядке рассмот</w:t>
      </w:r>
      <w:r w:rsidRPr="00814666">
        <w:softHyphen/>
        <w:t>рения обращений граждан Российской Федерации»;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Жилищным Кодексом Российской Федерации;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Земельным Кодексом Российской Федерации от 25 октября 2001 года № 136-ФЗ;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Гражданским Кодексом Российской Федерации от 30 ноября 1994 года № 51-ФЗ;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 xml:space="preserve">            -Федеральным законом от 24.11.1995 года №181-ФЗ «О социальной защите инвалидов в Российской Федерации»;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1.4. Результат предоставления муниципальной услуги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Результатом предоставления муниципальной услуги является предоставление  порубочного билета  и (или) разрешения на пересадку  деревьев и кустарников на территории муниципального образования «Кестымское» Балезинского района Удмуртской Республики, либо мотивированный отказ в предоставлении муниципальной услуги в письменной форме.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1.5. Описание заявителей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lastRenderedPageBreak/>
        <w:t>В качестве заявителя выступают - граждане, индивидуальные предпри</w:t>
      </w:r>
      <w:r w:rsidRPr="00814666">
        <w:softHyphen/>
        <w:t>ниматели, юридические лица, независимо от организационно-правовой формы собственности, имеющие намерение получить  порубочный  билет  и (или) разрешение на пересадку  деревьев и кустарников</w:t>
      </w:r>
      <w:r w:rsidRPr="00814666">
        <w:rPr>
          <w:color w:val="FF0066"/>
        </w:rPr>
        <w:t xml:space="preserve"> </w:t>
      </w:r>
      <w:r w:rsidRPr="00814666">
        <w:t xml:space="preserve"> на землях населенных пунктов  муниципального образования «Кестымское» Балезинского района Удмуртской Республики (далее - заявители).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  <w:r w:rsidRPr="00814666">
        <w:rPr>
          <w:rStyle w:val="a3"/>
        </w:rPr>
        <w:t>РАЗДЕЛ II. ТРЕБОВАНИЯ К ПОРЯДКУ ПРЕДОСТАВЛЕНИЯ УСЛУГИ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2.1.Порядок информирования о предоставлении муниципальной услуги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2.1.1. Информация о месте нахождения и графике работы Администра</w:t>
      </w:r>
      <w:r w:rsidRPr="00814666">
        <w:softHyphen/>
        <w:t>ции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Муниципальную услугу осуществляет администрация муниципального образования «Кестымское» Балезинского района Удмуртской Республики по адресу:</w:t>
      </w:r>
      <w:r w:rsidRPr="00814666">
        <w:rPr>
          <w:b/>
        </w:rPr>
        <w:t xml:space="preserve"> </w:t>
      </w:r>
      <w:r w:rsidRPr="00814666">
        <w:t>427521, Балезинский район, дер</w:t>
      </w:r>
      <w:proofErr w:type="gramStart"/>
      <w:r w:rsidRPr="00814666">
        <w:t>.К</w:t>
      </w:r>
      <w:proofErr w:type="gramEnd"/>
      <w:r w:rsidRPr="00814666">
        <w:t>естым, ул.Школьная, д.8.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График работы: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0"/>
        <w:gridCol w:w="5340"/>
      </w:tblGrid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День недели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Время приема и консультирования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Понедельник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С 8-00 до 16.00, перерыв с 12-00 до 13-00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Вторник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С 8-00 до 16-00, перерыв с 12-00 до 13-00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Среда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С 8-00 до 16-00, перерыв с 12-00 до 13-00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Четверг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С 8-00 до 16-00, перерыв с 12-00 до 13-00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Пятница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С 8-00 до 16-00, перерыв с 12-00 до 13-00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Суббота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Выходной день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Воскресенье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hideMark/>
          </w:tcPr>
          <w:p w:rsidR="00CC374B" w:rsidRPr="00814666" w:rsidRDefault="00CC374B">
            <w:pPr>
              <w:pStyle w:val="a4"/>
              <w:spacing w:before="0" w:beforeAutospacing="0" w:after="0"/>
              <w:ind w:firstLine="709"/>
              <w:jc w:val="both"/>
            </w:pPr>
            <w:r w:rsidRPr="00814666">
              <w:t>Выходной день</w:t>
            </w:r>
          </w:p>
        </w:tc>
      </w:tr>
    </w:tbl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Телефон: 8 (341-66) 5-41-20;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 xml:space="preserve">Адрес электронной почты: </w:t>
      </w:r>
      <w:proofErr w:type="spellStart"/>
      <w:r w:rsidRPr="00814666">
        <w:rPr>
          <w:lang w:val="en-US"/>
        </w:rPr>
        <w:t>kestim</w:t>
      </w:r>
      <w:proofErr w:type="spellEnd"/>
      <w:r w:rsidRPr="00814666">
        <w:t>@</w:t>
      </w:r>
      <w:proofErr w:type="spellStart"/>
      <w:r w:rsidRPr="00814666">
        <w:rPr>
          <w:lang w:val="en-US"/>
        </w:rPr>
        <w:t>udm</w:t>
      </w:r>
      <w:proofErr w:type="spellEnd"/>
      <w:r w:rsidRPr="00814666">
        <w:t>.</w:t>
      </w:r>
      <w:r w:rsidRPr="00814666">
        <w:rPr>
          <w:lang w:val="en-US"/>
        </w:rPr>
        <w:t>net</w:t>
      </w:r>
      <w:r w:rsidRPr="00814666">
        <w:t>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2.1.2. Порядок получения информации заявителями по вопросам предо</w:t>
      </w:r>
      <w:r w:rsidRPr="00814666">
        <w:softHyphen/>
        <w:t>ставления муниципальной услуги.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Информацию о процедуре предоставления муниципальной услуги можно получить по указанным контактным телефонам и личном приёме граждан.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Консультации предоставляются уполномоченным сотрудником админи</w:t>
      </w:r>
      <w:r w:rsidRPr="00814666">
        <w:softHyphen/>
        <w:t>страции при личном обращении граждан, посредством телефона, электронной почты.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Консультации предоставляются по следующим вопросам: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 процедуре предоставления муниципальной услуги;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 перечне предоставляемых документов и предъявляемых к ним требо</w:t>
      </w:r>
      <w:r w:rsidRPr="00814666">
        <w:softHyphen/>
        <w:t>ваниям;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 времени приёма заявителей;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 сроке предоставления муниципальной услуги;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 порядке обжалования действий (бездействий) и решений, осуще</w:t>
      </w:r>
      <w:r w:rsidRPr="00814666">
        <w:softHyphen/>
        <w:t>ствляемых и принимаемых в ходе исполнения муниципальной услуги.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Основными требованиями к консультированию заявителей являются: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достоверность предоставляемой информации;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чёткость в изложении информации;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полнота информирования;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доступность получения информации;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оперативность предоставления информации.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Консультирование заявителей проводится в форме: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устного консультирования;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письменного консультирования.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Индивидуальное устное консультирование осуществляется сотрудниками администрации при обращении заявителей за информацией лично или по теле</w:t>
      </w:r>
      <w:r w:rsidRPr="00814666">
        <w:softHyphen/>
        <w:t>фону. Сотрудники администрации, осуществляющие прием и консультирование (по телефону или лично), должны корректно и внимательно относится к заяви</w:t>
      </w:r>
      <w:r w:rsidRPr="00814666">
        <w:softHyphen/>
        <w:t>телю.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lastRenderedPageBreak/>
        <w:t>Сотрудник администрации, осуществляющий индивидуальное устное консультирование, должен принять все необходимые меры для дачи прямого и оперативного ответа на поставленные вопросы, в том числе с привлечением других сотрудников администрации. Прием заявителей осуществляется сотруд</w:t>
      </w:r>
      <w:r w:rsidRPr="00814666">
        <w:softHyphen/>
        <w:t>никами администрации в порядке очереди. При отсутствии очереди время ожи</w:t>
      </w:r>
      <w:r w:rsidRPr="00814666">
        <w:softHyphen/>
        <w:t>дания заявителя при индивидуальном устном консультировании не может пре</w:t>
      </w:r>
      <w:r w:rsidRPr="00814666">
        <w:softHyphen/>
        <w:t>вышать 5 минут. Индивидуальное устное консультирование каждого заявителя сотрудником администрации осуществляется не более 10 минут.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Время ожидания в очереди для консультации по вопросам предоставления муниципальной услуги, при подаче заявления о выдаче разрешения, ответа на запрос информации о ходе предоставления муниципальной услуги не должно превышать 15  минут.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При ответе на телефонные звонки сотрудник администрации, осуще</w:t>
      </w:r>
      <w:r w:rsidRPr="00814666">
        <w:softHyphen/>
        <w:t>ствляющий консультирование, сняв трубку, должен назвать свою фамилию, имя, отчество. Во время разговора необходимо произносить слова четко, избегать «параллельных разговоров» с окружающими людьми и не прерывать разговор. В конце консультирования сотрудник администрации должен кратко подвести итог и перечислить меры, которые необходимо принять (кто именно, когда и что должен сделать).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В случае</w:t>
      </w:r>
      <w:proofErr w:type="gramStart"/>
      <w:r w:rsidRPr="00814666">
        <w:t>,</w:t>
      </w:r>
      <w:proofErr w:type="gramEnd"/>
      <w:r w:rsidRPr="00814666">
        <w:t xml:space="preserve"> если для подготовки ответа требуется продолжительное время, сотрудник администрации может предложить заявителю обратиться за необхо</w:t>
      </w:r>
      <w:r w:rsidRPr="00814666">
        <w:softHyphen/>
        <w:t>димой информацией в письменном виде, либо назначить другое удобное для заявителя время для устного консультирования.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При индивидуальном письменном консультировании ответ направляется заявителю в течение 15 дней со дня поступления обращения.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2.1.3. Порядок, форма и место размещения информации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Информация о порядке предоставления настоящей муниципальной услу</w:t>
      </w:r>
      <w:r w:rsidRPr="00814666">
        <w:softHyphen/>
        <w:t xml:space="preserve">ги, в том числе о перечне </w:t>
      </w:r>
      <w:proofErr w:type="gramStart"/>
      <w:r w:rsidRPr="00814666">
        <w:t>документов, представляемых заявителем для получе</w:t>
      </w:r>
      <w:r w:rsidRPr="00814666">
        <w:softHyphen/>
        <w:t>ния муниципальной услуги размещается</w:t>
      </w:r>
      <w:proofErr w:type="gramEnd"/>
      <w:r w:rsidRPr="00814666">
        <w:t xml:space="preserve"> в информационных материалах в по</w:t>
      </w:r>
      <w:r w:rsidRPr="00814666">
        <w:softHyphen/>
        <w:t>мещении администрации муниципального образования «Кестымское» Балезинского района Удмуртской Республики.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  <w:r w:rsidRPr="00814666">
        <w:rPr>
          <w:rStyle w:val="a3"/>
        </w:rPr>
        <w:t>2.2. Сроки предоставления муниципальной услуги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 xml:space="preserve">    Администрация муниципального образования «Кестымское» после составления  акта обследования по установленной форме предоставляет порубочный  билет  и (или) разрешение на пересадку  деревьев и кустарников  в течение 3 дней. 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2.3. Информация о перечне необходимых для предоставления муниципальной услуги документов, требуемых от заявителя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Для получения муниципальной услуги заявитель предоставляет  имя главы муниципального образования «Кестымское» письмо-заявку по установленной форме (приложение № 1). К заявлению прилагаются следующие документы: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правоустанавливающие документы на земельный участок;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градостроительный план земельного участка;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информация о сроке выполнения работ;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банковские реквизиты заявителя.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Заявление подлежит принятию к рассмотрению при наличии полного комплекта документации.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2.4. Перечень оснований для отказа в предоставлении муниципальной услуги, в том числе в приёме к рассмотрению заявлений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2.4.1. Основаниями для отказа в приёме заявлений являются: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отсутствие в заявлении обязательных сведений, предусмотренных фор</w:t>
      </w:r>
      <w:r w:rsidRPr="00814666">
        <w:softHyphen/>
        <w:t>мой заявления.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2.4.2. Основаниями для отказа в предоставлении муниципальной услуги являются: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неполный комплект документации, предусмотренной пунктом п. 2.3 на</w:t>
      </w:r>
      <w:r w:rsidRPr="00814666">
        <w:softHyphen/>
        <w:t>стоящего Регламента, либо недостоверность сведений, содержащихся в ней;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несоответствие представленных документов фактическим данным;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lastRenderedPageBreak/>
        <w:t xml:space="preserve">2.5. </w:t>
      </w:r>
      <w:proofErr w:type="gramStart"/>
      <w:r w:rsidRPr="00814666">
        <w:rPr>
          <w:b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</w:t>
      </w:r>
      <w:proofErr w:type="gramStart"/>
      <w:r w:rsidRPr="00814666">
        <w:rPr>
          <w:rFonts w:ascii="Times New Roman" w:hAnsi="Times New Roman" w:cs="Times New Roman"/>
          <w:b w:val="0"/>
          <w:sz w:val="24"/>
          <w:szCs w:val="24"/>
        </w:rPr>
        <w:t>электронно - вычислительным</w:t>
      </w:r>
      <w:proofErr w:type="gramEnd"/>
      <w:r w:rsidRPr="00814666">
        <w:rPr>
          <w:rFonts w:ascii="Times New Roman" w:hAnsi="Times New Roman" w:cs="Times New Roman"/>
          <w:b w:val="0"/>
          <w:sz w:val="24"/>
          <w:szCs w:val="24"/>
        </w:rPr>
        <w:t xml:space="preserve"> машинам и организации работы. СанПиН 2.2.2/2.4.1340-03».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Style w:val="312pt"/>
          <w:rFonts w:ascii="Times New Roman" w:hAnsi="Times New Roman" w:cs="Times New Roman"/>
          <w:szCs w:val="24"/>
        </w:rPr>
        <w:t>Помещения должны</w:t>
      </w:r>
      <w:r w:rsidRPr="00814666">
        <w:rPr>
          <w:rFonts w:ascii="Times New Roman" w:hAnsi="Times New Roman" w:cs="Times New Roman"/>
          <w:b w:val="0"/>
          <w:sz w:val="24"/>
          <w:szCs w:val="24"/>
        </w:rPr>
        <w:t xml:space="preserve">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На территории, прилегающей к зданию Администрации, должны быть оборудованы бесплатные места для парковки, в том числе одно для транспортных средств инвалидов.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Вход в здание Администрации и выход из него должны быть оборудованы информационной табличкой (вывеской), содержащей наименование Администрации.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Помещения для непосредственного взаимодействия должностных лиц и граждан должны размещаться на нижних этажах здания.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 xml:space="preserve">            Прием граждан должен осуществляться в специально выделенных для этих целей помещениях, заполнения запросов (заявлений) о предоставлении муниципальной услуги, места приема граждан.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физической нагрузки и возможностей для их размещения в здании.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стульями, столами (стойками), бланками заявлений и письменными принадлежностями.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814666">
        <w:rPr>
          <w:rFonts w:ascii="Times New Roman" w:hAnsi="Times New Roman" w:cs="Times New Roman"/>
          <w:b w:val="0"/>
          <w:sz w:val="24"/>
          <w:szCs w:val="24"/>
        </w:rPr>
        <w:t>4</w:t>
      </w:r>
      <w:proofErr w:type="gramEnd"/>
      <w:r w:rsidRPr="00814666">
        <w:rPr>
          <w:rFonts w:ascii="Times New Roman" w:hAnsi="Times New Roman" w:cs="Times New Roman"/>
          <w:b w:val="0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Кабинеты для приема граждан должны быть оборудованы информационными табличками с указанием номера кабинета, фамилии, имени и отчества, дней и часов приема, времени перерыва на обед, технического перерыва.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В целях соблюдения прав инвалидов на беспрепятственный доступ к объектам для получения муниципальной услуги обеспечивает инвалидам (включая инвалидов, использующих кресла-коляски и собак-проводников):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работниками Администрации;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lastRenderedPageBreak/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РФ;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Прием граждан ведется специалистом по приему населения в порядке общей очереди либо по предварительной записи.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Специалист по приему населения, а также иные должностные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РФ и законодательством УР.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помещения.</w:t>
      </w:r>
    </w:p>
    <w:p w:rsidR="00CC374B" w:rsidRPr="00814666" w:rsidRDefault="00CC374B" w:rsidP="00CC374B">
      <w:pPr>
        <w:pStyle w:val="40"/>
        <w:shd w:val="clear" w:color="auto" w:fill="auto"/>
        <w:spacing w:line="240" w:lineRule="auto"/>
        <w:ind w:firstLine="658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Гражданам предоставляется возможность осуществить запись на прием по телефону.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65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4666">
        <w:rPr>
          <w:rFonts w:ascii="Times New Roman" w:hAnsi="Times New Roman" w:cs="Times New Roman"/>
          <w:b w:val="0"/>
          <w:sz w:val="24"/>
          <w:szCs w:val="24"/>
        </w:rPr>
        <w:t>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времени, удобного гражданину.</w:t>
      </w:r>
    </w:p>
    <w:p w:rsidR="00CC374B" w:rsidRPr="00814666" w:rsidRDefault="00CC374B" w:rsidP="00CC374B">
      <w:pPr>
        <w:pStyle w:val="30"/>
        <w:shd w:val="clear" w:color="auto" w:fill="auto"/>
        <w:spacing w:before="0" w:after="0" w:line="240" w:lineRule="auto"/>
        <w:ind w:firstLine="658"/>
        <w:jc w:val="both"/>
        <w:rPr>
          <w:rFonts w:ascii="Times New Roman" w:hAnsi="Times New Roman" w:cs="Times New Roman"/>
          <w:b w:val="0"/>
          <w:color w:val="0000FF"/>
          <w:sz w:val="24"/>
          <w:szCs w:val="24"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2.6. Оплата</w:t>
      </w:r>
      <w:r w:rsidRPr="00814666">
        <w:rPr>
          <w:rStyle w:val="apple-converted-space"/>
        </w:rPr>
        <w:t> </w:t>
      </w:r>
      <w:r w:rsidRPr="00814666">
        <w:rPr>
          <w:rStyle w:val="a3"/>
        </w:rPr>
        <w:t>за предоставление муниципальной услуги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Предоставление муниципальной услуги осуществляется на безвозмездной основе.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ind w:right="-142" w:firstLine="567"/>
        <w:jc w:val="both"/>
        <w:rPr>
          <w:b/>
        </w:rPr>
      </w:pPr>
      <w:r w:rsidRPr="00814666">
        <w:rPr>
          <w:b/>
        </w:rPr>
        <w:t>2.7. Иные 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CC374B" w:rsidRPr="00814666" w:rsidRDefault="00CC374B" w:rsidP="00CC374B">
      <w:pPr>
        <w:ind w:firstLine="567"/>
        <w:jc w:val="both"/>
      </w:pPr>
    </w:p>
    <w:p w:rsidR="00CC374B" w:rsidRPr="00814666" w:rsidRDefault="00CC374B" w:rsidP="00CC374B">
      <w:pPr>
        <w:ind w:firstLine="567"/>
        <w:jc w:val="both"/>
      </w:pPr>
      <w:r w:rsidRPr="00814666">
        <w:t>2.7.1. Особенности предоставления муниципальной услуги в многофункциональном центре.</w:t>
      </w:r>
    </w:p>
    <w:p w:rsidR="00CC374B" w:rsidRPr="00814666" w:rsidRDefault="00CC374B" w:rsidP="00CC374B">
      <w:pPr>
        <w:jc w:val="both"/>
      </w:pPr>
      <w:r w:rsidRPr="00814666">
        <w:t>При наличии соглашения между Администрацией МО «Кестымское»  и МАУ «МФЦ», Заявитель может обратиться за получением муниципальной услуги в МАУ «МФЦ».</w:t>
      </w:r>
    </w:p>
    <w:p w:rsidR="00CC374B" w:rsidRPr="00814666" w:rsidRDefault="00CC374B" w:rsidP="00CC374B">
      <w:pPr>
        <w:ind w:firstLine="567"/>
        <w:jc w:val="both"/>
      </w:pPr>
      <w:r w:rsidRPr="00814666">
        <w:t>Прием заявлений   может осуществляться Муниципальным автономным учреждением «Многофункциональный центр предоставления государственных и муниципальных услуг в Балезинском районе» (далее - МАУ «МФЦ»), который  представляет  документы в Администрацию МО «Кестымское».</w:t>
      </w:r>
    </w:p>
    <w:p w:rsidR="00CC374B" w:rsidRPr="00814666" w:rsidRDefault="00CC374B" w:rsidP="00CC374B">
      <w:pPr>
        <w:jc w:val="both"/>
      </w:pPr>
      <w:r w:rsidRPr="00814666">
        <w:t>При обращении заявителей  в МАУ «МФЦ» документы они представляют согласно пункту 2.5 настоящего Регламента.</w:t>
      </w:r>
    </w:p>
    <w:p w:rsidR="00CC374B" w:rsidRPr="00814666" w:rsidRDefault="00CC374B" w:rsidP="00CC374B">
      <w:pPr>
        <w:jc w:val="both"/>
      </w:pPr>
      <w:r w:rsidRPr="00814666">
        <w:t>Информирование и консультирование заявителей по вопросам предоставления муниципальной услуги может также осуществляться специалистами МАУ «МФЦ».</w:t>
      </w:r>
    </w:p>
    <w:p w:rsidR="00CC374B" w:rsidRPr="00814666" w:rsidRDefault="00CC374B" w:rsidP="00CC374B">
      <w:pPr>
        <w:ind w:firstLine="567"/>
        <w:jc w:val="both"/>
      </w:pPr>
      <w:proofErr w:type="gramStart"/>
      <w:r w:rsidRPr="00814666">
        <w:t>Предоставление муниципальной услуги в МАУ «МФЦ» осуществляется в соответствии с 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</w:t>
      </w:r>
      <w:proofErr w:type="gramEnd"/>
      <w:r w:rsidRPr="00814666">
        <w:t xml:space="preserve"> муниципальные услуги, осуществляется МАУ «МФЦ» без участия Заявителя в соответствии с нормативными правовыми актами и соглашением о взаимодействии.</w:t>
      </w:r>
    </w:p>
    <w:p w:rsidR="00CC374B" w:rsidRPr="00814666" w:rsidRDefault="00CC374B" w:rsidP="00CC374B">
      <w:pPr>
        <w:ind w:firstLine="567"/>
        <w:jc w:val="both"/>
      </w:pPr>
      <w:proofErr w:type="gramStart"/>
      <w:r w:rsidRPr="00814666">
        <w:t xml:space="preserve">В соответствии с Федеральным законом от 27.07.2010 № 210-ФЗ «Об организации предоставления государственных и муниципальных услуг», не допускается взимание с заявителя платы за оказание муниципальных услуг, а также услуг, которые являются необходимыми и </w:t>
      </w:r>
      <w:r w:rsidRPr="00814666">
        <w:lastRenderedPageBreak/>
        <w:t>обязательными для предоставления муниципальных услуг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 w:rsidRPr="00814666">
        <w:t xml:space="preserve"> субъектов Российской Федерации, муниципальными правовыми актами муниципальные услуги, а также услуги, которые являются необходимыми и обязательными для предоставления  муниципальных услуг, оказываются за счет средств Заявителя.</w:t>
      </w:r>
    </w:p>
    <w:p w:rsidR="00CC374B" w:rsidRPr="00814666" w:rsidRDefault="00CC374B" w:rsidP="00CC374B">
      <w:pPr>
        <w:ind w:firstLine="567"/>
        <w:jc w:val="both"/>
      </w:pPr>
      <w:r w:rsidRPr="00814666">
        <w:t>2.7.2. Особенности предоставления муниципальной услуги в электронном виде.</w:t>
      </w:r>
    </w:p>
    <w:p w:rsidR="00CC374B" w:rsidRPr="00814666" w:rsidRDefault="00CC374B" w:rsidP="00CC374B">
      <w:pPr>
        <w:ind w:firstLine="567"/>
        <w:jc w:val="both"/>
      </w:pPr>
      <w:proofErr w:type="gramStart"/>
      <w:r w:rsidRPr="00814666">
        <w:t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(в том числе с использованием инфомата), а также посредством использования универсальной электронной карты регистрация, идентификация и авторизация заявителя – физического лица на получение муниципальной услуги осуществляется с</w:t>
      </w:r>
      <w:proofErr w:type="gramEnd"/>
      <w:r w:rsidRPr="00814666">
        <w:t xml:space="preserve"> использованием федеральной государственной информационной системы «Единая система идентификац</w:t>
      </w:r>
      <w:proofErr w:type="gramStart"/>
      <w:r w:rsidRPr="00814666">
        <w:t>ии и ау</w:t>
      </w:r>
      <w:proofErr w:type="gramEnd"/>
      <w:r w:rsidRPr="00814666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идентификации данных, содержащихся на универсальной электронной карте.</w:t>
      </w:r>
    </w:p>
    <w:p w:rsidR="00CC374B" w:rsidRPr="00814666" w:rsidRDefault="00CC374B" w:rsidP="00CC374B">
      <w:pPr>
        <w:ind w:firstLine="567"/>
        <w:jc w:val="both"/>
      </w:pPr>
      <w:r w:rsidRPr="00814666">
        <w:t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№ 210-ФЗ «Об организации предоставления государственных и муниципальных услуг».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  <w:r w:rsidRPr="00814666">
        <w:rPr>
          <w:rStyle w:val="a3"/>
        </w:rPr>
        <w:t>РАЗДЕЛ III. АДМИНИСТРАТИВНЫЕ ПРОЦЕДУРЫ.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Последовательность действий при предоставлении муниципальной услу</w:t>
      </w:r>
      <w:r w:rsidRPr="00814666">
        <w:softHyphen/>
        <w:t>ги:</w:t>
      </w:r>
    </w:p>
    <w:p w:rsidR="00CC374B" w:rsidRPr="00814666" w:rsidRDefault="00CC374B" w:rsidP="00CC374B">
      <w:pPr>
        <w:numPr>
          <w:ilvl w:val="0"/>
          <w:numId w:val="1"/>
        </w:numPr>
        <w:shd w:val="clear" w:color="auto" w:fill="FFFFFF"/>
        <w:ind w:left="0" w:firstLine="709"/>
        <w:jc w:val="both"/>
      </w:pPr>
      <w:r w:rsidRPr="00814666">
        <w:t>Приём заявлений.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2. Рассмотрение и принятие решения по заявлению на предоставление порубочно</w:t>
      </w:r>
      <w:r w:rsidRPr="00814666">
        <w:softHyphen/>
        <w:t>го билета и (или) разрешения на  пересадку деревьев и кустарников.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3. Оформление и предоставление порубочного билета и (или) разрешения на  пересадку деревьев и кустарников, отказ в оформлении и предоставлении порубочного билета и (или) разрешения на  пересадку деревьев и кустарников.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3.1. Приём и регистрация заявлений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Основанием для начала процедуры оформления и предоставления  порубочного билета и (или) разрешения на  пересадку деревьев и кустарников является поступление в администрацию муниципального образования «Кестымское» письменного заявления: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по почте;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 xml:space="preserve">- </w:t>
      </w:r>
      <w:proofErr w:type="gramStart"/>
      <w:r w:rsidRPr="00814666">
        <w:t>доставленное</w:t>
      </w:r>
      <w:proofErr w:type="gramEnd"/>
      <w:r w:rsidRPr="00814666">
        <w:t xml:space="preserve"> заявителем лично.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Заявления, направленные в администрацию муниципального образования «Кестымское» 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приёмной администрации, осуществляющий приём, проставляет от</w:t>
      </w:r>
      <w:r w:rsidRPr="00814666">
        <w:softHyphen/>
        <w:t>метку о принятии заявления с указанием присвоенного регистрационного по</w:t>
      </w:r>
      <w:r w:rsidRPr="00814666">
        <w:softHyphen/>
        <w:t>рядкового номера.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В случае возникновения у заявителя вопросов он направляется к сотруд</w:t>
      </w:r>
      <w:r w:rsidRPr="00814666">
        <w:softHyphen/>
        <w:t>нику, осуществляющему приём и консультации по муниципальной услуге. Со</w:t>
      </w:r>
      <w:r w:rsidRPr="00814666">
        <w:softHyphen/>
        <w:t>трудник администрации проводит консультацию в соответствии с требованиями п.2.1.4 раздела 2 настоящего Регламента.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lastRenderedPageBreak/>
        <w:t>После регистрации заявление передаётся в порядке делопроизводства на рассмотрение главе муниципального образования «Кестымское» в соответствии со своей компетенцией направляет заявление сотруднику админи</w:t>
      </w:r>
      <w:r w:rsidRPr="00814666">
        <w:softHyphen/>
        <w:t>страции для организации исполнения муниципальной услуги. Сотрудник при</w:t>
      </w:r>
      <w:r w:rsidRPr="00814666">
        <w:softHyphen/>
        <w:t>нимает заявление для исполнения муниципальной услуги.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3.2. Рассмотрение и принятие решения по заявлению на предоставление порубочного билета и (или) разрешения на пересадку деревьев и кустарников.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3.2.1. Основанием для начала процедуры рассмотрения и принятия реше</w:t>
      </w:r>
      <w:r w:rsidRPr="00814666">
        <w:softHyphen/>
        <w:t xml:space="preserve">ния по предоставлению порубочного билета  и (или) разрешения на </w:t>
      </w:r>
      <w:r w:rsidRPr="00814666">
        <w:rPr>
          <w:rStyle w:val="apple-converted-space"/>
          <w:b/>
          <w:bCs/>
        </w:rPr>
        <w:t> </w:t>
      </w:r>
      <w:r w:rsidRPr="00814666">
        <w:t>пересадку деревьев и кустарников</w:t>
      </w:r>
      <w:r w:rsidRPr="00814666">
        <w:rPr>
          <w:rStyle w:val="a3"/>
        </w:rPr>
        <w:t xml:space="preserve"> </w:t>
      </w:r>
      <w:r w:rsidRPr="00814666">
        <w:rPr>
          <w:rStyle w:val="apple-converted-space"/>
        </w:rPr>
        <w:t> </w:t>
      </w:r>
      <w:r w:rsidRPr="00814666">
        <w:t>является получение сотрудником администрации заявления и пакета докумен</w:t>
      </w:r>
      <w:r w:rsidRPr="00814666">
        <w:softHyphen/>
        <w:t>тов с отметкой о регистрации.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Сотрудник администрации осуществляет проверку поступившего заявле</w:t>
      </w:r>
      <w:r w:rsidRPr="00814666">
        <w:softHyphen/>
        <w:t>ния и прилагаемых документов на соответствие настоящему Регламенту.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3.2..2. Муниципальная услуга предоставляется на бесплатной основе.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3.3. Оформление и предоставление порубочного билета и (или) разрешения на пересадку деревьев и кустарников.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3.3.1 Оформление и предоставление  порубочного билета.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Порубочный билет и (или) разрешение на пересадку деревьев и кустарников оформляется сотрудником администрации, рассматри</w:t>
      </w:r>
      <w:r w:rsidRPr="00814666">
        <w:softHyphen/>
        <w:t>вающим соответствующее заявление, и утверждается главой муниципального образования «Кестымское».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Утверждённый порубочный билет и (или) разрешение на пересадку деревьев и кустарников  выдаётся сотрудником администрации заявителю лично, с отметкой в журнале регистрации и выдачи порубочных би</w:t>
      </w:r>
      <w:r w:rsidRPr="00814666">
        <w:softHyphen/>
        <w:t>летов, либо почтовым отправлением с сопроводительным письмом за подписью главы муниципального образования «Кестымское». Порубочный билет и (или) разрешение на пересадку деревьев и кустарников выдается сроком, не превышающим один год.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3.3.2. Оформление отказа в предоставлении  порубочного билета и (или) разрешения на пересадку деревьев и кустарников.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proofErr w:type="gramStart"/>
      <w:r w:rsidRPr="00814666">
        <w:t>Сотрудник администрации, рассматривающий заявление, при выявлении обстоятельств, являющихся основанием для отказа в предоставлении муници</w:t>
      </w:r>
      <w:r w:rsidRPr="00814666">
        <w:softHyphen/>
        <w:t>пальной услуги в соответствии с п.2.4.2. настоящего Регламента, готовит пись</w:t>
      </w:r>
      <w:r w:rsidRPr="00814666">
        <w:softHyphen/>
        <w:t>мо в двух экземплярах об отказе в оформлении, согласовании и утверждении порубочного билета и (или) разрешения на пересадку деревьев и кустарников с указанием оснований для отказа и с приложением акта обследования зелёных насаждений.</w:t>
      </w:r>
      <w:proofErr w:type="gramEnd"/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Подготовленное письмо об отказе в предоставлении муниципальной услу</w:t>
      </w:r>
      <w:r w:rsidRPr="00814666">
        <w:softHyphen/>
        <w:t>ги направляется в порядке делопроизводства на подпись главе муниципального образования «Кестымское» с последующей регистрацией в журнале исходящей корреспонденции.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Один экземпляр письма с отказом в оформлении, согласовании и утвер</w:t>
      </w:r>
      <w:r w:rsidRPr="00814666">
        <w:softHyphen/>
        <w:t>ждении порубочного билета и (или) разрешения на пересадку деревьев и кустарников направляется в адрес заявителя. Второй экземпляр направляется для хранения в порядке делопроизводства.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  <w:sz w:val="28"/>
          <w:szCs w:val="28"/>
        </w:rPr>
      </w:pPr>
      <w:r w:rsidRPr="00814666">
        <w:rPr>
          <w:rStyle w:val="a3"/>
          <w:sz w:val="28"/>
          <w:szCs w:val="28"/>
        </w:rPr>
        <w:t xml:space="preserve">РАЗДЕЛ IV. Формы </w:t>
      </w:r>
      <w:proofErr w:type="gramStart"/>
      <w:r w:rsidRPr="00814666">
        <w:rPr>
          <w:rStyle w:val="a3"/>
          <w:sz w:val="28"/>
          <w:szCs w:val="28"/>
        </w:rPr>
        <w:t>контроля за</w:t>
      </w:r>
      <w:proofErr w:type="gramEnd"/>
      <w:r w:rsidRPr="00814666">
        <w:rPr>
          <w:rStyle w:val="a3"/>
          <w:sz w:val="28"/>
          <w:szCs w:val="28"/>
        </w:rPr>
        <w:t xml:space="preserve"> исполнением административного регламента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 xml:space="preserve">4.1. Текущий </w:t>
      </w:r>
      <w:proofErr w:type="gramStart"/>
      <w:r w:rsidRPr="00814666">
        <w:t>контроль за</w:t>
      </w:r>
      <w:proofErr w:type="gramEnd"/>
      <w:r w:rsidRPr="00814666">
        <w:t xml:space="preserve"> принятием решений, соблюдением последова</w:t>
      </w:r>
      <w:r w:rsidRPr="00814666">
        <w:softHyphen/>
        <w:t>тельности действий, определенных административными процедурами по испол</w:t>
      </w:r>
      <w:r w:rsidRPr="00814666">
        <w:softHyphen/>
        <w:t>нению муниципальной услуги, осуществляет глава муниципального образования «Кестымское».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4.2. Текущий контроль осуществляется путем проведения проверок соблюдения и исполнения специалистами администрации положений настояще</w:t>
      </w:r>
      <w:r w:rsidRPr="00814666">
        <w:softHyphen/>
        <w:t xml:space="preserve">го административного Регламента, федеральных законов, законов Удмуртской Республики, муниципальных правовых актов органов местного самоуправления муниципального образования «Кестымское». 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 xml:space="preserve">4.3. </w:t>
      </w:r>
      <w:proofErr w:type="gramStart"/>
      <w:r w:rsidRPr="00814666">
        <w:t>Контроль за</w:t>
      </w:r>
      <w:proofErr w:type="gramEnd"/>
      <w:r w:rsidRPr="00814666">
        <w:t xml:space="preserve"> полнотой и качеством предоставления муниципальной услуги включает в себя проведение проверок, выявление и устранение наруше</w:t>
      </w:r>
      <w:r w:rsidRPr="00814666">
        <w:softHyphen/>
        <w:t xml:space="preserve">ний прав заинтересованных лиц на </w:t>
      </w:r>
      <w:r w:rsidRPr="00814666">
        <w:lastRenderedPageBreak/>
        <w:t>предоставление муниципальной услуги, принятие решений об устранении соответствующих нарушений.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4.4. Проверки полноты и качества предоставления муниципальной услуги осуществляются на основании распоряжений главы муниципального образования «Кестымское».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4.5. Специалисты администрации, ответственные за выполнение админи</w:t>
      </w:r>
      <w:r w:rsidRPr="00814666">
        <w:softHyphen/>
        <w:t>стративных процедур, несут персональную ответственность за соблюдение сро</w:t>
      </w:r>
      <w:r w:rsidRPr="00814666">
        <w:softHyphen/>
        <w:t>ков, порядка, а также за полноту и качество выполнения действий в ходе предо</w:t>
      </w:r>
      <w:r w:rsidRPr="00814666">
        <w:softHyphen/>
        <w:t>ставления муниципальной услуги.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4.6. Персональная ответственность специалистов закрепляется в их должностных инструкциях.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4.7. Ответственность за организацию работы по предоставлению муници</w:t>
      </w:r>
      <w:r w:rsidRPr="00814666">
        <w:softHyphen/>
        <w:t>пальной услуги возлагается на главу муниципального образования «Кестымское».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</w:rPr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3"/>
          <w:sz w:val="28"/>
        </w:rPr>
      </w:pPr>
      <w:r w:rsidRPr="00814666">
        <w:rPr>
          <w:rStyle w:val="a3"/>
          <w:sz w:val="28"/>
        </w:rPr>
        <w:t>РАЗДЕЛ V.</w:t>
      </w:r>
      <w:r w:rsidRPr="00814666">
        <w:rPr>
          <w:rStyle w:val="apple-converted-space"/>
          <w:b/>
          <w:bCs/>
        </w:rPr>
        <w:t> </w:t>
      </w:r>
      <w:r w:rsidRPr="00814666">
        <w:rPr>
          <w:sz w:val="28"/>
        </w:rPr>
        <w:t>Д</w:t>
      </w:r>
      <w:r w:rsidRPr="00814666">
        <w:rPr>
          <w:rStyle w:val="a3"/>
          <w:sz w:val="28"/>
        </w:rPr>
        <w:t>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5.1. Заявитель имеет право на обжалование действий (бездействия) ответ</w:t>
      </w:r>
      <w:r w:rsidRPr="00814666">
        <w:softHyphen/>
        <w:t>ственного должностного лица администрации муниципального образования «Кестымское», а также решений, принятых в ходе выполнения административного регламента при предоставлении муниципальной услуги в судебном и досудебном порядке.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5.2. 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на имя главы муниципального образования «Кестымское».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5.3. Заявитель может обратиться с жалобой, в том числе в следующих случаях: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1) нарушение срока регистрации запроса заявителя о предоставлении му</w:t>
      </w:r>
      <w:r w:rsidRPr="00814666">
        <w:softHyphen/>
        <w:t>ниципальной услуги;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2) нарушение срока предоставления муниципальной услуги;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3) требование у заявителя документов, не предусмотренных нормативны</w:t>
      </w:r>
      <w:r w:rsidRPr="00814666">
        <w:softHyphen/>
        <w:t>ми правовыми актами Российской Федерации, нормативными правовыми акта</w:t>
      </w:r>
      <w:r w:rsidRPr="00814666">
        <w:softHyphen/>
        <w:t>ми субъектов Российской Федерации, муниципальными правовыми актами для предоставления муниципальной услуги;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4) отказ в приеме документов, предоставление которых предусмотрено нормативными правовыми актами Российской Федерации, нормативными пра</w:t>
      </w:r>
      <w:r w:rsidRPr="00814666">
        <w:softHyphen/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proofErr w:type="gramStart"/>
      <w:r w:rsidRPr="00814666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</w:t>
      </w:r>
      <w:r w:rsidRPr="00814666">
        <w:softHyphen/>
        <w:t>ми правовыми актами субъектов Российской Федерации, муниципальными пра</w:t>
      </w:r>
      <w:r w:rsidRPr="00814666">
        <w:softHyphen/>
        <w:t>вовыми актами;</w:t>
      </w:r>
      <w:proofErr w:type="gramEnd"/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6) затребование с заявителя при предоставлении муниципальной услуги платы, не предусмотренной нормативными правовыми актами Российской Фе</w:t>
      </w:r>
      <w:r w:rsidRPr="00814666">
        <w:softHyphen/>
        <w:t>дерации, нормативными правовыми актами субъектов Российской Федерации, муниципальными правовыми актами;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proofErr w:type="gramStart"/>
      <w:r w:rsidRPr="00814666">
        <w:t>7) отказ органа, предоставляющего муниципальную услугу, должностно</w:t>
      </w:r>
      <w:r w:rsidRPr="00814666">
        <w:softHyphen/>
        <w:t>го лица органа, предоставляющего муниципальную услугу, в исправлении допу</w:t>
      </w:r>
      <w:r w:rsidRPr="00814666">
        <w:softHyphen/>
        <w:t>щенных опечаток и ошибок в выданных в результате предоставления муници</w:t>
      </w:r>
      <w:r w:rsidRPr="00814666">
        <w:softHyphen/>
        <w:t>пальной услуги документах либо нарушение установленного срока таких ис</w:t>
      </w:r>
      <w:r w:rsidRPr="00814666">
        <w:softHyphen/>
        <w:t>правлений.</w:t>
      </w:r>
      <w:proofErr w:type="gramEnd"/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5.4. Жалоба может быть подана в форме письменного обращения на бу</w:t>
      </w:r>
      <w:r w:rsidRPr="00814666">
        <w:softHyphen/>
        <w:t>мажном носителе либо в электронной форме.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 xml:space="preserve">5.5. Жалоба может быть направлена по почте, с использованием информационно-телекоммуникационной сети «Интернет», официального сайта администрации «Балезинский район», раздел муниципальное образование «Кестымское» единого портала государственных и </w:t>
      </w:r>
      <w:r w:rsidRPr="00814666">
        <w:lastRenderedPageBreak/>
        <w:t>муниципаль</w:t>
      </w:r>
      <w:r w:rsidRPr="00814666">
        <w:softHyphen/>
        <w:t>ных услуг, либо регионального портала государственных и муниципальных услуг, а также может быть принята при личном приеме заявителя.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5.6. Жалоба должна содержать: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1) наименование органа, предоставляющего муниципальную услугу, должностного лица органа предоставляющего муниципальную услугу, решения и действия (бездействие) которых обжалуются;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proofErr w:type="gramStart"/>
      <w:r w:rsidRPr="00814666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</w:t>
      </w:r>
      <w:r w:rsidRPr="00814666">
        <w:softHyphen/>
        <w:t>го телефона, адрес (адреса) электронной почты (при наличии) и почтовый ад</w:t>
      </w:r>
      <w:r w:rsidRPr="00814666">
        <w:softHyphen/>
        <w:t>рес, по которым должен быть направлен ответ заявителю;</w:t>
      </w:r>
      <w:proofErr w:type="gramEnd"/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3) сведения об обжалуемых решениях и действиях (бездействии) органа, предоставляющего муниципальную услугу, должностного лица органа предо</w:t>
      </w:r>
      <w:r w:rsidRPr="00814666">
        <w:softHyphen/>
        <w:t>ставляющего муниципальную услугу либо муниципального служащего;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 предоставляющего муниципальную услугу, либо му</w:t>
      </w:r>
      <w:r w:rsidRPr="00814666">
        <w:softHyphen/>
        <w:t>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rPr>
          <w:rStyle w:val="a3"/>
        </w:rPr>
        <w:t>5.7. Сроки рассмотрения жалобы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5.7.1. В случае</w:t>
      </w:r>
      <w:proofErr w:type="gramStart"/>
      <w:r w:rsidRPr="00814666">
        <w:t>,</w:t>
      </w:r>
      <w:proofErr w:type="gramEnd"/>
      <w:r w:rsidRPr="00814666">
        <w:t xml:space="preserve"> если жалоба подана заявителем в орган, в компетенцию ко</w:t>
      </w:r>
      <w:r w:rsidRPr="00814666">
        <w:softHyphen/>
        <w:t>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</w:t>
      </w:r>
      <w:r w:rsidRPr="00814666">
        <w:softHyphen/>
        <w:t>направлении жалобы.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5.7.2. Жалоба, поступившая в уполномоченный на ее рассмотрение орган, подлежит регистрации не позднее следующего рабочего дня со дня ее поступле</w:t>
      </w:r>
      <w:r w:rsidRPr="00814666">
        <w:softHyphen/>
        <w:t>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5.7.3. В случае обжалования отказа органа, предоставляющего государ</w:t>
      </w:r>
      <w:r w:rsidRPr="00814666">
        <w:softHyphen/>
        <w:t>ственную услугу, его должностные лица в приеме документов у заявителя либо в устранении допущенных опечаток и ошибок или в случае обжалования заяви</w:t>
      </w:r>
      <w:r w:rsidRPr="00814666">
        <w:softHyphen/>
        <w:t>телем нарушения установленного срока таких исправлений жалоба рассматри</w:t>
      </w:r>
      <w:r w:rsidRPr="00814666">
        <w:softHyphen/>
        <w:t>вается в течение 5 рабочих дней со дня ее регистрации.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Срок рассмотрения жалобы исчисляется со дня ее регистрации в уполно</w:t>
      </w:r>
      <w:r w:rsidRPr="00814666">
        <w:softHyphen/>
        <w:t>моченном на ее рассмотрение органе.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5.8. Обращения граждан, содержащие обжалование решений, действий (бездействие) конкретных должностных лиц, не могут направляться этим долж</w:t>
      </w:r>
      <w:r w:rsidRPr="00814666">
        <w:softHyphen/>
        <w:t>ностным лицам для рассмотрения и (или) ответа.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5.9. По результатам рассмотрения жалобы администрация муниципального образования «Кестымское»</w:t>
      </w:r>
      <w:proofErr w:type="gramStart"/>
      <w:r w:rsidRPr="00814666">
        <w:t xml:space="preserve"> ,</w:t>
      </w:r>
      <w:proofErr w:type="gramEnd"/>
      <w:r w:rsidRPr="00814666">
        <w:t xml:space="preserve"> принимает одно из следующих решений: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proofErr w:type="gramStart"/>
      <w:r w:rsidRPr="00814666"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</w:t>
      </w:r>
      <w:r w:rsidRPr="00814666">
        <w:softHyphen/>
        <w:t>пальными правовыми актами, а также в иных формах;</w:t>
      </w:r>
      <w:proofErr w:type="gramEnd"/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- отказывает в удовлетворении жалобы.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 xml:space="preserve">5.10. В случае установления в ходе или по результатам </w:t>
      </w:r>
      <w:proofErr w:type="gramStart"/>
      <w:r w:rsidRPr="00814666">
        <w:t>рассмотрения жа</w:t>
      </w:r>
      <w:r w:rsidRPr="00814666">
        <w:softHyphen/>
        <w:t>лобы признаков состава административного правонарушения</w:t>
      </w:r>
      <w:proofErr w:type="gramEnd"/>
      <w:r w:rsidRPr="00814666">
        <w:t xml:space="preserve"> или преступления должностное лицо, наделенное полномочиями по рассмотрению жалоб неза</w:t>
      </w:r>
      <w:r w:rsidRPr="00814666">
        <w:softHyphen/>
        <w:t>медлительно направляет имеющиеся материалы в органы прокуратуры.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lastRenderedPageBreak/>
        <w:t>5.11. Заявитель или его полномочный представитель вправе оспорить в суде решение, действия (бездействие) органа местного самоуправления, долж</w:t>
      </w:r>
      <w:r w:rsidRPr="00814666">
        <w:softHyphen/>
        <w:t>ностного лица в порядке, предусмотренном действующим законодательством.</w:t>
      </w:r>
    </w:p>
    <w:p w:rsidR="00CC374B" w:rsidRPr="00814666" w:rsidRDefault="00CC374B" w:rsidP="00CC374B">
      <w:pPr>
        <w:pStyle w:val="a4"/>
        <w:shd w:val="clear" w:color="auto" w:fill="FFFFFF"/>
        <w:spacing w:before="0" w:beforeAutospacing="0" w:after="0"/>
        <w:ind w:firstLine="709"/>
        <w:jc w:val="both"/>
      </w:pPr>
      <w:r w:rsidRPr="00814666">
        <w:t> </w:t>
      </w:r>
    </w:p>
    <w:p w:rsidR="00CC374B" w:rsidRPr="00814666" w:rsidRDefault="00CC374B" w:rsidP="00CC374B">
      <w:pPr>
        <w:spacing w:before="100" w:beforeAutospacing="1" w:after="100" w:afterAutospacing="1"/>
        <w:jc w:val="right"/>
      </w:pPr>
    </w:p>
    <w:p w:rsidR="00CC374B" w:rsidRPr="00814666" w:rsidRDefault="00CC374B" w:rsidP="00CC374B">
      <w:pPr>
        <w:spacing w:before="100" w:beforeAutospacing="1" w:after="100" w:afterAutospacing="1"/>
        <w:jc w:val="right"/>
      </w:pPr>
    </w:p>
    <w:p w:rsidR="00CC374B" w:rsidRDefault="00CC374B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Default="00814666" w:rsidP="00CC374B">
      <w:pPr>
        <w:spacing w:before="100" w:beforeAutospacing="1" w:after="100" w:afterAutospacing="1"/>
        <w:jc w:val="right"/>
      </w:pPr>
    </w:p>
    <w:p w:rsidR="00814666" w:rsidRPr="00814666" w:rsidRDefault="00814666" w:rsidP="00CC374B">
      <w:pPr>
        <w:spacing w:before="100" w:beforeAutospacing="1" w:after="100" w:afterAutospacing="1"/>
        <w:jc w:val="right"/>
      </w:pPr>
    </w:p>
    <w:p w:rsidR="00CC374B" w:rsidRPr="00814666" w:rsidRDefault="00CC374B" w:rsidP="00CC374B">
      <w:pPr>
        <w:spacing w:before="100" w:beforeAutospacing="1" w:after="100" w:afterAutospacing="1"/>
        <w:jc w:val="right"/>
      </w:pPr>
    </w:p>
    <w:p w:rsidR="00CC374B" w:rsidRPr="00814666" w:rsidRDefault="00CC374B" w:rsidP="00CC374B">
      <w:pPr>
        <w:spacing w:before="100" w:beforeAutospacing="1" w:after="100" w:afterAutospacing="1"/>
        <w:jc w:val="right"/>
      </w:pPr>
      <w:r w:rsidRPr="00814666">
        <w:t>Приложение № 1</w:t>
      </w:r>
    </w:p>
    <w:p w:rsidR="00CC374B" w:rsidRPr="00814666" w:rsidRDefault="00CC374B" w:rsidP="00CC374B">
      <w:pPr>
        <w:spacing w:before="100" w:beforeAutospacing="1" w:after="100" w:afterAutospacing="1"/>
        <w:ind w:left="5528"/>
        <w:jc w:val="both"/>
      </w:pPr>
      <w:r w:rsidRPr="00814666">
        <w:t xml:space="preserve">к административному регламенту предоставления администрацией муниципального образования «Кестымское» муниципальной услуги «Предоставление порубочного билета и (или) разрешения на пересадку деревьев и кустарников» </w:t>
      </w:r>
    </w:p>
    <w:p w:rsidR="00CC374B" w:rsidRPr="00814666" w:rsidRDefault="00CC374B" w:rsidP="00CC374B">
      <w:pPr>
        <w:spacing w:before="100" w:beforeAutospacing="1" w:after="100" w:afterAutospacing="1"/>
        <w:jc w:val="right"/>
      </w:pPr>
      <w:r w:rsidRPr="00814666">
        <w:t>Главе муниципального образования «Кестымское»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686"/>
        <w:gridCol w:w="686"/>
        <w:gridCol w:w="434"/>
        <w:gridCol w:w="686"/>
        <w:gridCol w:w="314"/>
        <w:gridCol w:w="628"/>
        <w:gridCol w:w="1163"/>
        <w:gridCol w:w="283"/>
        <w:gridCol w:w="4760"/>
      </w:tblGrid>
      <w:tr w:rsidR="00CC374B" w:rsidRPr="00814666" w:rsidTr="00CC374B">
        <w:trPr>
          <w:tblCellSpacing w:w="0" w:type="dxa"/>
        </w:trPr>
        <w:tc>
          <w:tcPr>
            <w:tcW w:w="4597" w:type="dxa"/>
            <w:gridSpan w:val="7"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</w:tr>
      <w:tr w:rsidR="00CC374B" w:rsidRPr="00814666" w:rsidTr="00CC374B">
        <w:trPr>
          <w:tblCellSpacing w:w="0" w:type="dxa"/>
        </w:trPr>
        <w:tc>
          <w:tcPr>
            <w:tcW w:w="4597" w:type="dxa"/>
            <w:gridSpan w:val="7"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организации/ Ф.И.О. ИП полностью</w:t>
            </w: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</w:tr>
      <w:tr w:rsidR="00CC374B" w:rsidRPr="00814666" w:rsidTr="00CC374B">
        <w:trPr>
          <w:tblCellSpacing w:w="0" w:type="dxa"/>
        </w:trPr>
        <w:tc>
          <w:tcPr>
            <w:tcW w:w="4597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  <w:hideMark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</w:tr>
      <w:tr w:rsidR="00CC374B" w:rsidRPr="00814666" w:rsidTr="00CC374B">
        <w:trPr>
          <w:tblCellSpacing w:w="0" w:type="dxa"/>
        </w:trPr>
        <w:tc>
          <w:tcPr>
            <w:tcW w:w="4597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3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4597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3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4597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3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686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3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4597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   исх. номер</w:t>
            </w:r>
          </w:p>
        </w:tc>
        <w:tc>
          <w:tcPr>
            <w:tcW w:w="283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686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29"/>
        <w:gridCol w:w="1029"/>
        <w:gridCol w:w="846"/>
        <w:gridCol w:w="2531"/>
        <w:gridCol w:w="3730"/>
        <w:gridCol w:w="90"/>
      </w:tblGrid>
      <w:tr w:rsidR="00CC374B" w:rsidRPr="00814666" w:rsidTr="00CC374B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Прошу  Вас   выдать  порубочный  билет  на  вырубку  (пересадку,  обрезку)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зеленых насаждений, расположенных по адресу: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</w:t>
            </w:r>
          </w:p>
        </w:tc>
        <w:tc>
          <w:tcPr>
            <w:tcW w:w="81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74B" w:rsidRPr="00814666" w:rsidRDefault="00CC374B" w:rsidP="00CC374B">
      <w:pPr>
        <w:pStyle w:val="11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gramStart"/>
      <w:r w:rsidRPr="00814666"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*Копии документов должны быть заверены </w:t>
      </w:r>
      <w:r w:rsidRPr="00814666"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>на каждом листе</w:t>
      </w:r>
      <w:r w:rsidRPr="00814666">
        <w:rPr>
          <w:rFonts w:ascii="Times New Roman" w:hAnsi="Times New Roman"/>
          <w:bCs/>
          <w:kern w:val="36"/>
          <w:sz w:val="24"/>
          <w:szCs w:val="24"/>
          <w:lang w:eastAsia="ru-RU"/>
        </w:rPr>
        <w:t>  подписью руководителя и оттиском печати организации/ИП).</w:t>
      </w:r>
      <w:proofErr w:type="gramEnd"/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 </w:t>
      </w: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 </w:t>
      </w: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74B" w:rsidRPr="00814666" w:rsidRDefault="00CC374B" w:rsidP="00CC374B">
      <w:pPr>
        <w:spacing w:before="100" w:beforeAutospacing="1" w:after="100" w:afterAutospacing="1"/>
        <w:jc w:val="right"/>
      </w:pPr>
      <w:r w:rsidRPr="00814666">
        <w:t>Приложение № 2</w:t>
      </w:r>
    </w:p>
    <w:p w:rsidR="00CC374B" w:rsidRPr="00814666" w:rsidRDefault="00CC374B" w:rsidP="00CC374B">
      <w:pPr>
        <w:spacing w:before="100" w:beforeAutospacing="1" w:after="100" w:afterAutospacing="1"/>
        <w:ind w:left="5528"/>
        <w:jc w:val="both"/>
      </w:pPr>
      <w:r w:rsidRPr="00814666">
        <w:t xml:space="preserve">к административному регламенту предоставления администрацией муниципального образования «Кестымское» муниципальной услуги «Предоставление порубочного билета и (или) разрешения на пересадку деревьев и кустарников» </w:t>
      </w:r>
    </w:p>
    <w:p w:rsidR="00CC374B" w:rsidRPr="00814666" w:rsidRDefault="00CC374B" w:rsidP="00CC374B">
      <w:pPr>
        <w:spacing w:before="100" w:beforeAutospacing="1" w:after="100" w:afterAutospacing="1"/>
        <w:jc w:val="right"/>
      </w:pPr>
      <w:r w:rsidRPr="00814666">
        <w:t>Главе муниципального образования «Кестымское»</w:t>
      </w: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688"/>
        <w:gridCol w:w="689"/>
        <w:gridCol w:w="435"/>
        <w:gridCol w:w="689"/>
        <w:gridCol w:w="315"/>
        <w:gridCol w:w="629"/>
        <w:gridCol w:w="1168"/>
        <w:gridCol w:w="284"/>
        <w:gridCol w:w="4778"/>
      </w:tblGrid>
      <w:tr w:rsidR="00CC374B" w:rsidRPr="00814666" w:rsidTr="00CC374B">
        <w:trPr>
          <w:tblCellSpacing w:w="0" w:type="dxa"/>
        </w:trPr>
        <w:tc>
          <w:tcPr>
            <w:tcW w:w="4613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 организации/ Ф.И.О. ИП полностью</w:t>
            </w: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</w:tr>
      <w:tr w:rsidR="00CC374B" w:rsidRPr="00814666" w:rsidTr="00CC374B">
        <w:trPr>
          <w:tblCellSpacing w:w="0" w:type="dxa"/>
        </w:trPr>
        <w:tc>
          <w:tcPr>
            <w:tcW w:w="4613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  <w:hideMark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C374B" w:rsidRPr="00814666" w:rsidRDefault="00CC374B">
            <w:pPr>
              <w:rPr>
                <w:sz w:val="20"/>
                <w:szCs w:val="20"/>
              </w:rPr>
            </w:pPr>
          </w:p>
        </w:tc>
      </w:tr>
      <w:tr w:rsidR="00CC374B" w:rsidRPr="00814666" w:rsidTr="00CC374B">
        <w:trPr>
          <w:tblCellSpacing w:w="0" w:type="dxa"/>
        </w:trPr>
        <w:tc>
          <w:tcPr>
            <w:tcW w:w="4613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4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4613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4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4613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4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68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4613" w:type="dxa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   исх. номер</w:t>
            </w:r>
          </w:p>
        </w:tc>
        <w:tc>
          <w:tcPr>
            <w:tcW w:w="284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688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634"/>
        <w:gridCol w:w="1033"/>
        <w:gridCol w:w="1407"/>
        <w:gridCol w:w="704"/>
        <w:gridCol w:w="988"/>
        <w:gridCol w:w="689"/>
        <w:gridCol w:w="300"/>
        <w:gridCol w:w="704"/>
        <w:gridCol w:w="569"/>
        <w:gridCol w:w="584"/>
        <w:gridCol w:w="973"/>
        <w:gridCol w:w="120"/>
      </w:tblGrid>
      <w:tr w:rsidR="00CC374B" w:rsidRPr="00814666" w:rsidTr="00CC374B">
        <w:trPr>
          <w:tblCellSpacing w:w="0" w:type="dxa"/>
        </w:trPr>
        <w:tc>
          <w:tcPr>
            <w:tcW w:w="9705" w:type="dxa"/>
            <w:gridSpan w:val="1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577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Вас закрыть порубочный билет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  </w:t>
            </w:r>
            <w:proofErr w:type="gramStart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0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408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(оригинал)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810"/>
        <w:gridCol w:w="2700"/>
        <w:gridCol w:w="2550"/>
        <w:gridCol w:w="3795"/>
      </w:tblGrid>
      <w:tr w:rsidR="00CC374B" w:rsidRPr="00814666" w:rsidTr="00CC374B">
        <w:trPr>
          <w:tblCellSpacing w:w="0" w:type="dxa"/>
        </w:trPr>
        <w:tc>
          <w:tcPr>
            <w:tcW w:w="3510" w:type="dxa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10" w:type="dxa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10" w:type="dxa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10" w:type="dxa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10" w:type="dxa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10" w:type="dxa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3510" w:type="dxa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81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70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0" w:type="dxa"/>
        </w:trPr>
        <w:tc>
          <w:tcPr>
            <w:tcW w:w="81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C374B" w:rsidRPr="00814666" w:rsidRDefault="00CC374B" w:rsidP="00CC374B">
      <w:pPr>
        <w:spacing w:before="100" w:beforeAutospacing="1" w:after="100" w:afterAutospacing="1"/>
        <w:jc w:val="both"/>
        <w:rPr>
          <w:color w:val="800080"/>
        </w:rPr>
      </w:pPr>
    </w:p>
    <w:p w:rsidR="00CC374B" w:rsidRPr="00814666" w:rsidRDefault="00CC374B" w:rsidP="00CC374B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CC374B" w:rsidRPr="00814666" w:rsidRDefault="00CC374B" w:rsidP="00CC374B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C374B" w:rsidRPr="00814666" w:rsidRDefault="00CC374B" w:rsidP="00CC374B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 </w:t>
      </w:r>
    </w:p>
    <w:p w:rsidR="00CC374B" w:rsidRPr="00814666" w:rsidRDefault="00CC374B" w:rsidP="00CC374B">
      <w:pPr>
        <w:pStyle w:val="1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 </w:t>
      </w:r>
    </w:p>
    <w:p w:rsidR="00CC374B" w:rsidRPr="00814666" w:rsidRDefault="00CC374B" w:rsidP="00CC374B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CC374B" w:rsidRPr="00814666" w:rsidRDefault="00CC374B" w:rsidP="00CC374B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Администрация муниципального образования «Кестымское»</w:t>
      </w:r>
    </w:p>
    <w:p w:rsidR="00CC374B" w:rsidRPr="00814666" w:rsidRDefault="00CC374B" w:rsidP="00CC374B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Балезинского района Удмуртской Республики</w:t>
      </w:r>
    </w:p>
    <w:p w:rsidR="00CC374B" w:rsidRPr="00814666" w:rsidRDefault="00CC374B" w:rsidP="00CC374B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C374B" w:rsidRPr="00814666" w:rsidRDefault="00CC374B" w:rsidP="00CC374B">
      <w:pPr>
        <w:pStyle w:val="1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14666">
        <w:rPr>
          <w:rFonts w:ascii="Times New Roman" w:hAnsi="Times New Roman"/>
          <w:sz w:val="24"/>
          <w:szCs w:val="24"/>
          <w:lang w:eastAsia="ru-RU"/>
        </w:rPr>
        <w:t>ПОРУБОЧНЫЙ БИЛЕТ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105"/>
        <w:gridCol w:w="398"/>
        <w:gridCol w:w="688"/>
        <w:gridCol w:w="495"/>
        <w:gridCol w:w="90"/>
        <w:gridCol w:w="783"/>
        <w:gridCol w:w="205"/>
        <w:gridCol w:w="303"/>
        <w:gridCol w:w="90"/>
        <w:gridCol w:w="882"/>
        <w:gridCol w:w="689"/>
        <w:gridCol w:w="90"/>
        <w:gridCol w:w="496"/>
        <w:gridCol w:w="206"/>
        <w:gridCol w:w="303"/>
        <w:gridCol w:w="496"/>
        <w:gridCol w:w="689"/>
        <w:gridCol w:w="399"/>
        <w:gridCol w:w="110"/>
        <w:gridCol w:w="496"/>
        <w:gridCol w:w="1748"/>
        <w:gridCol w:w="90"/>
        <w:gridCol w:w="414"/>
      </w:tblGrid>
      <w:tr w:rsidR="00CC374B" w:rsidRPr="00814666" w:rsidTr="00CC374B">
        <w:trPr>
          <w:tblCellSpacing w:w="15" w:type="dxa"/>
        </w:trPr>
        <w:tc>
          <w:tcPr>
            <w:tcW w:w="2250" w:type="pct"/>
            <w:gridSpan w:val="11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" w:type="pct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00" w:type="pct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50" w:type="pct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8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2250" w:type="pct"/>
            <w:gridSpan w:val="11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pct"/>
            <w:gridSpan w:val="1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(дата выдачи)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5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Выдан:</w:t>
            </w:r>
          </w:p>
        </w:tc>
        <w:tc>
          <w:tcPr>
            <w:tcW w:w="4350" w:type="pct"/>
            <w:gridSpan w:val="20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5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0" w:type="pct"/>
            <w:gridSpan w:val="20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(Ф.И.О. гражданина, адрес его регистрации, либо наименование и адрес юридического лица, в интересах которого происходит повреждение, пересадка или   уничтожение зеленых насаждений)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4950" w:type="pct"/>
            <w:gridSpan w:val="2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80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Вид работ:</w:t>
            </w:r>
          </w:p>
        </w:tc>
        <w:tc>
          <w:tcPr>
            <w:tcW w:w="4150" w:type="pct"/>
            <w:gridSpan w:val="19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4950" w:type="pct"/>
            <w:gridSpan w:val="2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1900" w:type="pct"/>
            <w:gridSpan w:val="10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места производства работ:</w:t>
            </w:r>
          </w:p>
        </w:tc>
        <w:tc>
          <w:tcPr>
            <w:tcW w:w="3000" w:type="pct"/>
            <w:gridSpan w:val="1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4950" w:type="pct"/>
            <w:gridSpan w:val="2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1200" w:type="pct"/>
            <w:gridSpan w:val="6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Вид зеленых насаждений:</w:t>
            </w:r>
          </w:p>
        </w:tc>
        <w:tc>
          <w:tcPr>
            <w:tcW w:w="3700" w:type="pct"/>
            <w:gridSpan w:val="1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Порода </w:t>
            </w:r>
          </w:p>
        </w:tc>
        <w:tc>
          <w:tcPr>
            <w:tcW w:w="6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Диаметр в </w:t>
            </w:r>
            <w:proofErr w:type="gramStart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(для деревьев)</w:t>
            </w:r>
          </w:p>
        </w:tc>
        <w:tc>
          <w:tcPr>
            <w:tcW w:w="7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Количество </w:t>
            </w:r>
          </w:p>
        </w:tc>
        <w:tc>
          <w:tcPr>
            <w:tcW w:w="7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Состояние зеленых насаждений </w:t>
            </w:r>
          </w:p>
        </w:tc>
        <w:tc>
          <w:tcPr>
            <w:tcW w:w="550" w:type="pct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Рубка или пересадка </w:t>
            </w:r>
          </w:p>
        </w:tc>
        <w:tc>
          <w:tcPr>
            <w:tcW w:w="110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Примечания </w:t>
            </w:r>
          </w:p>
        </w:tc>
        <w:tc>
          <w:tcPr>
            <w:tcW w:w="15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" w:type="pct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6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gridSpan w:val="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1300" w:type="pct"/>
            <w:gridSpan w:val="7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выдал:</w:t>
            </w:r>
          </w:p>
        </w:tc>
        <w:tc>
          <w:tcPr>
            <w:tcW w:w="3400" w:type="pct"/>
            <w:gridSpan w:val="14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4750" w:type="pct"/>
            <w:gridSpan w:val="21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4750" w:type="pct"/>
            <w:gridSpan w:val="21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(Ф.И.О., должность и подпись представителя администрации</w:t>
            </w:r>
            <w:proofErr w:type="gramStart"/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50" w:type="pct"/>
            <w:gridSpan w:val="2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1450" w:type="pct"/>
            <w:gridSpan w:val="8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получил:</w:t>
            </w:r>
          </w:p>
        </w:tc>
        <w:tc>
          <w:tcPr>
            <w:tcW w:w="3250" w:type="pct"/>
            <w:gridSpan w:val="13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4750" w:type="pct"/>
            <w:gridSpan w:val="21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(Ф.И.О., должность и подпись лица, получившего порубочный билет)</w:t>
            </w:r>
          </w:p>
        </w:tc>
        <w:tc>
          <w:tcPr>
            <w:tcW w:w="150" w:type="pct"/>
            <w:gridSpan w:val="2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74B" w:rsidRPr="00814666" w:rsidTr="00CC374B">
        <w:trPr>
          <w:tblCellSpacing w:w="15" w:type="dxa"/>
        </w:trPr>
        <w:tc>
          <w:tcPr>
            <w:tcW w:w="4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vAlign w:val="center"/>
            <w:hideMark/>
          </w:tcPr>
          <w:p w:rsidR="00CC374B" w:rsidRPr="00814666" w:rsidRDefault="00CC374B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66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C374B" w:rsidRPr="00814666" w:rsidRDefault="00CC374B" w:rsidP="00CC374B">
      <w:pPr>
        <w:spacing w:before="100" w:beforeAutospacing="1" w:after="100" w:afterAutospacing="1"/>
        <w:jc w:val="both"/>
        <w:rPr>
          <w:color w:val="800080"/>
        </w:rPr>
      </w:pPr>
    </w:p>
    <w:p w:rsidR="003A611C" w:rsidRPr="00814666" w:rsidRDefault="003A611C"/>
    <w:sectPr w:rsidR="003A611C" w:rsidRPr="00814666" w:rsidSect="008146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900011"/>
    <w:multiLevelType w:val="multilevel"/>
    <w:tmpl w:val="3D54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74B"/>
    <w:rsid w:val="003A611C"/>
    <w:rsid w:val="00814666"/>
    <w:rsid w:val="00CC374B"/>
    <w:rsid w:val="00F5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4666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C374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CC374B"/>
    <w:pPr>
      <w:spacing w:before="100" w:beforeAutospacing="1" w:after="115"/>
    </w:pPr>
    <w:rPr>
      <w:rFonts w:eastAsia="Calibri"/>
    </w:rPr>
  </w:style>
  <w:style w:type="paragraph" w:customStyle="1" w:styleId="11">
    <w:name w:val="Без интервала1"/>
    <w:rsid w:val="00CC374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CC374B"/>
    <w:rPr>
      <w:b/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74B"/>
    <w:pPr>
      <w:shd w:val="clear" w:color="auto" w:fill="FFFFFF"/>
      <w:spacing w:before="360" w:after="360"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character" w:customStyle="1" w:styleId="4">
    <w:name w:val="Основной текст (4)_"/>
    <w:link w:val="40"/>
    <w:locked/>
    <w:rsid w:val="00CC374B"/>
    <w:rPr>
      <w:b/>
      <w:sz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C374B"/>
    <w:pPr>
      <w:shd w:val="clear" w:color="auto" w:fill="FFFFFF"/>
      <w:spacing w:line="346" w:lineRule="exact"/>
      <w:ind w:firstLine="660"/>
      <w:jc w:val="both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character" w:customStyle="1" w:styleId="apple-converted-space">
    <w:name w:val="apple-converted-space"/>
    <w:rsid w:val="00CC374B"/>
  </w:style>
  <w:style w:type="character" w:customStyle="1" w:styleId="312pt">
    <w:name w:val="Основной текст (3) + 12 pt"/>
    <w:rsid w:val="00CC374B"/>
    <w:rPr>
      <w:b/>
      <w:bCs w:val="0"/>
      <w:sz w:val="24"/>
      <w:shd w:val="clear" w:color="auto" w:fill="FFFFFF"/>
    </w:rPr>
  </w:style>
  <w:style w:type="character" w:customStyle="1" w:styleId="10">
    <w:name w:val="Заголовок 1 Знак"/>
    <w:basedOn w:val="a0"/>
    <w:link w:val="1"/>
    <w:rsid w:val="008146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Hyperlink"/>
    <w:basedOn w:val="a0"/>
    <w:semiHidden/>
    <w:unhideWhenUsed/>
    <w:rsid w:val="00814666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14666"/>
    <w:pPr>
      <w:suppressAutoHyphens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1466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5112</Words>
  <Characters>29143</Characters>
  <Application>Microsoft Office Word</Application>
  <DocSecurity>0</DocSecurity>
  <Lines>242</Lines>
  <Paragraphs>68</Paragraphs>
  <ScaleCrop>false</ScaleCrop>
  <Company>Microsoft</Company>
  <LinksUpToDate>false</LinksUpToDate>
  <CharactersWithSpaces>34187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</cp:revision>
  <dcterms:created xsi:type="dcterms:W3CDTF">2017-08-24T07:18:00Z</dcterms:created>
  <dcterms:modified xsi:type="dcterms:W3CDTF">2017-09-14T04:37:00Z</dcterms:modified>
</cp:coreProperties>
</file>