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85" w:rsidRPr="006F3385" w:rsidRDefault="00D362C0" w:rsidP="006F3385">
      <w:pPr>
        <w:keepNext/>
        <w:spacing w:after="0" w:line="240" w:lineRule="auto"/>
        <w:ind w:right="-2"/>
        <w:jc w:val="center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</w:t>
      </w:r>
      <w:r w:rsidR="006F338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81486" cy="491705"/>
            <wp:effectExtent l="0" t="0" r="444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61" cy="491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ПРОЕКТ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 Ш Е Н И Е</w:t>
      </w:r>
      <w:r w:rsidR="00D36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 муниципального образования «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Киршонское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F3385" w:rsidRPr="006F3385" w:rsidRDefault="006F3385" w:rsidP="006F33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Киршон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муниципал 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кылдытэтысь</w:t>
      </w:r>
      <w:proofErr w:type="spellEnd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 </w:t>
      </w:r>
      <w:proofErr w:type="spellStart"/>
      <w:r w:rsidRPr="006F33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Кенеш</w:t>
      </w:r>
      <w:proofErr w:type="spellEnd"/>
    </w:p>
    <w:p w:rsidR="00AB504D" w:rsidRPr="006F3385" w:rsidRDefault="00AB504D" w:rsidP="00AB504D">
      <w:pPr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AB504D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4B311E" w:rsidRPr="00AF7F16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орядка принятия решения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о применении к депутату, члену выборного 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органа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местного самоуправления, выборному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должностному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лицу местного самоуправления</w:t>
      </w:r>
      <w:bookmarkStart w:id="0" w:name="_GoBack"/>
      <w:bookmarkEnd w:id="0"/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мер ответственности, предусмотренных частью 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7.3-1 статьи 40 </w:t>
      </w:r>
      <w:proofErr w:type="spellStart"/>
      <w:r w:rsidRPr="00AF7F16">
        <w:rPr>
          <w:rFonts w:ascii="Times New Roman" w:hAnsi="Times New Roman" w:cs="Times New Roman"/>
          <w:sz w:val="24"/>
          <w:szCs w:val="24"/>
          <w:lang w:eastAsia="ru-RU"/>
        </w:rPr>
        <w:t>Федеральногозакона</w:t>
      </w:r>
      <w:proofErr w:type="spellEnd"/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от 06.10.2003</w:t>
      </w:r>
    </w:p>
    <w:p w:rsidR="006F3385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№ 131-ФЗ «Об общих </w:t>
      </w:r>
      <w:proofErr w:type="spellStart"/>
      <w:r w:rsidRPr="00AF7F16">
        <w:rPr>
          <w:rFonts w:ascii="Times New Roman" w:hAnsi="Times New Roman" w:cs="Times New Roman"/>
          <w:sz w:val="24"/>
          <w:szCs w:val="24"/>
          <w:lang w:eastAsia="ru-RU"/>
        </w:rPr>
        <w:t>принципахорганизации</w:t>
      </w:r>
      <w:proofErr w:type="spellEnd"/>
    </w:p>
    <w:p w:rsidR="001A0E4E" w:rsidRPr="00AF7F16" w:rsidRDefault="001A0E4E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самоуправления в Российской Федерации» </w:t>
      </w:r>
    </w:p>
    <w:p w:rsidR="00AB504D" w:rsidRPr="00AF7F16" w:rsidRDefault="00AB504D" w:rsidP="00AB504D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0E4E" w:rsidRPr="00AF7F16" w:rsidRDefault="001A0E4E" w:rsidP="00AB504D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history="1">
        <w:r w:rsidRPr="00AF7F16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частью 7.3-1 статьи </w:t>
        </w:r>
        <w:r w:rsidRPr="00AF7F16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40</w:t>
        </w:r>
      </w:hyperlink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акон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Удмуртской Республики от 20.09.2007г. № 55-РЗ «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 мерах по противодействию коррупционным проявлениям в Удмуртской Республике»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, руководствуясь Уставом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, Совет депутатов </w:t>
      </w:r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РЕШИЛ: </w:t>
      </w:r>
    </w:p>
    <w:p w:rsidR="001A0E4E" w:rsidRPr="00AF7F16" w:rsidRDefault="001A0E4E" w:rsidP="00AB50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принятия решения о применении к депутату, выборному должностному лицу местного самоуправления (главе)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 согласно приложению. </w:t>
      </w:r>
    </w:p>
    <w:p w:rsidR="001A0E4E" w:rsidRPr="00AF7F16" w:rsidRDefault="001A0E4E" w:rsidP="00AB50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решение вступает в силу со дня его опубликования на официальном сайте муниципального образования </w:t>
      </w:r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«Балезинский район» в разделе – муниципальные поселени</w:t>
      </w:r>
      <w:proofErr w:type="gramStart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«</w:t>
      </w:r>
      <w:proofErr w:type="spellStart"/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AB504D"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45554" w:rsidRPr="00AF7F16" w:rsidRDefault="00245554" w:rsidP="0028074F">
      <w:pPr>
        <w:widowControl w:val="0"/>
        <w:tabs>
          <w:tab w:val="left" w:pos="951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385" w:rsidRPr="00AF7F16" w:rsidRDefault="006F3385" w:rsidP="0028074F">
      <w:pPr>
        <w:widowControl w:val="0"/>
        <w:tabs>
          <w:tab w:val="left" w:pos="951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5554" w:rsidRPr="00AF7F16" w:rsidRDefault="00245554" w:rsidP="00575F10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74F" w:rsidRPr="00AF7F16" w:rsidRDefault="0028074F" w:rsidP="0028074F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 муниципального образования «</w:t>
      </w:r>
      <w:proofErr w:type="spellStart"/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Киршонское</w:t>
      </w:r>
      <w:proofErr w:type="spellEnd"/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              </w:t>
      </w:r>
      <w:r w:rsidR="003E12F9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Е.</w:t>
      </w:r>
      <w:r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>В.</w:t>
      </w:r>
      <w:r w:rsidR="006F3385" w:rsidRPr="00AF7F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Макарова</w:t>
      </w:r>
    </w:p>
    <w:p w:rsidR="00245554" w:rsidRPr="00AF7F16" w:rsidRDefault="00245554" w:rsidP="00575F10">
      <w:pPr>
        <w:widowControl w:val="0"/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F3385" w:rsidRPr="00AF7F16" w:rsidRDefault="006F3385" w:rsidP="003E1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Pr="00AF7F16" w:rsidRDefault="006F3385" w:rsidP="003E1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иршонки</w:t>
      </w:r>
      <w:proofErr w:type="spellEnd"/>
    </w:p>
    <w:p w:rsidR="003E12F9" w:rsidRPr="00AF7F16" w:rsidRDefault="006F3385" w:rsidP="003E12F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.0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3E12F9" w:rsidRPr="00AF7F16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Pr="00AF7F16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3E12F9" w:rsidRPr="00AF7F16" w:rsidRDefault="003E12F9" w:rsidP="003E12F9">
      <w:pPr>
        <w:pStyle w:val="a5"/>
        <w:rPr>
          <w:rFonts w:ascii="Times New Roman" w:hAnsi="Times New Roman" w:cs="Times New Roman"/>
          <w:sz w:val="24"/>
          <w:szCs w:val="24"/>
        </w:rPr>
      </w:pPr>
      <w:r w:rsidRPr="00AF7F16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="006F3385" w:rsidRPr="00AF7F16">
        <w:rPr>
          <w:rFonts w:ascii="Times New Roman" w:hAnsi="Times New Roman" w:cs="Times New Roman"/>
          <w:sz w:val="24"/>
          <w:szCs w:val="24"/>
          <w:lang w:eastAsia="ru-RU"/>
        </w:rPr>
        <w:t>37-2</w:t>
      </w:r>
    </w:p>
    <w:p w:rsidR="00575F10" w:rsidRPr="00AF7F16" w:rsidRDefault="00575F10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85" w:rsidRDefault="006F3385" w:rsidP="001A0E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554" w:rsidRPr="006F3385" w:rsidRDefault="00245554" w:rsidP="00245554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lastRenderedPageBreak/>
        <w:t>Приложение</w:t>
      </w:r>
    </w:p>
    <w:p w:rsidR="001A0E4E" w:rsidRPr="006F3385" w:rsidRDefault="00245554" w:rsidP="00245554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t xml:space="preserve">к </w:t>
      </w:r>
      <w:r w:rsidR="00D362C0">
        <w:rPr>
          <w:rFonts w:ascii="Times New Roman" w:hAnsi="Times New Roman" w:cs="Times New Roman"/>
          <w:lang w:eastAsia="ru-RU"/>
        </w:rPr>
        <w:t xml:space="preserve"> проекту </w:t>
      </w:r>
      <w:r w:rsidRPr="006F3385">
        <w:rPr>
          <w:rFonts w:ascii="Times New Roman" w:hAnsi="Times New Roman" w:cs="Times New Roman"/>
          <w:lang w:eastAsia="ru-RU"/>
        </w:rPr>
        <w:t>решени</w:t>
      </w:r>
      <w:r w:rsidR="00D362C0">
        <w:rPr>
          <w:rFonts w:ascii="Times New Roman" w:hAnsi="Times New Roman" w:cs="Times New Roman"/>
          <w:lang w:eastAsia="ru-RU"/>
        </w:rPr>
        <w:t>я</w:t>
      </w:r>
      <w:r w:rsidRPr="006F3385">
        <w:rPr>
          <w:rFonts w:ascii="Times New Roman" w:hAnsi="Times New Roman" w:cs="Times New Roman"/>
          <w:lang w:eastAsia="ru-RU"/>
        </w:rPr>
        <w:t xml:space="preserve"> </w:t>
      </w:r>
      <w:r w:rsidR="001A0E4E" w:rsidRPr="006F3385">
        <w:rPr>
          <w:rFonts w:ascii="Times New Roman" w:hAnsi="Times New Roman" w:cs="Times New Roman"/>
          <w:lang w:eastAsia="ru-RU"/>
        </w:rPr>
        <w:t xml:space="preserve">Совета депутатов </w:t>
      </w:r>
    </w:p>
    <w:p w:rsidR="0028074F" w:rsidRPr="006F3385" w:rsidRDefault="00245554" w:rsidP="0028074F">
      <w:pPr>
        <w:pStyle w:val="a5"/>
        <w:jc w:val="right"/>
        <w:rPr>
          <w:rFonts w:ascii="Times New Roman" w:hAnsi="Times New Roman" w:cs="Times New Roman"/>
          <w:lang w:eastAsia="ru-RU"/>
        </w:rPr>
      </w:pPr>
      <w:r w:rsidRPr="006F3385">
        <w:rPr>
          <w:rFonts w:ascii="Times New Roman" w:hAnsi="Times New Roman" w:cs="Times New Roman"/>
          <w:lang w:eastAsia="ru-RU"/>
        </w:rPr>
        <w:t>МО «</w:t>
      </w:r>
      <w:proofErr w:type="spellStart"/>
      <w:r w:rsidR="006F3385" w:rsidRPr="006F3385">
        <w:rPr>
          <w:rFonts w:ascii="Times New Roman" w:hAnsi="Times New Roman" w:cs="Times New Roman"/>
          <w:lang w:eastAsia="ru-RU"/>
        </w:rPr>
        <w:t>Киршонское</w:t>
      </w:r>
      <w:proofErr w:type="spellEnd"/>
      <w:r w:rsidRPr="006F3385">
        <w:rPr>
          <w:rFonts w:ascii="Times New Roman" w:hAnsi="Times New Roman" w:cs="Times New Roman"/>
          <w:lang w:eastAsia="ru-RU"/>
        </w:rPr>
        <w:t xml:space="preserve">» от  </w:t>
      </w:r>
      <w:r w:rsidR="006F3385" w:rsidRPr="006F3385">
        <w:rPr>
          <w:rFonts w:ascii="Times New Roman" w:hAnsi="Times New Roman" w:cs="Times New Roman"/>
          <w:lang w:eastAsia="ru-RU"/>
        </w:rPr>
        <w:t>10</w:t>
      </w:r>
      <w:r w:rsidRPr="006F3385">
        <w:rPr>
          <w:rFonts w:ascii="Times New Roman" w:hAnsi="Times New Roman" w:cs="Times New Roman"/>
          <w:lang w:eastAsia="ru-RU"/>
        </w:rPr>
        <w:t>.0</w:t>
      </w:r>
      <w:r w:rsidR="006F3385" w:rsidRPr="006F3385">
        <w:rPr>
          <w:rFonts w:ascii="Times New Roman" w:hAnsi="Times New Roman" w:cs="Times New Roman"/>
          <w:lang w:eastAsia="ru-RU"/>
        </w:rPr>
        <w:t>3</w:t>
      </w:r>
      <w:r w:rsidR="0028074F" w:rsidRPr="006F3385">
        <w:rPr>
          <w:rFonts w:ascii="Times New Roman" w:hAnsi="Times New Roman" w:cs="Times New Roman"/>
          <w:lang w:eastAsia="ru-RU"/>
        </w:rPr>
        <w:t>.</w:t>
      </w:r>
      <w:r w:rsidRPr="006F3385">
        <w:rPr>
          <w:rFonts w:ascii="Times New Roman" w:hAnsi="Times New Roman" w:cs="Times New Roman"/>
          <w:lang w:eastAsia="ru-RU"/>
        </w:rPr>
        <w:t>202</w:t>
      </w:r>
      <w:r w:rsidR="006F3385" w:rsidRPr="006F3385">
        <w:rPr>
          <w:rFonts w:ascii="Times New Roman" w:hAnsi="Times New Roman" w:cs="Times New Roman"/>
          <w:lang w:eastAsia="ru-RU"/>
        </w:rPr>
        <w:t>1</w:t>
      </w:r>
      <w:r w:rsidRPr="006F3385">
        <w:rPr>
          <w:rFonts w:ascii="Times New Roman" w:hAnsi="Times New Roman" w:cs="Times New Roman"/>
          <w:lang w:eastAsia="ru-RU"/>
        </w:rPr>
        <w:t xml:space="preserve"> № </w:t>
      </w:r>
      <w:r w:rsidR="0028074F" w:rsidRPr="006F3385">
        <w:rPr>
          <w:rFonts w:ascii="Times New Roman" w:hAnsi="Times New Roman" w:cs="Times New Roman"/>
          <w:lang w:eastAsia="ru-RU"/>
        </w:rPr>
        <w:t xml:space="preserve"> </w:t>
      </w:r>
      <w:r w:rsidR="006F3385" w:rsidRPr="006F3385">
        <w:rPr>
          <w:rFonts w:ascii="Times New Roman" w:hAnsi="Times New Roman" w:cs="Times New Roman"/>
          <w:lang w:eastAsia="ru-RU"/>
        </w:rPr>
        <w:t>37-2</w:t>
      </w:r>
    </w:p>
    <w:p w:rsidR="0028074F" w:rsidRDefault="0028074F" w:rsidP="0028074F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0E4E" w:rsidRPr="006F3385" w:rsidRDefault="001A0E4E" w:rsidP="0028074F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33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ПРИНЯТИЯ РЕШЕНИЯ О ПРИМЕНЕНИИ К ДЕПУТАТУ, ВЫБОРНОМУ ДОЛЖНОСТНОМУ ЛИЦУ МЕСТНОГО САМОУПРАВЛЕНИЯ (ГЛАВЕ)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</w:t>
      </w:r>
      <w:proofErr w:type="gramEnd"/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определяет требования, сроки и процедуры при принятии решения о применении к депутату, выборному должностному лицу местного самоуправления (главе), мер ответственности за предоставление недостоверных или неполных сведений о доходах, расходах, об имуществе и обязательствах имущественного характера, </w:t>
      </w:r>
      <w:r w:rsidR="00245554" w:rsidRPr="00245554">
        <w:rPr>
          <w:rFonts w:ascii="Times New Roman" w:eastAsia="Arial" w:hAnsi="Times New Roman" w:cs="Times New Roman"/>
          <w:sz w:val="24"/>
          <w:szCs w:val="24"/>
          <w:lang w:eastAsia="ar-SA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245554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несущественного искажения этих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сведений (далее - меры ответственности). 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депутат, выборное должностное лицо местного самоуправления (глава) представили 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если искажение этих сведений, выявленное в ходе проверки, проведенной в соответствии с частью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4.4 статьи 12.1 Федерального закона от 25.12.2008 № 273-ФЗ «О противодействии коррупции», является несущественным, к указанным лицам могут быть применены следующие меры ответственности: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предупреждение;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освобождение депутата,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выборного органа местного самоуправления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о применении к депутату, выборному должностному лицу местного самоуправления (главе) мер ответственности, установленных пунктом 2 настоящего Порядка (далее – решение), принимается на основании заявления Г</w:t>
      </w:r>
      <w:r w:rsidR="00245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направляемого в соответствии с частью 4.5 статьи 12.1 Федерального закона от 25.12.2008 № 273-ФЗ «О противодействии коррупции».</w:t>
      </w:r>
    </w:p>
    <w:p w:rsidR="00D55A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в отношении депутата, выборного должностного лица местного самоуправления принимает Совет депутатов 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E4E" w:rsidRPr="001A0E4E" w:rsidRDefault="001A0E4E" w:rsidP="0024555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принимается не позднее чем через 30 дней со дня поступления заявления Г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направляемого в соответствии с частью 4.5 статьи 12.1 Федерального закона от 25.12.2008 № 273-ФЗ «О противодействии коррупции», а в случае, если такое заявление поступило в Совет депутатов </w:t>
      </w:r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D55A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позднее чем через 3 месяца со дня его поступления.</w:t>
      </w:r>
      <w:proofErr w:type="gramEnd"/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Решение принимается Советом депутатов 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мотивированного заключения комиссии по соблюдению требований к должностному поведению лиц, замещающих муниципальные должности, и урегулированию конфликта интересов, подготовленного в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законом порядке.</w:t>
      </w:r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 дате, времени и месте рассмотрения заявления 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пункте 3 настоящего Порядка, депутат, выборное должностное лицо местного самоуправления (глава) уведомляются не позднее, чем за 15 дней до даты рассмотрения заявления. </w:t>
      </w:r>
    </w:p>
    <w:p w:rsidR="001A0E4E" w:rsidRPr="001A0E4E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заявления 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принятии решения о выборе конкретной меры ответственности учитываются вина депутата, выборного должностного лица местного самоуправления (главы),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</w:t>
      </w:r>
      <w:r w:rsidR="00190A5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и (или) прав на него.</w:t>
      </w:r>
    </w:p>
    <w:p w:rsidR="00E51663" w:rsidRDefault="001A0E4E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При 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инятии решения о применении к</w:t>
      </w:r>
      <w:r w:rsidR="00190A53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депутату, выборному должностному лицу местного самоуправления (главе) 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следующие обстоятельства:</w:t>
      </w:r>
    </w:p>
    <w:p w:rsidR="001A0E4E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нарушение требований законодательства о противодействии коррупции;</w:t>
      </w:r>
    </w:p>
    <w:p w:rsidR="00E51663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наличие смягчающих обстоятельств, к которым относятся:</w:t>
      </w:r>
    </w:p>
    <w:p w:rsidR="00E51663" w:rsidRDefault="00E51663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безукоризненное соблюдение депутат</w:t>
      </w:r>
      <w:r w:rsidR="00251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выборным должностным лицом местного самоуправления в отчетном периоде других ограничений, запретов, требований исполнение обязанностей, установленных в целях противодействия коррупции;</w:t>
      </w:r>
    </w:p>
    <w:p w:rsidR="0025114C" w:rsidRDefault="0025114C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добровольное сообщение депутатом, выборным должностным лицом местного самоуправления о совершенном нарушении требований законодательства о противодействии коррупции до начала проверки;</w:t>
      </w:r>
    </w:p>
    <w:p w:rsidR="0025114C" w:rsidRDefault="0025114C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25114C" w:rsidRPr="001A0E4E" w:rsidRDefault="00E22594" w:rsidP="00190A5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обстоятельства, с</w:t>
      </w:r>
      <w:r w:rsidR="0025114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видетельствующие о существенности или несущественности допущенных депутатом, выборным должностным лицом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нарушений.</w:t>
      </w:r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 итогам рассмотрения заявления </w:t>
      </w:r>
      <w:r w:rsidR="0018594B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8594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Удмуртской Республики</w:t>
      </w:r>
      <w:r w:rsidR="0018594B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одно из следующих решений:</w:t>
      </w:r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признать, что депутатом, выборным должностным лицом местного самоуправления (главой) допущены существенные искажения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его супруги (супруга) и несовершеннолетних детей,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влекущие досрочное 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полномочий депутата, выборного должностного лица</w:t>
      </w:r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самоуправления;</w:t>
      </w:r>
      <w:proofErr w:type="gramEnd"/>
    </w:p>
    <w:p w:rsidR="001A0E4E" w:rsidRPr="001A0E4E" w:rsidRDefault="001A0E4E" w:rsidP="0018594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признать, что депутатом, выборным должностным лицом местного самоуправления допущены несущественные искажения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его супруги (супруга) и несовершеннолетних детей, и применить к нему одну из мер ответственности, предусмотренных пунктом 2 настоящего Порядка. </w:t>
      </w:r>
      <w:proofErr w:type="gramEnd"/>
    </w:p>
    <w:p w:rsidR="001A0E4E" w:rsidRPr="001A0E4E" w:rsidRDefault="008A316D" w:rsidP="009D00C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 рассмотрения заявления Главы Удмуртской Республики </w:t>
      </w:r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депутата, выборного должностного лица местного самоуправления (главы) принимается открытым голосованием большинством голосов (либо не менее двух третей) от числа избранных депутатов Совета депутатов </w:t>
      </w:r>
      <w:r w:rsidR="009D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иной способ голосования не будет избран депутатами в соответствии с регламентом Совета депутатов </w:t>
      </w:r>
      <w:r w:rsidR="009D0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1A0E4E"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A0E4E" w:rsidRP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депутатов по результатам рассмотрения заявления Главы Удмуртской Республики, в течение 5 дней со дня его принятия направляется Главе Удмуртской Республики.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Решение, принятое в соответствии с пунктом 10 настоящего Порядка, должно быть мотивированным и оформляется в письменном виде.</w:t>
      </w:r>
    </w:p>
    <w:p w:rsidR="001A0E4E" w:rsidRP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применения одной из мер ответственности, предусмотренных пунктом 2 настоящего Порядка, решение должно содержать выводы о необходимости применения конкретной меры ответственности и обстоятельства, позволяющие считать несущественными искажения представленных сведений о доходах, расходах, об имуществе и обязательствах имущественного характера, и (или) сведений о доходах, расходах, об имуществе и обязательствах имущественного характера супруги (супруга) и несовершеннолетних детей депутата, выборного должностного лица</w:t>
      </w:r>
      <w:proofErr w:type="gramEnd"/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1A0E4E" w:rsidRDefault="001A0E4E" w:rsidP="008A316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Решение </w:t>
      </w:r>
      <w:r w:rsidR="008A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МО «</w:t>
      </w:r>
      <w:proofErr w:type="spellStart"/>
      <w:r w:rsidR="006F338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Киршонское</w:t>
      </w:r>
      <w:proofErr w:type="spellEnd"/>
      <w:r w:rsidR="008A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размещению на официальном сайте органа местного самоуправления в информационно-телекоммуникационной сети «Интернет» и (или) предоставляется для опубликования средствам массовой информации не позднее чем через</w:t>
      </w:r>
      <w:r w:rsidR="00E51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 дней со дня его принятия.</w:t>
      </w:r>
    </w:p>
    <w:sectPr w:rsidR="001A0E4E" w:rsidSect="006F3385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3A"/>
    <w:rsid w:val="00122908"/>
    <w:rsid w:val="0018594B"/>
    <w:rsid w:val="00190A53"/>
    <w:rsid w:val="001A0E4E"/>
    <w:rsid w:val="00245554"/>
    <w:rsid w:val="0025114C"/>
    <w:rsid w:val="0028074F"/>
    <w:rsid w:val="003E12F9"/>
    <w:rsid w:val="004B311E"/>
    <w:rsid w:val="00544B8A"/>
    <w:rsid w:val="00575F10"/>
    <w:rsid w:val="006F3385"/>
    <w:rsid w:val="008A316D"/>
    <w:rsid w:val="00904D4E"/>
    <w:rsid w:val="009D00CD"/>
    <w:rsid w:val="00AB504D"/>
    <w:rsid w:val="00AF7F16"/>
    <w:rsid w:val="00C516A0"/>
    <w:rsid w:val="00CC68B1"/>
    <w:rsid w:val="00D362C0"/>
    <w:rsid w:val="00D55A4E"/>
    <w:rsid w:val="00E22594"/>
    <w:rsid w:val="00E44C42"/>
    <w:rsid w:val="00E51663"/>
    <w:rsid w:val="00E521F5"/>
    <w:rsid w:val="00E83023"/>
    <w:rsid w:val="00F9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5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0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B5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7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27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5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6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30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5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6BBDBF686519490483F397782081670263FD102FCD9A6709464A5549F9422C6A197AE58Ar3c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2E425-C83D-4914-83AC-DC1AE7E9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PC2</cp:lastModifiedBy>
  <cp:revision>25</cp:revision>
  <cp:lastPrinted>2021-03-31T05:27:00Z</cp:lastPrinted>
  <dcterms:created xsi:type="dcterms:W3CDTF">2020-04-24T05:52:00Z</dcterms:created>
  <dcterms:modified xsi:type="dcterms:W3CDTF">2021-06-23T10:56:00Z</dcterms:modified>
</cp:coreProperties>
</file>