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0B" w:rsidRPr="001012F0" w:rsidRDefault="001012F0" w:rsidP="001012F0">
      <w:pPr>
        <w:spacing w:after="0" w:line="240" w:lineRule="auto"/>
        <w:contextualSpacing/>
        <w:jc w:val="center"/>
        <w:rPr>
          <w:rFonts w:ascii="Times New Roman" w:hAnsi="Times New Roman"/>
          <w:b/>
          <w:sz w:val="24"/>
          <w:szCs w:val="24"/>
        </w:rPr>
      </w:pPr>
      <w:r>
        <w:rPr>
          <w:rFonts w:ascii="Times New Roman" w:hAnsi="Times New Roman"/>
          <w:b/>
          <w:sz w:val="24"/>
          <w:szCs w:val="24"/>
        </w:rPr>
        <w:t>С</w:t>
      </w:r>
      <w:r w:rsidRPr="001012F0">
        <w:rPr>
          <w:rFonts w:ascii="Times New Roman" w:hAnsi="Times New Roman"/>
          <w:b/>
          <w:sz w:val="24"/>
          <w:szCs w:val="24"/>
        </w:rPr>
        <w:t>ведения</w:t>
      </w:r>
    </w:p>
    <w:p w:rsidR="00FA250B" w:rsidRPr="001012F0" w:rsidRDefault="001012F0" w:rsidP="001012F0">
      <w:pPr>
        <w:spacing w:after="0" w:line="240" w:lineRule="auto"/>
        <w:contextualSpacing/>
        <w:jc w:val="center"/>
        <w:rPr>
          <w:rFonts w:ascii="Times New Roman" w:hAnsi="Times New Roman"/>
          <w:b/>
          <w:sz w:val="24"/>
          <w:szCs w:val="24"/>
        </w:rPr>
      </w:pPr>
      <w:r w:rsidRPr="001012F0">
        <w:rPr>
          <w:rFonts w:ascii="Times New Roman" w:hAnsi="Times New Roman"/>
          <w:b/>
          <w:sz w:val="24"/>
          <w:szCs w:val="24"/>
        </w:rPr>
        <w:t>о доходах, расходах, об имуществе и обязательствах</w:t>
      </w:r>
    </w:p>
    <w:p w:rsidR="001012F0" w:rsidRDefault="001012F0" w:rsidP="001012F0">
      <w:pPr>
        <w:spacing w:after="0" w:line="240" w:lineRule="auto"/>
        <w:contextualSpacing/>
        <w:jc w:val="center"/>
        <w:rPr>
          <w:rFonts w:ascii="Times New Roman" w:hAnsi="Times New Roman"/>
          <w:b/>
          <w:sz w:val="24"/>
          <w:szCs w:val="24"/>
        </w:rPr>
      </w:pPr>
      <w:r w:rsidRPr="001012F0">
        <w:rPr>
          <w:rFonts w:ascii="Times New Roman" w:hAnsi="Times New Roman"/>
          <w:b/>
          <w:sz w:val="24"/>
          <w:szCs w:val="24"/>
        </w:rPr>
        <w:t xml:space="preserve">имущественного характера </w:t>
      </w:r>
      <w:r w:rsidRPr="001012F0">
        <w:rPr>
          <w:rFonts w:ascii="Times New Roman" w:hAnsi="Times New Roman"/>
          <w:b/>
          <w:bCs/>
          <w:sz w:val="24"/>
          <w:szCs w:val="24"/>
        </w:rPr>
        <w:t>депутатов муниципального образования «Кожильское»и членов их семей</w:t>
      </w:r>
    </w:p>
    <w:p w:rsidR="00FA250B" w:rsidRPr="001012F0" w:rsidRDefault="001012F0" w:rsidP="001012F0">
      <w:pPr>
        <w:spacing w:after="0" w:line="240" w:lineRule="auto"/>
        <w:contextualSpacing/>
        <w:jc w:val="center"/>
        <w:rPr>
          <w:rFonts w:ascii="Times New Roman" w:hAnsi="Times New Roman"/>
          <w:b/>
          <w:sz w:val="24"/>
          <w:szCs w:val="24"/>
        </w:rPr>
      </w:pPr>
      <w:r w:rsidRPr="001012F0">
        <w:rPr>
          <w:rFonts w:ascii="Times New Roman" w:hAnsi="Times New Roman"/>
          <w:b/>
          <w:sz w:val="24"/>
          <w:szCs w:val="24"/>
        </w:rPr>
        <w:t>за период с 01.01.201</w:t>
      </w:r>
      <w:r w:rsidR="005C4C36">
        <w:rPr>
          <w:rFonts w:ascii="Times New Roman" w:hAnsi="Times New Roman"/>
          <w:b/>
          <w:sz w:val="24"/>
          <w:szCs w:val="24"/>
        </w:rPr>
        <w:t>9</w:t>
      </w:r>
      <w:r w:rsidRPr="001012F0">
        <w:rPr>
          <w:rFonts w:ascii="Times New Roman" w:hAnsi="Times New Roman"/>
          <w:b/>
          <w:sz w:val="24"/>
          <w:szCs w:val="24"/>
        </w:rPr>
        <w:t xml:space="preserve">  по 31.12.201</w:t>
      </w:r>
      <w:r w:rsidR="005C4C36">
        <w:rPr>
          <w:rFonts w:ascii="Times New Roman" w:hAnsi="Times New Roman"/>
          <w:b/>
          <w:sz w:val="24"/>
          <w:szCs w:val="24"/>
        </w:rPr>
        <w:t>9</w:t>
      </w:r>
      <w:r w:rsidRPr="001012F0">
        <w:rPr>
          <w:rFonts w:ascii="Times New Roman" w:hAnsi="Times New Roman"/>
          <w:b/>
          <w:sz w:val="24"/>
          <w:szCs w:val="24"/>
        </w:rPr>
        <w:t xml:space="preserve"> года</w:t>
      </w:r>
    </w:p>
    <w:p w:rsidR="00FA250B" w:rsidRPr="00CE2448" w:rsidRDefault="00FA250B" w:rsidP="00FA250B">
      <w:pPr>
        <w:pStyle w:val="ConsPlusNormal"/>
        <w:jc w:val="both"/>
        <w:rPr>
          <w:sz w:val="28"/>
          <w:szCs w:val="24"/>
        </w:rPr>
      </w:pPr>
    </w:p>
    <w:tbl>
      <w:tblPr>
        <w:tblW w:w="15452" w:type="dxa"/>
        <w:tblCellSpacing w:w="5" w:type="nil"/>
        <w:tblInd w:w="-209" w:type="dxa"/>
        <w:tblLayout w:type="fixed"/>
        <w:tblCellMar>
          <w:left w:w="75" w:type="dxa"/>
          <w:right w:w="75" w:type="dxa"/>
        </w:tblCellMar>
        <w:tblLook w:val="0000"/>
      </w:tblPr>
      <w:tblGrid>
        <w:gridCol w:w="660"/>
        <w:gridCol w:w="1892"/>
        <w:gridCol w:w="1276"/>
        <w:gridCol w:w="1418"/>
        <w:gridCol w:w="1134"/>
        <w:gridCol w:w="1145"/>
        <w:gridCol w:w="1473"/>
        <w:gridCol w:w="992"/>
        <w:gridCol w:w="1139"/>
        <w:gridCol w:w="1629"/>
        <w:gridCol w:w="2694"/>
      </w:tblGrid>
      <w:tr w:rsidR="00357F0B" w:rsidRPr="00357F0B" w:rsidTr="009A20D1">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 xml:space="preserve">N </w:t>
            </w:r>
            <w:proofErr w:type="spellStart"/>
            <w:proofErr w:type="gramStart"/>
            <w:r w:rsidRPr="00357F0B">
              <w:rPr>
                <w:sz w:val="20"/>
                <w:szCs w:val="20"/>
              </w:rPr>
              <w:t>п</w:t>
            </w:r>
            <w:proofErr w:type="spellEnd"/>
            <w:proofErr w:type="gramEnd"/>
            <w:r w:rsidRPr="00357F0B">
              <w:rPr>
                <w:sz w:val="20"/>
                <w:szCs w:val="20"/>
              </w:rPr>
              <w:t>/</w:t>
            </w:r>
            <w:proofErr w:type="spellStart"/>
            <w:r w:rsidRPr="00357F0B">
              <w:rPr>
                <w:sz w:val="20"/>
                <w:szCs w:val="20"/>
              </w:rPr>
              <w:t>п</w:t>
            </w:r>
            <w:proofErr w:type="spellEnd"/>
          </w:p>
        </w:tc>
        <w:tc>
          <w:tcPr>
            <w:tcW w:w="1892" w:type="dxa"/>
            <w:vMerge w:val="restart"/>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Данные лица, сведения о котором размещаются</w:t>
            </w:r>
          </w:p>
        </w:tc>
        <w:tc>
          <w:tcPr>
            <w:tcW w:w="1276" w:type="dxa"/>
            <w:vMerge w:val="restart"/>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Декларированный годовой доход (руб.)</w:t>
            </w:r>
          </w:p>
        </w:tc>
        <w:tc>
          <w:tcPr>
            <w:tcW w:w="3697" w:type="dxa"/>
            <w:gridSpan w:val="3"/>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Объекты недвижимости, находящиеся в собственности</w:t>
            </w:r>
          </w:p>
        </w:tc>
        <w:tc>
          <w:tcPr>
            <w:tcW w:w="3604" w:type="dxa"/>
            <w:gridSpan w:val="3"/>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Объекты недвижимости, находящиеся в пользовании</w:t>
            </w:r>
          </w:p>
        </w:tc>
        <w:tc>
          <w:tcPr>
            <w:tcW w:w="1629"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Транспортные средства (вид, марка)</w:t>
            </w:r>
          </w:p>
        </w:tc>
        <w:tc>
          <w:tcPr>
            <w:tcW w:w="2694" w:type="dxa"/>
            <w:tcBorders>
              <w:top w:val="single" w:sz="4" w:space="0" w:color="auto"/>
              <w:left w:val="single" w:sz="4" w:space="0" w:color="auto"/>
              <w:bottom w:val="single" w:sz="4" w:space="0" w:color="auto"/>
              <w:right w:val="single" w:sz="4" w:space="0" w:color="auto"/>
            </w:tcBorders>
          </w:tcPr>
          <w:p w:rsidR="00517B52" w:rsidRPr="00517B52" w:rsidRDefault="00517B52" w:rsidP="007C02D7">
            <w:pPr>
              <w:pStyle w:val="ConsPlusNormal"/>
              <w:jc w:val="center"/>
              <w:rPr>
                <w:sz w:val="20"/>
                <w:szCs w:val="20"/>
              </w:rPr>
            </w:pPr>
            <w:r w:rsidRPr="00517B52">
              <w:rPr>
                <w:sz w:val="20"/>
                <w:szCs w:val="20"/>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уставных (скл</w:t>
            </w:r>
            <w:r w:rsidR="004041A6">
              <w:rPr>
                <w:sz w:val="20"/>
                <w:szCs w:val="20"/>
              </w:rPr>
              <w:t xml:space="preserve">адочных) капиталах организаций </w:t>
            </w:r>
            <w:bookmarkStart w:id="0" w:name="_GoBack"/>
            <w:bookmarkEnd w:id="0"/>
          </w:p>
          <w:p w:rsidR="00FA250B" w:rsidRPr="00517B52" w:rsidRDefault="00656EA3" w:rsidP="007C02D7">
            <w:pPr>
              <w:pStyle w:val="ConsPlusNormal"/>
              <w:jc w:val="center"/>
              <w:rPr>
                <w:sz w:val="20"/>
                <w:szCs w:val="20"/>
              </w:rPr>
            </w:pPr>
            <w:hyperlink w:anchor="Par216" w:tooltip="Ссылка на текущий документ" w:history="1">
              <w:r w:rsidR="00FA250B" w:rsidRPr="00517B52">
                <w:rPr>
                  <w:sz w:val="20"/>
                  <w:szCs w:val="20"/>
                </w:rPr>
                <w:t>&lt;1&gt;</w:t>
              </w:r>
            </w:hyperlink>
          </w:p>
        </w:tc>
      </w:tr>
      <w:tr w:rsidR="00357F0B" w:rsidRPr="00357F0B" w:rsidTr="009A20D1">
        <w:trPr>
          <w:trHeight w:val="691"/>
          <w:tblCellSpacing w:w="5" w:type="nil"/>
        </w:trPr>
        <w:tc>
          <w:tcPr>
            <w:tcW w:w="660" w:type="dxa"/>
            <w:vMerge/>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ind w:firstLine="540"/>
              <w:jc w:val="both"/>
              <w:rPr>
                <w:sz w:val="20"/>
                <w:szCs w:val="20"/>
              </w:rPr>
            </w:pPr>
          </w:p>
        </w:tc>
        <w:tc>
          <w:tcPr>
            <w:tcW w:w="1892" w:type="dxa"/>
            <w:vMerge/>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ind w:firstLine="540"/>
              <w:jc w:val="both"/>
              <w:rPr>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ind w:firstLine="540"/>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вид объекта</w:t>
            </w:r>
          </w:p>
        </w:tc>
        <w:tc>
          <w:tcPr>
            <w:tcW w:w="1134"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площадь (кв. м)</w:t>
            </w:r>
          </w:p>
        </w:tc>
        <w:tc>
          <w:tcPr>
            <w:tcW w:w="1145"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страна расположения</w:t>
            </w:r>
          </w:p>
        </w:tc>
        <w:tc>
          <w:tcPr>
            <w:tcW w:w="1473"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вид объекта</w:t>
            </w:r>
          </w:p>
        </w:tc>
        <w:tc>
          <w:tcPr>
            <w:tcW w:w="992"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площадь (кв. м)</w:t>
            </w:r>
          </w:p>
        </w:tc>
        <w:tc>
          <w:tcPr>
            <w:tcW w:w="1139"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r w:rsidRPr="00357F0B">
              <w:rPr>
                <w:sz w:val="20"/>
                <w:szCs w:val="20"/>
              </w:rPr>
              <w:t>страна расположения</w:t>
            </w:r>
          </w:p>
        </w:tc>
        <w:tc>
          <w:tcPr>
            <w:tcW w:w="1629"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FA250B" w:rsidRPr="00357F0B" w:rsidRDefault="00FA250B" w:rsidP="007C02D7">
            <w:pPr>
              <w:pStyle w:val="ConsPlusNormal"/>
              <w:jc w:val="center"/>
              <w:rPr>
                <w:sz w:val="20"/>
                <w:szCs w:val="20"/>
              </w:rPr>
            </w:pPr>
          </w:p>
        </w:tc>
      </w:tr>
      <w:tr w:rsidR="005C4C36" w:rsidRPr="00357F0B" w:rsidTr="00714B3F">
        <w:trPr>
          <w:tblCellSpacing w:w="5" w:type="nil"/>
        </w:trPr>
        <w:tc>
          <w:tcPr>
            <w:tcW w:w="660" w:type="dxa"/>
            <w:vMerge w:val="restart"/>
            <w:tcBorders>
              <w:top w:val="single" w:sz="4" w:space="0" w:color="auto"/>
              <w:left w:val="single" w:sz="4" w:space="0" w:color="auto"/>
              <w:bottom w:val="single" w:sz="4" w:space="0" w:color="auto"/>
              <w:right w:val="single" w:sz="4" w:space="0" w:color="auto"/>
            </w:tcBorders>
          </w:tcPr>
          <w:p w:rsidR="005C4C36" w:rsidRPr="00357F0B" w:rsidRDefault="005C4C36" w:rsidP="00FA250B">
            <w:pPr>
              <w:pStyle w:val="ConsPlusNormal"/>
              <w:jc w:val="center"/>
              <w:rPr>
                <w:sz w:val="20"/>
                <w:szCs w:val="20"/>
              </w:rPr>
            </w:pPr>
            <w:r w:rsidRPr="00357F0B">
              <w:rPr>
                <w:sz w:val="20"/>
                <w:szCs w:val="20"/>
              </w:rPr>
              <w:t>1</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FA250B">
            <w:pPr>
              <w:pStyle w:val="ConsPlusNormal"/>
              <w:rPr>
                <w:sz w:val="20"/>
                <w:szCs w:val="20"/>
              </w:rPr>
            </w:pPr>
            <w:r w:rsidRPr="00357F0B">
              <w:rPr>
                <w:sz w:val="20"/>
                <w:szCs w:val="20"/>
              </w:rPr>
              <w:t>Ворончихин Владимир Александрович, депутат Совета депутатов муниципального образования «Кожильское»</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FA250B">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714B3F">
        <w:trPr>
          <w:tblCellSpacing w:w="5" w:type="nil"/>
        </w:trPr>
        <w:tc>
          <w:tcPr>
            <w:tcW w:w="660" w:type="dxa"/>
            <w:vMerge/>
            <w:tcBorders>
              <w:top w:val="single" w:sz="4" w:space="0" w:color="auto"/>
              <w:left w:val="single" w:sz="4" w:space="0" w:color="auto"/>
              <w:bottom w:val="single" w:sz="4" w:space="0" w:color="auto"/>
              <w:right w:val="single" w:sz="4" w:space="0" w:color="auto"/>
            </w:tcBorders>
          </w:tcPr>
          <w:p w:rsidR="005C4C36" w:rsidRPr="00357F0B" w:rsidRDefault="005C4C36" w:rsidP="00FA250B">
            <w:pPr>
              <w:pStyle w:val="ConsPlusNormal"/>
              <w:ind w:firstLine="540"/>
              <w:jc w:val="both"/>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FA250B">
            <w:pPr>
              <w:pStyle w:val="ConsPlusNormal"/>
              <w:rPr>
                <w:sz w:val="20"/>
                <w:szCs w:val="20"/>
              </w:rPr>
            </w:pPr>
            <w:r w:rsidRPr="00357F0B">
              <w:rPr>
                <w:sz w:val="20"/>
                <w:szCs w:val="20"/>
              </w:rPr>
              <w:t>Супруг (супруга)</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FA250B">
            <w:pPr>
              <w:pStyle w:val="ConsPlusNormal"/>
              <w:rPr>
                <w:sz w:val="20"/>
                <w:szCs w:val="20"/>
              </w:rPr>
            </w:pPr>
          </w:p>
        </w:tc>
      </w:tr>
      <w:tr w:rsidR="005C4C36" w:rsidRPr="00357F0B" w:rsidTr="009A20D1">
        <w:trPr>
          <w:tblCellSpacing w:w="5" w:type="nil"/>
        </w:trPr>
        <w:tc>
          <w:tcPr>
            <w:tcW w:w="660" w:type="dxa"/>
            <w:tcBorders>
              <w:top w:val="single" w:sz="4" w:space="0" w:color="auto"/>
              <w:left w:val="single" w:sz="4" w:space="0" w:color="auto"/>
              <w:right w:val="single" w:sz="4" w:space="0" w:color="auto"/>
            </w:tcBorders>
          </w:tcPr>
          <w:p w:rsidR="005C4C36" w:rsidRPr="00357F0B" w:rsidRDefault="005C4C36" w:rsidP="00FA250B">
            <w:pPr>
              <w:pStyle w:val="ConsPlusNormal"/>
              <w:jc w:val="center"/>
              <w:rPr>
                <w:sz w:val="20"/>
                <w:szCs w:val="20"/>
              </w:rPr>
            </w:pPr>
            <w:r w:rsidRPr="00357F0B">
              <w:rPr>
                <w:sz w:val="20"/>
                <w:szCs w:val="20"/>
              </w:rPr>
              <w:t>2</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rPr>
                <w:sz w:val="20"/>
                <w:szCs w:val="20"/>
              </w:rPr>
            </w:pPr>
            <w:r w:rsidRPr="00357F0B">
              <w:rPr>
                <w:sz w:val="20"/>
                <w:szCs w:val="20"/>
              </w:rPr>
              <w:t>Головкова Алла Николаевна, депутат Совета депутатов муниципального образования «Кожильское», Глава муниципального образования «Кожильское»</w:t>
            </w:r>
          </w:p>
        </w:tc>
        <w:tc>
          <w:tcPr>
            <w:tcW w:w="1276"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rPr>
                <w:sz w:val="20"/>
                <w:szCs w:val="20"/>
              </w:rPr>
            </w:pPr>
            <w:r>
              <w:rPr>
                <w:sz w:val="20"/>
                <w:szCs w:val="20"/>
              </w:rPr>
              <w:t>483623,26</w:t>
            </w:r>
          </w:p>
        </w:tc>
        <w:tc>
          <w:tcPr>
            <w:tcW w:w="1418"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jc w:val="both"/>
              <w:rPr>
                <w:sz w:val="20"/>
                <w:szCs w:val="20"/>
              </w:rPr>
            </w:pPr>
            <w:r w:rsidRPr="00357F0B">
              <w:rPr>
                <w:sz w:val="20"/>
                <w:szCs w:val="20"/>
              </w:rPr>
              <w:t>Земельный участок Квартира (1/2 доли)</w:t>
            </w:r>
          </w:p>
        </w:tc>
        <w:tc>
          <w:tcPr>
            <w:tcW w:w="1134"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jc w:val="both"/>
              <w:rPr>
                <w:sz w:val="20"/>
                <w:szCs w:val="20"/>
              </w:rPr>
            </w:pPr>
            <w:r w:rsidRPr="00357F0B">
              <w:rPr>
                <w:sz w:val="20"/>
                <w:szCs w:val="20"/>
              </w:rPr>
              <w:t>600,00</w:t>
            </w:r>
          </w:p>
          <w:p w:rsidR="005C4C36" w:rsidRPr="00357F0B" w:rsidRDefault="005C4C36" w:rsidP="003A4AD8">
            <w:pPr>
              <w:pStyle w:val="ConsPlusNormal"/>
              <w:jc w:val="both"/>
              <w:rPr>
                <w:sz w:val="20"/>
                <w:szCs w:val="20"/>
              </w:rPr>
            </w:pPr>
          </w:p>
          <w:p w:rsidR="005C4C36" w:rsidRPr="00357F0B" w:rsidRDefault="005C4C36" w:rsidP="003A4AD8">
            <w:pPr>
              <w:pStyle w:val="ConsPlusNormal"/>
              <w:jc w:val="both"/>
              <w:rPr>
                <w:sz w:val="20"/>
                <w:szCs w:val="20"/>
              </w:rPr>
            </w:pPr>
            <w:r w:rsidRPr="00357F0B">
              <w:rPr>
                <w:sz w:val="20"/>
                <w:szCs w:val="20"/>
              </w:rPr>
              <w:t>37,9</w:t>
            </w:r>
          </w:p>
          <w:p w:rsidR="005C4C36" w:rsidRPr="00357F0B" w:rsidRDefault="005C4C36" w:rsidP="003A4AD8">
            <w:pPr>
              <w:pStyle w:val="ConsPlusNormal"/>
              <w:jc w:val="both"/>
              <w:rPr>
                <w:sz w:val="20"/>
                <w:szCs w:val="20"/>
              </w:rPr>
            </w:pPr>
          </w:p>
        </w:tc>
        <w:tc>
          <w:tcPr>
            <w:tcW w:w="1145"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jc w:val="both"/>
              <w:rPr>
                <w:sz w:val="20"/>
                <w:szCs w:val="20"/>
              </w:rPr>
            </w:pPr>
            <w:r w:rsidRPr="00357F0B">
              <w:rPr>
                <w:sz w:val="20"/>
                <w:szCs w:val="20"/>
              </w:rPr>
              <w:t>Российская Федерация</w:t>
            </w:r>
          </w:p>
          <w:p w:rsidR="005C4C36" w:rsidRPr="00357F0B" w:rsidRDefault="005C4C36" w:rsidP="003A4AD8">
            <w:pPr>
              <w:pStyle w:val="ConsPlusNormal"/>
              <w:jc w:val="both"/>
              <w:rPr>
                <w:sz w:val="20"/>
                <w:szCs w:val="20"/>
              </w:rPr>
            </w:pPr>
            <w:r w:rsidRPr="00357F0B">
              <w:rPr>
                <w:sz w:val="20"/>
                <w:szCs w:val="20"/>
              </w:rPr>
              <w:t>Российская Федерация</w:t>
            </w:r>
          </w:p>
        </w:tc>
        <w:tc>
          <w:tcPr>
            <w:tcW w:w="1473"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rPr>
                <w:sz w:val="20"/>
                <w:szCs w:val="20"/>
              </w:rPr>
            </w:pPr>
            <w:r w:rsidRPr="00357F0B">
              <w:rPr>
                <w:sz w:val="20"/>
                <w:szCs w:val="20"/>
              </w:rPr>
              <w:t xml:space="preserve">Нет </w:t>
            </w:r>
          </w:p>
        </w:tc>
        <w:tc>
          <w:tcPr>
            <w:tcW w:w="992"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rPr>
                <w:sz w:val="20"/>
                <w:szCs w:val="20"/>
              </w:rPr>
            </w:pPr>
          </w:p>
        </w:tc>
        <w:tc>
          <w:tcPr>
            <w:tcW w:w="1139"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rPr>
                <w:sz w:val="20"/>
                <w:szCs w:val="20"/>
              </w:rPr>
            </w:pPr>
          </w:p>
        </w:tc>
        <w:tc>
          <w:tcPr>
            <w:tcW w:w="1629" w:type="dxa"/>
            <w:tcBorders>
              <w:top w:val="single" w:sz="4" w:space="0" w:color="auto"/>
              <w:left w:val="single" w:sz="4" w:space="0" w:color="auto"/>
              <w:bottom w:val="single" w:sz="4" w:space="0" w:color="auto"/>
              <w:right w:val="single" w:sz="4" w:space="0" w:color="auto"/>
            </w:tcBorders>
          </w:tcPr>
          <w:p w:rsidR="005C4C36" w:rsidRDefault="005C4C36" w:rsidP="003A4AD8">
            <w:pPr>
              <w:pStyle w:val="ConsPlusNormal"/>
              <w:rPr>
                <w:sz w:val="20"/>
                <w:szCs w:val="20"/>
              </w:rPr>
            </w:pPr>
            <w:r>
              <w:rPr>
                <w:sz w:val="20"/>
                <w:szCs w:val="20"/>
              </w:rPr>
              <w:t xml:space="preserve">1. </w:t>
            </w:r>
            <w:r w:rsidRPr="00357F0B">
              <w:rPr>
                <w:sz w:val="20"/>
                <w:szCs w:val="20"/>
              </w:rPr>
              <w:t xml:space="preserve">ВАЗ 11193 </w:t>
            </w:r>
            <w:proofErr w:type="spellStart"/>
            <w:r w:rsidRPr="00357F0B">
              <w:rPr>
                <w:sz w:val="20"/>
                <w:szCs w:val="20"/>
                <w:lang w:val="en-US"/>
              </w:rPr>
              <w:t>LadaKalina</w:t>
            </w:r>
            <w:proofErr w:type="spellEnd"/>
            <w:r w:rsidRPr="00357F0B">
              <w:rPr>
                <w:sz w:val="20"/>
                <w:szCs w:val="20"/>
              </w:rPr>
              <w:t xml:space="preserve">, </w:t>
            </w:r>
            <w:r w:rsidRPr="005C4C36">
              <w:rPr>
                <w:sz w:val="20"/>
                <w:szCs w:val="20"/>
              </w:rPr>
              <w:t xml:space="preserve">2007 </w:t>
            </w:r>
            <w:r w:rsidRPr="00357F0B">
              <w:rPr>
                <w:sz w:val="20"/>
                <w:szCs w:val="20"/>
              </w:rPr>
              <w:t>г.</w:t>
            </w:r>
          </w:p>
          <w:p w:rsidR="005C4C36" w:rsidRPr="005C4C36" w:rsidRDefault="005C4C36" w:rsidP="003A4AD8">
            <w:pPr>
              <w:pStyle w:val="ConsPlusNormal"/>
              <w:rPr>
                <w:sz w:val="20"/>
                <w:szCs w:val="20"/>
              </w:rPr>
            </w:pPr>
            <w:r>
              <w:rPr>
                <w:sz w:val="20"/>
                <w:szCs w:val="20"/>
              </w:rPr>
              <w:t xml:space="preserve">2. ВАЗ Лада </w:t>
            </w:r>
            <w:r>
              <w:rPr>
                <w:sz w:val="20"/>
                <w:szCs w:val="20"/>
                <w:lang w:val="en-US"/>
              </w:rPr>
              <w:t>GRANTA</w:t>
            </w:r>
            <w:r>
              <w:rPr>
                <w:sz w:val="20"/>
                <w:szCs w:val="20"/>
              </w:rPr>
              <w:t xml:space="preserve">, </w:t>
            </w:r>
            <w:r w:rsidRPr="005C4C36">
              <w:rPr>
                <w:sz w:val="20"/>
                <w:szCs w:val="20"/>
              </w:rPr>
              <w:t>2017</w:t>
            </w:r>
            <w:r>
              <w:rPr>
                <w:sz w:val="20"/>
                <w:szCs w:val="20"/>
              </w:rPr>
              <w:t xml:space="preserve"> г.</w:t>
            </w:r>
          </w:p>
          <w:p w:rsidR="005C4C36" w:rsidRPr="00357F0B" w:rsidRDefault="005C4C36" w:rsidP="003A4AD8">
            <w:pPr>
              <w:pStyle w:val="ConsPlusNormal"/>
              <w:rPr>
                <w:sz w:val="20"/>
                <w:szCs w:val="20"/>
              </w:rPr>
            </w:pPr>
          </w:p>
        </w:tc>
        <w:tc>
          <w:tcPr>
            <w:tcW w:w="2694" w:type="dxa"/>
            <w:tcBorders>
              <w:top w:val="single" w:sz="4" w:space="0" w:color="auto"/>
              <w:left w:val="single" w:sz="4" w:space="0" w:color="auto"/>
              <w:bottom w:val="single" w:sz="4" w:space="0" w:color="auto"/>
              <w:right w:val="single" w:sz="4" w:space="0" w:color="auto"/>
            </w:tcBorders>
          </w:tcPr>
          <w:p w:rsidR="005C4C36" w:rsidRPr="00357F0B" w:rsidRDefault="005C4C36" w:rsidP="003A4AD8">
            <w:pPr>
              <w:pStyle w:val="ConsPlusNormal"/>
              <w:rPr>
                <w:sz w:val="20"/>
                <w:szCs w:val="20"/>
              </w:rPr>
            </w:pPr>
          </w:p>
        </w:tc>
      </w:tr>
      <w:tr w:rsidR="005C4C36" w:rsidRPr="00357F0B" w:rsidTr="0045073B">
        <w:trPr>
          <w:tblCellSpacing w:w="5" w:type="nil"/>
        </w:trPr>
        <w:tc>
          <w:tcPr>
            <w:tcW w:w="660" w:type="dxa"/>
            <w:vMerge w:val="restart"/>
            <w:tcBorders>
              <w:top w:val="single" w:sz="4" w:space="0" w:color="auto"/>
              <w:left w:val="single" w:sz="4" w:space="0" w:color="auto"/>
              <w:right w:val="single" w:sz="4" w:space="0" w:color="auto"/>
            </w:tcBorders>
          </w:tcPr>
          <w:p w:rsidR="005C4C36" w:rsidRPr="00357F0B" w:rsidRDefault="005C4C36" w:rsidP="007A12E4">
            <w:pPr>
              <w:pStyle w:val="ConsPlusNormal"/>
              <w:jc w:val="center"/>
              <w:rPr>
                <w:sz w:val="20"/>
                <w:szCs w:val="20"/>
              </w:rPr>
            </w:pPr>
            <w:r w:rsidRPr="00357F0B">
              <w:rPr>
                <w:sz w:val="20"/>
                <w:szCs w:val="20"/>
              </w:rPr>
              <w:t>3</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r w:rsidRPr="00357F0B">
              <w:rPr>
                <w:sz w:val="20"/>
                <w:szCs w:val="20"/>
              </w:rPr>
              <w:t>Иванова Ольга Алексеевна</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7A12E4">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45073B">
        <w:trPr>
          <w:tblCellSpacing w:w="5" w:type="nil"/>
        </w:trPr>
        <w:tc>
          <w:tcPr>
            <w:tcW w:w="660" w:type="dxa"/>
            <w:vMerge/>
            <w:tcBorders>
              <w:left w:val="single" w:sz="4" w:space="0" w:color="auto"/>
              <w:right w:val="single" w:sz="4" w:space="0" w:color="auto"/>
            </w:tcBorders>
          </w:tcPr>
          <w:p w:rsidR="005C4C36" w:rsidRPr="00357F0B" w:rsidRDefault="005C4C36" w:rsidP="00381FD3">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381FD3">
            <w:pPr>
              <w:pStyle w:val="ConsPlusNormal"/>
              <w:rPr>
                <w:sz w:val="20"/>
                <w:szCs w:val="20"/>
              </w:rPr>
            </w:pPr>
            <w:r w:rsidRPr="00357F0B">
              <w:rPr>
                <w:sz w:val="20"/>
                <w:szCs w:val="20"/>
              </w:rPr>
              <w:t>Супруг (супруга)</w:t>
            </w:r>
          </w:p>
        </w:tc>
        <w:tc>
          <w:tcPr>
            <w:tcW w:w="12900" w:type="dxa"/>
            <w:gridSpan w:val="9"/>
            <w:vMerge/>
            <w:tcBorders>
              <w:left w:val="single" w:sz="4" w:space="0" w:color="auto"/>
              <w:right w:val="single" w:sz="4" w:space="0" w:color="auto"/>
            </w:tcBorders>
          </w:tcPr>
          <w:p w:rsidR="005C4C36" w:rsidRPr="00357F0B" w:rsidRDefault="005C4C36" w:rsidP="00381FD3">
            <w:pPr>
              <w:pStyle w:val="ConsPlusNormal"/>
              <w:rPr>
                <w:sz w:val="20"/>
                <w:szCs w:val="20"/>
              </w:rPr>
            </w:pPr>
          </w:p>
        </w:tc>
      </w:tr>
      <w:tr w:rsidR="005C4C36" w:rsidRPr="00357F0B" w:rsidTr="0045073B">
        <w:trPr>
          <w:tblCellSpacing w:w="5" w:type="nil"/>
        </w:trPr>
        <w:tc>
          <w:tcPr>
            <w:tcW w:w="660" w:type="dxa"/>
            <w:vMerge/>
            <w:tcBorders>
              <w:left w:val="single" w:sz="4" w:space="0" w:color="auto"/>
              <w:right w:val="single" w:sz="4" w:space="0" w:color="auto"/>
            </w:tcBorders>
          </w:tcPr>
          <w:p w:rsidR="005C4C36" w:rsidRPr="00357F0B" w:rsidRDefault="005C4C36" w:rsidP="007A12E4">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r w:rsidRPr="00357F0B">
              <w:rPr>
                <w:sz w:val="20"/>
                <w:szCs w:val="20"/>
              </w:rPr>
              <w:t>Несовершеннолетн</w:t>
            </w:r>
            <w:r w:rsidRPr="00357F0B">
              <w:rPr>
                <w:sz w:val="20"/>
                <w:szCs w:val="20"/>
              </w:rPr>
              <w:lastRenderedPageBreak/>
              <w:t>ий ребенок</w:t>
            </w:r>
          </w:p>
        </w:tc>
        <w:tc>
          <w:tcPr>
            <w:tcW w:w="12900" w:type="dxa"/>
            <w:gridSpan w:val="9"/>
            <w:vMerge/>
            <w:tcBorders>
              <w:left w:val="single" w:sz="4" w:space="0" w:color="auto"/>
              <w:right w:val="single" w:sz="4" w:space="0" w:color="auto"/>
            </w:tcBorders>
          </w:tcPr>
          <w:p w:rsidR="005C4C36" w:rsidRPr="00357F0B" w:rsidRDefault="005C4C36" w:rsidP="007A12E4">
            <w:pPr>
              <w:pStyle w:val="ConsPlusNormal"/>
              <w:rPr>
                <w:sz w:val="20"/>
                <w:szCs w:val="20"/>
              </w:rPr>
            </w:pPr>
          </w:p>
        </w:tc>
      </w:tr>
      <w:tr w:rsidR="005C4C36" w:rsidRPr="00357F0B" w:rsidTr="0045073B">
        <w:trPr>
          <w:tblCellSpacing w:w="5" w:type="nil"/>
        </w:trPr>
        <w:tc>
          <w:tcPr>
            <w:tcW w:w="660" w:type="dxa"/>
            <w:vMerge/>
            <w:tcBorders>
              <w:left w:val="single" w:sz="4" w:space="0" w:color="auto"/>
              <w:bottom w:val="single" w:sz="4" w:space="0" w:color="auto"/>
              <w:right w:val="single" w:sz="4" w:space="0" w:color="auto"/>
            </w:tcBorders>
          </w:tcPr>
          <w:p w:rsidR="005C4C36" w:rsidRPr="00357F0B" w:rsidRDefault="005C4C36" w:rsidP="007A12E4">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p>
        </w:tc>
      </w:tr>
      <w:tr w:rsidR="005C4C36" w:rsidRPr="00357F0B" w:rsidTr="00EB65AD">
        <w:trPr>
          <w:tblCellSpacing w:w="5" w:type="nil"/>
        </w:trPr>
        <w:tc>
          <w:tcPr>
            <w:tcW w:w="660" w:type="dxa"/>
            <w:vMerge w:val="restart"/>
            <w:tcBorders>
              <w:top w:val="single" w:sz="4" w:space="0" w:color="auto"/>
              <w:left w:val="single" w:sz="4" w:space="0" w:color="auto"/>
              <w:right w:val="single" w:sz="4" w:space="0" w:color="auto"/>
            </w:tcBorders>
          </w:tcPr>
          <w:p w:rsidR="005C4C36" w:rsidRPr="00357F0B" w:rsidRDefault="005C4C36" w:rsidP="006A1539">
            <w:pPr>
              <w:pStyle w:val="ConsPlusNormal"/>
              <w:jc w:val="center"/>
              <w:rPr>
                <w:sz w:val="20"/>
                <w:szCs w:val="20"/>
              </w:rPr>
            </w:pPr>
            <w:r w:rsidRPr="00357F0B">
              <w:rPr>
                <w:sz w:val="20"/>
                <w:szCs w:val="20"/>
              </w:rPr>
              <w:t>4</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6A1539">
            <w:pPr>
              <w:pStyle w:val="ConsPlusNormal"/>
              <w:rPr>
                <w:sz w:val="20"/>
                <w:szCs w:val="20"/>
              </w:rPr>
            </w:pPr>
            <w:r w:rsidRPr="00357F0B">
              <w:rPr>
                <w:sz w:val="20"/>
                <w:szCs w:val="20"/>
              </w:rPr>
              <w:t>Корепанов Алексей Викторович, депутат Совета депутатов муниципального образования «Кожильское»</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6A1539">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EB65AD">
        <w:trPr>
          <w:tblCellSpacing w:w="5" w:type="nil"/>
        </w:trPr>
        <w:tc>
          <w:tcPr>
            <w:tcW w:w="660" w:type="dxa"/>
            <w:vMerge/>
            <w:tcBorders>
              <w:left w:val="single" w:sz="4" w:space="0" w:color="auto"/>
              <w:right w:val="single" w:sz="4" w:space="0" w:color="auto"/>
            </w:tcBorders>
          </w:tcPr>
          <w:p w:rsidR="005C4C36" w:rsidRPr="00357F0B" w:rsidRDefault="005C4C36" w:rsidP="006A1539">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6A1539">
            <w:pPr>
              <w:pStyle w:val="ConsPlusNormal"/>
              <w:rPr>
                <w:sz w:val="20"/>
                <w:szCs w:val="20"/>
              </w:rPr>
            </w:pPr>
            <w:r w:rsidRPr="00357F0B">
              <w:rPr>
                <w:sz w:val="20"/>
                <w:szCs w:val="20"/>
              </w:rPr>
              <w:t>Супруг (супруга)</w:t>
            </w:r>
          </w:p>
        </w:tc>
        <w:tc>
          <w:tcPr>
            <w:tcW w:w="12900" w:type="dxa"/>
            <w:gridSpan w:val="9"/>
            <w:vMerge/>
            <w:tcBorders>
              <w:left w:val="single" w:sz="4" w:space="0" w:color="auto"/>
              <w:right w:val="single" w:sz="4" w:space="0" w:color="auto"/>
            </w:tcBorders>
          </w:tcPr>
          <w:p w:rsidR="005C4C36" w:rsidRPr="00357F0B" w:rsidRDefault="005C4C36" w:rsidP="006A1539">
            <w:pPr>
              <w:pStyle w:val="ConsPlusNormal"/>
              <w:rPr>
                <w:sz w:val="20"/>
                <w:szCs w:val="20"/>
              </w:rPr>
            </w:pPr>
          </w:p>
        </w:tc>
      </w:tr>
      <w:tr w:rsidR="005C4C36" w:rsidRPr="00357F0B" w:rsidTr="00EB65AD">
        <w:trPr>
          <w:tblCellSpacing w:w="5" w:type="nil"/>
        </w:trPr>
        <w:tc>
          <w:tcPr>
            <w:tcW w:w="660" w:type="dxa"/>
            <w:vMerge/>
            <w:tcBorders>
              <w:left w:val="single" w:sz="4" w:space="0" w:color="auto"/>
              <w:right w:val="single" w:sz="4" w:space="0" w:color="auto"/>
            </w:tcBorders>
          </w:tcPr>
          <w:p w:rsidR="005C4C36" w:rsidRPr="00357F0B" w:rsidRDefault="005C4C36" w:rsidP="007A12E4">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right w:val="single" w:sz="4" w:space="0" w:color="auto"/>
            </w:tcBorders>
          </w:tcPr>
          <w:p w:rsidR="005C4C36" w:rsidRPr="00357F0B" w:rsidRDefault="005C4C36" w:rsidP="007A12E4">
            <w:pPr>
              <w:pStyle w:val="ConsPlusNormal"/>
              <w:rPr>
                <w:sz w:val="20"/>
                <w:szCs w:val="20"/>
              </w:rPr>
            </w:pPr>
          </w:p>
        </w:tc>
      </w:tr>
      <w:tr w:rsidR="005C4C36" w:rsidRPr="00357F0B" w:rsidTr="00EB65AD">
        <w:trPr>
          <w:tblCellSpacing w:w="5" w:type="nil"/>
        </w:trPr>
        <w:tc>
          <w:tcPr>
            <w:tcW w:w="660" w:type="dxa"/>
            <w:vMerge/>
            <w:tcBorders>
              <w:left w:val="single" w:sz="4" w:space="0" w:color="auto"/>
              <w:bottom w:val="single" w:sz="4" w:space="0" w:color="auto"/>
              <w:right w:val="single" w:sz="4" w:space="0" w:color="auto"/>
            </w:tcBorders>
          </w:tcPr>
          <w:p w:rsidR="005C4C36" w:rsidRPr="00357F0B" w:rsidRDefault="005C4C36" w:rsidP="007A12E4">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p>
        </w:tc>
      </w:tr>
      <w:tr w:rsidR="005C4C36" w:rsidRPr="00357F0B" w:rsidTr="002455C2">
        <w:trPr>
          <w:tblCellSpacing w:w="5" w:type="nil"/>
        </w:trPr>
        <w:tc>
          <w:tcPr>
            <w:tcW w:w="660" w:type="dxa"/>
            <w:vMerge w:val="restart"/>
            <w:tcBorders>
              <w:top w:val="single" w:sz="4" w:space="0" w:color="auto"/>
              <w:left w:val="single" w:sz="4" w:space="0" w:color="auto"/>
              <w:right w:val="single" w:sz="4" w:space="0" w:color="auto"/>
            </w:tcBorders>
          </w:tcPr>
          <w:p w:rsidR="005C4C36" w:rsidRPr="00357F0B" w:rsidRDefault="005C4C36" w:rsidP="006A1539">
            <w:pPr>
              <w:pStyle w:val="ConsPlusNormal"/>
              <w:jc w:val="center"/>
              <w:rPr>
                <w:sz w:val="20"/>
                <w:szCs w:val="20"/>
              </w:rPr>
            </w:pPr>
            <w:r w:rsidRPr="00357F0B">
              <w:rPr>
                <w:sz w:val="20"/>
                <w:szCs w:val="20"/>
              </w:rPr>
              <w:t>5</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6A1539">
            <w:pPr>
              <w:pStyle w:val="ConsPlusNormal"/>
              <w:rPr>
                <w:sz w:val="20"/>
                <w:szCs w:val="20"/>
              </w:rPr>
            </w:pPr>
            <w:r w:rsidRPr="00357F0B">
              <w:rPr>
                <w:sz w:val="20"/>
                <w:szCs w:val="20"/>
              </w:rPr>
              <w:t>Корепанова Нина Александровна, депутат Совета депутатов муниципального образования «Кожильское»</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6A1539">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2455C2">
        <w:trPr>
          <w:tblCellSpacing w:w="5" w:type="nil"/>
        </w:trPr>
        <w:tc>
          <w:tcPr>
            <w:tcW w:w="660" w:type="dxa"/>
            <w:vMerge/>
            <w:tcBorders>
              <w:left w:val="single" w:sz="4" w:space="0" w:color="auto"/>
              <w:bottom w:val="single" w:sz="4" w:space="0" w:color="auto"/>
              <w:right w:val="single" w:sz="4" w:space="0" w:color="auto"/>
            </w:tcBorders>
          </w:tcPr>
          <w:p w:rsidR="005C4C36" w:rsidRPr="00357F0B" w:rsidRDefault="005C4C36" w:rsidP="009A4433">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9A4433">
            <w:pPr>
              <w:pStyle w:val="ConsPlusNormal"/>
              <w:rPr>
                <w:sz w:val="20"/>
                <w:szCs w:val="20"/>
              </w:rPr>
            </w:pPr>
            <w:r w:rsidRPr="00357F0B">
              <w:rPr>
                <w:sz w:val="20"/>
                <w:szCs w:val="20"/>
              </w:rPr>
              <w:t>Супруг (супруга)</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9A4433">
            <w:pPr>
              <w:pStyle w:val="ConsPlusNormal"/>
              <w:rPr>
                <w:sz w:val="20"/>
                <w:szCs w:val="20"/>
              </w:rPr>
            </w:pPr>
          </w:p>
        </w:tc>
      </w:tr>
      <w:tr w:rsidR="005C4C36" w:rsidRPr="00357F0B" w:rsidTr="008C7278">
        <w:trPr>
          <w:tblCellSpacing w:w="5" w:type="nil"/>
        </w:trPr>
        <w:tc>
          <w:tcPr>
            <w:tcW w:w="660" w:type="dxa"/>
            <w:tcBorders>
              <w:top w:val="single" w:sz="4" w:space="0" w:color="auto"/>
              <w:left w:val="single" w:sz="4" w:space="0" w:color="auto"/>
              <w:bottom w:val="single" w:sz="4" w:space="0" w:color="auto"/>
              <w:right w:val="single" w:sz="4" w:space="0" w:color="auto"/>
            </w:tcBorders>
          </w:tcPr>
          <w:p w:rsidR="005C4C36" w:rsidRPr="00357F0B" w:rsidRDefault="005C4C36" w:rsidP="00DC1D77">
            <w:pPr>
              <w:pStyle w:val="ConsPlusNormal"/>
              <w:jc w:val="center"/>
              <w:rPr>
                <w:sz w:val="20"/>
                <w:szCs w:val="20"/>
              </w:rPr>
            </w:pPr>
            <w:r w:rsidRPr="00357F0B">
              <w:rPr>
                <w:sz w:val="20"/>
                <w:szCs w:val="20"/>
              </w:rPr>
              <w:t>6</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DC1D77">
            <w:pPr>
              <w:pStyle w:val="ConsPlusNormal"/>
              <w:rPr>
                <w:sz w:val="20"/>
                <w:szCs w:val="20"/>
              </w:rPr>
            </w:pPr>
            <w:r w:rsidRPr="00357F0B">
              <w:rPr>
                <w:sz w:val="20"/>
                <w:szCs w:val="20"/>
              </w:rPr>
              <w:t>Королева Наталья Феликсовна, депутат Совета депутатов муниципального образования «Кожильское»</w:t>
            </w:r>
          </w:p>
        </w:tc>
        <w:tc>
          <w:tcPr>
            <w:tcW w:w="12900" w:type="dxa"/>
            <w:gridSpan w:val="9"/>
            <w:tcBorders>
              <w:top w:val="single" w:sz="4" w:space="0" w:color="auto"/>
              <w:left w:val="single" w:sz="4" w:space="0" w:color="auto"/>
              <w:bottom w:val="single" w:sz="4" w:space="0" w:color="auto"/>
              <w:right w:val="single" w:sz="4" w:space="0" w:color="auto"/>
            </w:tcBorders>
          </w:tcPr>
          <w:p w:rsidR="005C4C36" w:rsidRPr="00357F0B" w:rsidRDefault="005C4C36" w:rsidP="00DC1D77">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B3535B">
        <w:trPr>
          <w:tblCellSpacing w:w="5" w:type="nil"/>
        </w:trPr>
        <w:tc>
          <w:tcPr>
            <w:tcW w:w="660" w:type="dxa"/>
            <w:vMerge w:val="restart"/>
            <w:tcBorders>
              <w:top w:val="single" w:sz="4" w:space="0" w:color="auto"/>
              <w:left w:val="single" w:sz="4" w:space="0" w:color="auto"/>
              <w:right w:val="single" w:sz="4" w:space="0" w:color="auto"/>
            </w:tcBorders>
          </w:tcPr>
          <w:p w:rsidR="005C4C36" w:rsidRPr="00357F0B" w:rsidRDefault="005C4C36" w:rsidP="00943315">
            <w:pPr>
              <w:pStyle w:val="ConsPlusNormal"/>
              <w:jc w:val="center"/>
              <w:rPr>
                <w:sz w:val="20"/>
                <w:szCs w:val="20"/>
              </w:rPr>
            </w:pPr>
            <w:r w:rsidRPr="00357F0B">
              <w:rPr>
                <w:sz w:val="20"/>
                <w:szCs w:val="20"/>
              </w:rPr>
              <w:t>7</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943315">
            <w:pPr>
              <w:pStyle w:val="ConsPlusNormal"/>
              <w:rPr>
                <w:sz w:val="20"/>
                <w:szCs w:val="20"/>
              </w:rPr>
            </w:pPr>
            <w:r w:rsidRPr="00357F0B">
              <w:rPr>
                <w:sz w:val="20"/>
                <w:szCs w:val="20"/>
              </w:rPr>
              <w:t>Максимова Татьяна Александровна, депутат Совета депутатов муниципального образования «Кожильское»</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943315">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B3535B">
        <w:trPr>
          <w:tblCellSpacing w:w="5" w:type="nil"/>
        </w:trPr>
        <w:tc>
          <w:tcPr>
            <w:tcW w:w="660" w:type="dxa"/>
            <w:vMerge/>
            <w:tcBorders>
              <w:left w:val="single" w:sz="4" w:space="0" w:color="auto"/>
              <w:right w:val="single" w:sz="4" w:space="0" w:color="auto"/>
            </w:tcBorders>
          </w:tcPr>
          <w:p w:rsidR="005C4C36" w:rsidRPr="00357F0B" w:rsidRDefault="005C4C36" w:rsidP="00943315">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943315">
            <w:pPr>
              <w:pStyle w:val="ConsPlusNormal"/>
              <w:rPr>
                <w:sz w:val="20"/>
                <w:szCs w:val="20"/>
              </w:rPr>
            </w:pPr>
            <w:r w:rsidRPr="00357F0B">
              <w:rPr>
                <w:sz w:val="20"/>
                <w:szCs w:val="20"/>
              </w:rPr>
              <w:t>Супруг (супруга)</w:t>
            </w:r>
          </w:p>
        </w:tc>
        <w:tc>
          <w:tcPr>
            <w:tcW w:w="12900" w:type="dxa"/>
            <w:gridSpan w:val="9"/>
            <w:vMerge/>
            <w:tcBorders>
              <w:left w:val="single" w:sz="4" w:space="0" w:color="auto"/>
              <w:right w:val="single" w:sz="4" w:space="0" w:color="auto"/>
            </w:tcBorders>
          </w:tcPr>
          <w:p w:rsidR="005C4C36" w:rsidRPr="00357F0B" w:rsidRDefault="005C4C36" w:rsidP="00943315">
            <w:pPr>
              <w:pStyle w:val="ConsPlusNormal"/>
              <w:rPr>
                <w:sz w:val="20"/>
                <w:szCs w:val="20"/>
              </w:rPr>
            </w:pPr>
          </w:p>
        </w:tc>
      </w:tr>
      <w:tr w:rsidR="005C4C36" w:rsidRPr="00357F0B" w:rsidTr="00B3535B">
        <w:trPr>
          <w:trHeight w:val="1123"/>
          <w:tblCellSpacing w:w="5" w:type="nil"/>
        </w:trPr>
        <w:tc>
          <w:tcPr>
            <w:tcW w:w="660" w:type="dxa"/>
            <w:vMerge/>
            <w:tcBorders>
              <w:left w:val="single" w:sz="4" w:space="0" w:color="auto"/>
              <w:bottom w:val="single" w:sz="4" w:space="0" w:color="auto"/>
              <w:right w:val="single" w:sz="4" w:space="0" w:color="auto"/>
            </w:tcBorders>
          </w:tcPr>
          <w:p w:rsidR="005C4C36" w:rsidRPr="00357F0B" w:rsidRDefault="005C4C36" w:rsidP="00943315">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943315">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943315">
            <w:pPr>
              <w:pStyle w:val="ConsPlusNormal"/>
              <w:rPr>
                <w:sz w:val="20"/>
                <w:szCs w:val="20"/>
              </w:rPr>
            </w:pPr>
          </w:p>
        </w:tc>
      </w:tr>
      <w:tr w:rsidR="005C4C36" w:rsidRPr="00357F0B" w:rsidTr="001B29A6">
        <w:trPr>
          <w:tblCellSpacing w:w="5" w:type="nil"/>
        </w:trPr>
        <w:tc>
          <w:tcPr>
            <w:tcW w:w="660" w:type="dxa"/>
            <w:tcBorders>
              <w:top w:val="single" w:sz="4" w:space="0" w:color="auto"/>
              <w:left w:val="single" w:sz="4" w:space="0" w:color="auto"/>
              <w:right w:val="single" w:sz="4" w:space="0" w:color="auto"/>
            </w:tcBorders>
          </w:tcPr>
          <w:p w:rsidR="005C4C36" w:rsidRPr="00357F0B" w:rsidRDefault="005C4C36" w:rsidP="007A12E4">
            <w:pPr>
              <w:pStyle w:val="ConsPlusNormal"/>
              <w:jc w:val="center"/>
              <w:rPr>
                <w:sz w:val="20"/>
                <w:szCs w:val="20"/>
              </w:rPr>
            </w:pPr>
            <w:r w:rsidRPr="00357F0B">
              <w:rPr>
                <w:sz w:val="20"/>
                <w:szCs w:val="20"/>
              </w:rPr>
              <w:t>8</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proofErr w:type="spellStart"/>
            <w:r w:rsidRPr="00357F0B">
              <w:rPr>
                <w:sz w:val="20"/>
                <w:szCs w:val="20"/>
              </w:rPr>
              <w:t>Поздеева</w:t>
            </w:r>
            <w:proofErr w:type="spellEnd"/>
            <w:r w:rsidRPr="00357F0B">
              <w:rPr>
                <w:sz w:val="20"/>
                <w:szCs w:val="20"/>
              </w:rPr>
              <w:t xml:space="preserve"> Валентина </w:t>
            </w:r>
            <w:r w:rsidRPr="00357F0B">
              <w:rPr>
                <w:sz w:val="20"/>
                <w:szCs w:val="20"/>
              </w:rPr>
              <w:lastRenderedPageBreak/>
              <w:t>Вениаминовна, депутат Совета депутатов муниципального образования «Кожильское»</w:t>
            </w:r>
          </w:p>
        </w:tc>
        <w:tc>
          <w:tcPr>
            <w:tcW w:w="12900" w:type="dxa"/>
            <w:gridSpan w:val="9"/>
            <w:tcBorders>
              <w:top w:val="single" w:sz="4" w:space="0" w:color="auto"/>
              <w:left w:val="single" w:sz="4" w:space="0" w:color="auto"/>
              <w:bottom w:val="single" w:sz="4" w:space="0" w:color="auto"/>
              <w:right w:val="single" w:sz="4" w:space="0" w:color="auto"/>
            </w:tcBorders>
          </w:tcPr>
          <w:p w:rsidR="005C4C36" w:rsidRPr="00357F0B" w:rsidRDefault="005C4C36" w:rsidP="007A12E4">
            <w:pPr>
              <w:pStyle w:val="ConsPlusNormal"/>
              <w:rPr>
                <w:sz w:val="20"/>
                <w:szCs w:val="20"/>
              </w:rPr>
            </w:pPr>
            <w:r>
              <w:rPr>
                <w:sz w:val="20"/>
                <w:szCs w:val="20"/>
              </w:rPr>
              <w:lastRenderedPageBreak/>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932BE0">
        <w:trPr>
          <w:tblCellSpacing w:w="5" w:type="nil"/>
        </w:trPr>
        <w:tc>
          <w:tcPr>
            <w:tcW w:w="660" w:type="dxa"/>
            <w:vMerge w:val="restart"/>
            <w:tcBorders>
              <w:top w:val="single" w:sz="4" w:space="0" w:color="auto"/>
              <w:left w:val="single" w:sz="4" w:space="0" w:color="auto"/>
              <w:right w:val="single" w:sz="4" w:space="0" w:color="auto"/>
            </w:tcBorders>
          </w:tcPr>
          <w:p w:rsidR="005C4C36" w:rsidRPr="00357F0B" w:rsidRDefault="005C4C36" w:rsidP="00825B02">
            <w:pPr>
              <w:pStyle w:val="ConsPlusNormal"/>
              <w:jc w:val="center"/>
              <w:rPr>
                <w:sz w:val="20"/>
                <w:szCs w:val="20"/>
              </w:rPr>
            </w:pPr>
            <w:r w:rsidRPr="00357F0B">
              <w:rPr>
                <w:sz w:val="20"/>
                <w:szCs w:val="20"/>
              </w:rPr>
              <w:lastRenderedPageBreak/>
              <w:t>9</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825B02">
            <w:pPr>
              <w:pStyle w:val="ConsPlusNormal"/>
              <w:rPr>
                <w:sz w:val="20"/>
                <w:szCs w:val="20"/>
              </w:rPr>
            </w:pPr>
            <w:r w:rsidRPr="00357F0B">
              <w:rPr>
                <w:sz w:val="20"/>
                <w:szCs w:val="20"/>
              </w:rPr>
              <w:t>Попова Елизавета Сергеевна, депутат Совета депутатов муниципального образования «Кожильское»</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825B02">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932BE0">
        <w:trPr>
          <w:tblCellSpacing w:w="5" w:type="nil"/>
        </w:trPr>
        <w:tc>
          <w:tcPr>
            <w:tcW w:w="660" w:type="dxa"/>
            <w:vMerge/>
            <w:tcBorders>
              <w:left w:val="single" w:sz="4" w:space="0" w:color="auto"/>
              <w:right w:val="single" w:sz="4" w:space="0" w:color="auto"/>
            </w:tcBorders>
          </w:tcPr>
          <w:p w:rsidR="005C4C36" w:rsidRPr="00357F0B" w:rsidRDefault="005C4C36" w:rsidP="00825B02">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825B02">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right w:val="single" w:sz="4" w:space="0" w:color="auto"/>
            </w:tcBorders>
          </w:tcPr>
          <w:p w:rsidR="005C4C36" w:rsidRPr="00357F0B" w:rsidRDefault="005C4C36" w:rsidP="00825B02">
            <w:pPr>
              <w:pStyle w:val="ConsPlusNormal"/>
              <w:rPr>
                <w:sz w:val="20"/>
                <w:szCs w:val="20"/>
              </w:rPr>
            </w:pPr>
          </w:p>
        </w:tc>
      </w:tr>
      <w:tr w:rsidR="005C4C36" w:rsidRPr="00357F0B" w:rsidTr="00932BE0">
        <w:trPr>
          <w:tblCellSpacing w:w="5" w:type="nil"/>
        </w:trPr>
        <w:tc>
          <w:tcPr>
            <w:tcW w:w="660" w:type="dxa"/>
            <w:vMerge/>
            <w:tcBorders>
              <w:left w:val="single" w:sz="4" w:space="0" w:color="auto"/>
              <w:bottom w:val="single" w:sz="4" w:space="0" w:color="auto"/>
              <w:right w:val="single" w:sz="4" w:space="0" w:color="auto"/>
            </w:tcBorders>
          </w:tcPr>
          <w:p w:rsidR="005C4C36" w:rsidRPr="00357F0B" w:rsidRDefault="005C4C36" w:rsidP="00825B02">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825B02">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825B02">
            <w:pPr>
              <w:pStyle w:val="ConsPlusNormal"/>
              <w:rPr>
                <w:sz w:val="20"/>
                <w:szCs w:val="20"/>
              </w:rPr>
            </w:pPr>
          </w:p>
        </w:tc>
      </w:tr>
      <w:tr w:rsidR="005C4C36" w:rsidRPr="00357F0B" w:rsidTr="008E564B">
        <w:trPr>
          <w:tblCellSpacing w:w="5" w:type="nil"/>
        </w:trPr>
        <w:tc>
          <w:tcPr>
            <w:tcW w:w="660" w:type="dxa"/>
            <w:vMerge w:val="restart"/>
            <w:tcBorders>
              <w:top w:val="single" w:sz="4" w:space="0" w:color="auto"/>
              <w:left w:val="single" w:sz="4" w:space="0" w:color="auto"/>
              <w:right w:val="single" w:sz="4" w:space="0" w:color="auto"/>
            </w:tcBorders>
          </w:tcPr>
          <w:p w:rsidR="005C4C36" w:rsidRPr="00357F0B" w:rsidRDefault="005C4C36" w:rsidP="00825B02">
            <w:pPr>
              <w:pStyle w:val="ConsPlusNormal"/>
              <w:jc w:val="center"/>
              <w:rPr>
                <w:sz w:val="20"/>
                <w:szCs w:val="20"/>
              </w:rPr>
            </w:pPr>
            <w:r w:rsidRPr="00357F0B">
              <w:rPr>
                <w:sz w:val="20"/>
                <w:szCs w:val="20"/>
              </w:rPr>
              <w:t>10</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825B02">
            <w:pPr>
              <w:pStyle w:val="ConsPlusNormal"/>
              <w:rPr>
                <w:sz w:val="20"/>
                <w:szCs w:val="20"/>
              </w:rPr>
            </w:pPr>
            <w:r w:rsidRPr="00357F0B">
              <w:rPr>
                <w:sz w:val="20"/>
                <w:szCs w:val="20"/>
              </w:rPr>
              <w:t>Попова Марина Владимировна, депутат Совета депутатов муниципального образования «Кожильское»</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825B02">
            <w:pPr>
              <w:pStyle w:val="ConsPlusNormal"/>
              <w:rPr>
                <w:sz w:val="20"/>
                <w:szCs w:val="20"/>
              </w:rPr>
            </w:pPr>
            <w:r>
              <w:rPr>
                <w:sz w:val="20"/>
                <w:szCs w:val="20"/>
              </w:rPr>
              <w:t xml:space="preserve">Уведомление о </w:t>
            </w:r>
            <w:proofErr w:type="spellStart"/>
            <w:r>
              <w:rPr>
                <w:sz w:val="20"/>
                <w:szCs w:val="20"/>
              </w:rPr>
              <w:t>несовершении</w:t>
            </w:r>
            <w:proofErr w:type="spellEnd"/>
            <w:r>
              <w:rPr>
                <w:sz w:val="20"/>
                <w:szCs w:val="20"/>
              </w:rPr>
              <w:t xml:space="preserve"> сделок</w:t>
            </w:r>
          </w:p>
        </w:tc>
      </w:tr>
      <w:tr w:rsidR="005C4C36" w:rsidRPr="00357F0B" w:rsidTr="008E564B">
        <w:trPr>
          <w:tblCellSpacing w:w="5" w:type="nil"/>
        </w:trPr>
        <w:tc>
          <w:tcPr>
            <w:tcW w:w="660" w:type="dxa"/>
            <w:vMerge/>
            <w:tcBorders>
              <w:left w:val="single" w:sz="4" w:space="0" w:color="auto"/>
              <w:bottom w:val="single" w:sz="4" w:space="0" w:color="auto"/>
              <w:right w:val="single" w:sz="4" w:space="0" w:color="auto"/>
            </w:tcBorders>
          </w:tcPr>
          <w:p w:rsidR="005C4C36" w:rsidRPr="00357F0B" w:rsidRDefault="005C4C36" w:rsidP="00825B02">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825B02">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825B02">
            <w:pPr>
              <w:pStyle w:val="ConsPlusNormal"/>
              <w:rPr>
                <w:sz w:val="20"/>
                <w:szCs w:val="20"/>
              </w:rPr>
            </w:pPr>
          </w:p>
        </w:tc>
      </w:tr>
      <w:tr w:rsidR="005C4C36" w:rsidRPr="00357F0B" w:rsidTr="00095FE3">
        <w:trPr>
          <w:tblCellSpacing w:w="5" w:type="nil"/>
        </w:trPr>
        <w:tc>
          <w:tcPr>
            <w:tcW w:w="660" w:type="dxa"/>
            <w:vMerge w:val="restart"/>
            <w:tcBorders>
              <w:top w:val="single" w:sz="4" w:space="0" w:color="auto"/>
              <w:left w:val="single" w:sz="4" w:space="0" w:color="auto"/>
              <w:right w:val="single" w:sz="4" w:space="0" w:color="auto"/>
            </w:tcBorders>
          </w:tcPr>
          <w:p w:rsidR="005C4C36" w:rsidRPr="00357F0B" w:rsidRDefault="005C4C36" w:rsidP="00076F23">
            <w:pPr>
              <w:pStyle w:val="ConsPlusNormal"/>
              <w:jc w:val="center"/>
              <w:rPr>
                <w:sz w:val="20"/>
                <w:szCs w:val="20"/>
              </w:rPr>
            </w:pPr>
            <w:r w:rsidRPr="00357F0B">
              <w:rPr>
                <w:sz w:val="20"/>
                <w:szCs w:val="20"/>
              </w:rPr>
              <w:t>11</w:t>
            </w: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076F23">
            <w:pPr>
              <w:pStyle w:val="ConsPlusNormal"/>
              <w:rPr>
                <w:sz w:val="20"/>
                <w:szCs w:val="20"/>
              </w:rPr>
            </w:pPr>
            <w:r w:rsidRPr="00357F0B">
              <w:rPr>
                <w:sz w:val="20"/>
                <w:szCs w:val="20"/>
              </w:rPr>
              <w:t xml:space="preserve">Шкляева Наталья </w:t>
            </w:r>
            <w:proofErr w:type="spellStart"/>
            <w:r w:rsidRPr="00357F0B">
              <w:rPr>
                <w:sz w:val="20"/>
                <w:szCs w:val="20"/>
              </w:rPr>
              <w:t>Азатовна</w:t>
            </w:r>
            <w:proofErr w:type="spellEnd"/>
            <w:r w:rsidRPr="00357F0B">
              <w:rPr>
                <w:sz w:val="20"/>
                <w:szCs w:val="20"/>
              </w:rPr>
              <w:t>, депутат Совета депутатов муниципального образования «Кожильское»</w:t>
            </w:r>
          </w:p>
        </w:tc>
        <w:tc>
          <w:tcPr>
            <w:tcW w:w="12900" w:type="dxa"/>
            <w:gridSpan w:val="9"/>
            <w:vMerge w:val="restart"/>
            <w:tcBorders>
              <w:top w:val="single" w:sz="4" w:space="0" w:color="auto"/>
              <w:left w:val="single" w:sz="4" w:space="0" w:color="auto"/>
              <w:right w:val="single" w:sz="4" w:space="0" w:color="auto"/>
            </w:tcBorders>
          </w:tcPr>
          <w:p w:rsidR="005C4C36" w:rsidRPr="00357F0B" w:rsidRDefault="005C4C36" w:rsidP="00EB395B">
            <w:pPr>
              <w:pStyle w:val="ConsPlusNormal"/>
              <w:rPr>
                <w:sz w:val="20"/>
                <w:szCs w:val="20"/>
              </w:rPr>
            </w:pPr>
            <w:r>
              <w:rPr>
                <w:sz w:val="20"/>
                <w:szCs w:val="20"/>
              </w:rPr>
              <w:t>Уведомление о несовершении сделок</w:t>
            </w:r>
          </w:p>
        </w:tc>
      </w:tr>
      <w:tr w:rsidR="005C4C36" w:rsidRPr="00357F0B" w:rsidTr="00095FE3">
        <w:trPr>
          <w:tblCellSpacing w:w="5" w:type="nil"/>
        </w:trPr>
        <w:tc>
          <w:tcPr>
            <w:tcW w:w="660" w:type="dxa"/>
            <w:vMerge/>
            <w:tcBorders>
              <w:left w:val="single" w:sz="4" w:space="0" w:color="auto"/>
              <w:right w:val="single" w:sz="4" w:space="0" w:color="auto"/>
            </w:tcBorders>
          </w:tcPr>
          <w:p w:rsidR="005C4C36" w:rsidRPr="00357F0B" w:rsidRDefault="005C4C36" w:rsidP="00076F23">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076F23">
            <w:pPr>
              <w:pStyle w:val="ConsPlusNormal"/>
              <w:rPr>
                <w:sz w:val="20"/>
                <w:szCs w:val="20"/>
              </w:rPr>
            </w:pPr>
            <w:r w:rsidRPr="00357F0B">
              <w:rPr>
                <w:sz w:val="20"/>
                <w:szCs w:val="20"/>
              </w:rPr>
              <w:t>Супруг (супруга)</w:t>
            </w:r>
          </w:p>
        </w:tc>
        <w:tc>
          <w:tcPr>
            <w:tcW w:w="12900" w:type="dxa"/>
            <w:gridSpan w:val="9"/>
            <w:vMerge/>
            <w:tcBorders>
              <w:left w:val="single" w:sz="4" w:space="0" w:color="auto"/>
              <w:right w:val="single" w:sz="4" w:space="0" w:color="auto"/>
            </w:tcBorders>
          </w:tcPr>
          <w:p w:rsidR="005C4C36" w:rsidRPr="00357F0B" w:rsidRDefault="005C4C36" w:rsidP="00EB395B">
            <w:pPr>
              <w:pStyle w:val="ConsPlusNormal"/>
              <w:rPr>
                <w:sz w:val="20"/>
                <w:szCs w:val="20"/>
              </w:rPr>
            </w:pPr>
          </w:p>
        </w:tc>
      </w:tr>
      <w:tr w:rsidR="005C4C36" w:rsidRPr="00357F0B" w:rsidTr="00095FE3">
        <w:trPr>
          <w:tblCellSpacing w:w="5" w:type="nil"/>
        </w:trPr>
        <w:tc>
          <w:tcPr>
            <w:tcW w:w="660" w:type="dxa"/>
            <w:vMerge/>
            <w:tcBorders>
              <w:left w:val="single" w:sz="4" w:space="0" w:color="auto"/>
              <w:right w:val="single" w:sz="4" w:space="0" w:color="auto"/>
            </w:tcBorders>
          </w:tcPr>
          <w:p w:rsidR="005C4C36" w:rsidRPr="00357F0B" w:rsidRDefault="005C4C36" w:rsidP="00EB395B">
            <w:pPr>
              <w:pStyle w:val="ConsPlusNormal"/>
              <w:jc w:val="center"/>
              <w:rPr>
                <w:sz w:val="20"/>
                <w:szCs w:val="20"/>
              </w:rPr>
            </w:pPr>
          </w:p>
        </w:tc>
        <w:tc>
          <w:tcPr>
            <w:tcW w:w="1892" w:type="dxa"/>
            <w:tcBorders>
              <w:top w:val="single" w:sz="4" w:space="0" w:color="auto"/>
              <w:left w:val="single" w:sz="4" w:space="0" w:color="auto"/>
              <w:bottom w:val="single" w:sz="4" w:space="0" w:color="auto"/>
              <w:right w:val="single" w:sz="4" w:space="0" w:color="auto"/>
            </w:tcBorders>
          </w:tcPr>
          <w:p w:rsidR="005C4C36" w:rsidRPr="00357F0B" w:rsidRDefault="005C4C36" w:rsidP="00EB395B">
            <w:pPr>
              <w:pStyle w:val="ConsPlusNormal"/>
              <w:rPr>
                <w:sz w:val="20"/>
                <w:szCs w:val="20"/>
              </w:rPr>
            </w:pPr>
            <w:r w:rsidRPr="00357F0B">
              <w:rPr>
                <w:sz w:val="20"/>
                <w:szCs w:val="20"/>
              </w:rPr>
              <w:t>Несовершеннолетний ребенок</w:t>
            </w:r>
          </w:p>
        </w:tc>
        <w:tc>
          <w:tcPr>
            <w:tcW w:w="12900" w:type="dxa"/>
            <w:gridSpan w:val="9"/>
            <w:vMerge/>
            <w:tcBorders>
              <w:left w:val="single" w:sz="4" w:space="0" w:color="auto"/>
              <w:bottom w:val="single" w:sz="4" w:space="0" w:color="auto"/>
              <w:right w:val="single" w:sz="4" w:space="0" w:color="auto"/>
            </w:tcBorders>
          </w:tcPr>
          <w:p w:rsidR="005C4C36" w:rsidRPr="00357F0B" w:rsidRDefault="005C4C36" w:rsidP="00EB395B">
            <w:pPr>
              <w:pStyle w:val="ConsPlusNormal"/>
              <w:rPr>
                <w:sz w:val="20"/>
                <w:szCs w:val="20"/>
              </w:rPr>
            </w:pPr>
          </w:p>
        </w:tc>
      </w:tr>
    </w:tbl>
    <w:p w:rsidR="00FA250B" w:rsidRDefault="00FA250B" w:rsidP="00FA250B">
      <w:pPr>
        <w:pStyle w:val="ConsPlusNormal"/>
        <w:ind w:firstLine="540"/>
        <w:jc w:val="both"/>
      </w:pPr>
      <w:r>
        <w:t>--------------------------------</w:t>
      </w:r>
    </w:p>
    <w:p w:rsidR="00FA250B" w:rsidRPr="00CE2448" w:rsidRDefault="00FA250B" w:rsidP="00FA250B">
      <w:pPr>
        <w:pStyle w:val="ConsPlusNormal"/>
        <w:ind w:firstLine="540"/>
        <w:jc w:val="both"/>
        <w:rPr>
          <w:sz w:val="24"/>
          <w:szCs w:val="24"/>
        </w:rPr>
      </w:pPr>
      <w:bookmarkStart w:id="1" w:name="Par216"/>
      <w:bookmarkEnd w:id="1"/>
      <w:r>
        <w:t>&lt;1&gt;</w:t>
      </w:r>
      <w:r w:rsidR="00517B52">
        <w:t>Сведения указываются, если общая сумма таких сделок превышает общий доход лица, замещающего государственную должность Удмуртской Республики (государственного гражданского служащего Удмуртской Республики), его супруги (супруга) за три последних года, предшествующих отчетному периоду</w:t>
      </w:r>
      <w:r>
        <w:t>.</w:t>
      </w:r>
    </w:p>
    <w:p w:rsidR="00BF5793" w:rsidRDefault="00BF5793"/>
    <w:sectPr w:rsidR="00BF5793" w:rsidSect="00CE2448">
      <w:pgSz w:w="16838" w:h="11906" w:orient="landscape"/>
      <w:pgMar w:top="850"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04D43"/>
    <w:multiLevelType w:val="hybridMultilevel"/>
    <w:tmpl w:val="C6A8B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4407D8"/>
    <w:multiLevelType w:val="hybridMultilevel"/>
    <w:tmpl w:val="CAFCB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203871"/>
    <w:multiLevelType w:val="hybridMultilevel"/>
    <w:tmpl w:val="805CE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635DA"/>
    <w:rsid w:val="00076F23"/>
    <w:rsid w:val="001012F0"/>
    <w:rsid w:val="002C23C2"/>
    <w:rsid w:val="00357F0B"/>
    <w:rsid w:val="00381FD3"/>
    <w:rsid w:val="004041A6"/>
    <w:rsid w:val="004445B4"/>
    <w:rsid w:val="004A3CDF"/>
    <w:rsid w:val="00517B52"/>
    <w:rsid w:val="00581EB1"/>
    <w:rsid w:val="00592F9C"/>
    <w:rsid w:val="005C4C36"/>
    <w:rsid w:val="00656EA3"/>
    <w:rsid w:val="0066197A"/>
    <w:rsid w:val="006635DA"/>
    <w:rsid w:val="006A1539"/>
    <w:rsid w:val="00734A71"/>
    <w:rsid w:val="00746E2F"/>
    <w:rsid w:val="007A12E4"/>
    <w:rsid w:val="00825B02"/>
    <w:rsid w:val="008321CA"/>
    <w:rsid w:val="00843552"/>
    <w:rsid w:val="00943315"/>
    <w:rsid w:val="009A20D1"/>
    <w:rsid w:val="009A4433"/>
    <w:rsid w:val="00A20C64"/>
    <w:rsid w:val="00B711DB"/>
    <w:rsid w:val="00BF5793"/>
    <w:rsid w:val="00C45BFC"/>
    <w:rsid w:val="00DC1D77"/>
    <w:rsid w:val="00E45464"/>
    <w:rsid w:val="00EB395B"/>
    <w:rsid w:val="00FA25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0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50B"/>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a3">
    <w:name w:val="Normal (Web)"/>
    <w:basedOn w:val="a"/>
    <w:rsid w:val="00FA250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012F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50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50B"/>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styleId="a3">
    <w:name w:val="Normal (Web)"/>
    <w:basedOn w:val="a"/>
    <w:rsid w:val="00FA250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1012F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3</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cp:revision>
  <dcterms:created xsi:type="dcterms:W3CDTF">2019-05-06T18:52:00Z</dcterms:created>
  <dcterms:modified xsi:type="dcterms:W3CDTF">2020-05-12T12:35:00Z</dcterms:modified>
</cp:coreProperties>
</file>