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BB4" w:rsidRPr="00DD5BB4" w:rsidRDefault="00DD5BB4" w:rsidP="00DD5BB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44"/>
          <w:szCs w:val="44"/>
          <w:lang w:eastAsia="ru-RU"/>
        </w:rPr>
      </w:pPr>
      <w:r w:rsidRPr="00DD5BB4">
        <w:rPr>
          <w:rFonts w:ascii="Times New Roman" w:eastAsia="Times New Roman" w:hAnsi="Times New Roman" w:cs="Times New Roman"/>
          <w:b/>
          <w:spacing w:val="-5"/>
          <w:kern w:val="36"/>
          <w:sz w:val="44"/>
          <w:szCs w:val="44"/>
          <w:lang w:eastAsia="ru-RU"/>
        </w:rPr>
        <w:t>Пожарная безопасность</w:t>
      </w:r>
    </w:p>
    <w:p w:rsidR="002B62FE" w:rsidRPr="00DD5BB4" w:rsidRDefault="00DD5BB4" w:rsidP="00DD5BB4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5"/>
          <w:kern w:val="36"/>
          <w:sz w:val="44"/>
          <w:szCs w:val="44"/>
          <w:lang w:eastAsia="ru-RU"/>
        </w:rPr>
      </w:pPr>
      <w:r w:rsidRPr="00DD5BB4">
        <w:rPr>
          <w:rFonts w:ascii="Times New Roman" w:eastAsia="Times New Roman" w:hAnsi="Times New Roman" w:cs="Times New Roman"/>
          <w:b/>
          <w:spacing w:val="-5"/>
          <w:kern w:val="36"/>
          <w:sz w:val="44"/>
          <w:szCs w:val="44"/>
          <w:lang w:eastAsia="ru-RU"/>
        </w:rPr>
        <w:t>в весенне-летний пожароопасный период</w:t>
      </w:r>
    </w:p>
    <w:p w:rsidR="002B62FE" w:rsidRDefault="002B62FE" w:rsidP="00DD5BB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Ежегодно с приходом весны обстановка с пожарами осложняется. Причинами большинства природных пожаров в весенне-летний пожароопасный период является сжигание сухой травы, мусора вблизи строений, </w:t>
      </w:r>
      <w:r>
        <w:t>брошенные и не затушенные окурки, детская шалость с огнем. В жаркую сухую погоду достаточно и искры, чтобы вспыхнул огонь, последствия которого могут быть самыми трагичными.</w:t>
      </w: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Чтобы не допустить возникновение пожара Главное управление МЧС России</w:t>
      </w:r>
      <w:r>
        <w:br/>
        <w:t>по Удмуртско</w:t>
      </w:r>
      <w:r>
        <w:t>й Республике напоминает, что выжигание сухой травянистой растительности может проводиться в безветренную погоду при условии, что:</w:t>
      </w: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участок для выжигания сухой травянистой растительности располагается на расстоянии не менее 50 метров от ближайших строений.</w:t>
      </w:r>
      <w:r>
        <w:t xml:space="preserve"> После завершения мероприятий или при усилении ветра костер необходимо залить водой или засыпать песком (землей) до полного прекращения тления углей;</w:t>
      </w: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- территория вокруг участка для выжигания сухой травянистой растительности очищена в радиусе 30 метров от </w:t>
      </w:r>
      <w:r>
        <w:t>сухостойных деревьев, валежника, порубочных остатков, других горючих материалов и отделена противопожарной минерализованной полосой шириной не менее 1,5 метра;</w:t>
      </w: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на территории, включающей участок для выжигания сухой травянистой растительности, не введен ос</w:t>
      </w:r>
      <w:r>
        <w:t>обый противопожарный режим;</w:t>
      </w: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место использования открытого огня должно быть выполнено в виде котлована (ямы, рва), не менее чем 0,3 метра глубиной и не более 1 метра в диаметре. Возможна установка металлической емкости, исключающая возможность распростран</w:t>
      </w:r>
      <w:r>
        <w:t>ения пламени не более 1 куб. метра;</w:t>
      </w: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лица, участвующие в выжигании сухой травянистой растительности, постоянно находятся на месте проведения работ по выжиганию и обеспечены первичными средствами пожаротушения.</w:t>
      </w: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При обнаружении возгорания необходимо:</w:t>
      </w: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сооб</w:t>
      </w:r>
      <w:r>
        <w:t>щить о случившемся в пожарную охрану по телефону «01» или «101»;</w:t>
      </w: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>
        <w:t>- подручными средствами (огнетушители, земля, вода) самостоятельно потушить пожар, если ликвидировать возгорание не удается, покиньте опасную зону.</w:t>
      </w:r>
    </w:p>
    <w:p w:rsidR="002B62FE" w:rsidRDefault="002B62FE" w:rsidP="00DD5B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С 19 апреля на территории Удмуртской Респу</w:t>
      </w:r>
      <w:r>
        <w:t>блики действует пожароопасный сезон.</w:t>
      </w: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В лесах запрещено:</w:t>
      </w: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 разводить костры и использовать мангалы;</w:t>
      </w: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 бросать спички, окурки, золу, стекло;</w:t>
      </w: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 оставлять промасленные материалы;</w:t>
      </w: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- использовать огонь на торфяниках.</w:t>
      </w: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>За нарушение правил пожарной безопасности пре</w:t>
      </w:r>
      <w:r>
        <w:t>дусмотрены штрафы: на граждан  - до 5 тыс. рублей, на должностных лиц – до 50 тыс. рублей, на юридических лиц – до 1 млн. рублей.</w:t>
      </w: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В лесах Удмуртии организовано патрулирование, организована круглосуточная диспетчерская служба Минприроды +7(3412) 72-34-41, </w:t>
      </w:r>
      <w:r>
        <w:t>телефон доверия +7(919)9169360, Прямая линия лесной охраны +7(800)1009400</w:t>
      </w:r>
    </w:p>
    <w:p w:rsidR="002B62FE" w:rsidRDefault="002B62FE" w:rsidP="00DD5BB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При возникновении чрезвычайных ситуаций необходимо звонить по единому телефону вызова экстренных служб - «112»,</w:t>
      </w: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b/>
          <w:bCs/>
          <w:bdr w:val="none" w:sz="0" w:space="0" w:color="auto" w:frame="1"/>
        </w:rPr>
        <w:t xml:space="preserve">Пожарно-спасательная служба «101» со всех мобильных операторов. </w:t>
      </w:r>
    </w:p>
    <w:p w:rsidR="002B62FE" w:rsidRDefault="00DD5BB4" w:rsidP="00DD5B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Теле</w:t>
      </w:r>
      <w:r>
        <w:rPr>
          <w:b/>
          <w:bCs/>
          <w:bdr w:val="none" w:sz="0" w:space="0" w:color="auto" w:frame="1"/>
        </w:rPr>
        <w:t>фон доверия ГУ МЧС России по Удмуртской Республике: 8(3412) 519-999</w:t>
      </w:r>
    </w:p>
    <w:p w:rsidR="00DD5BB4" w:rsidRDefault="00DD5BB4" w:rsidP="00DD5B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DD5BB4" w:rsidRDefault="00DD5BB4" w:rsidP="00DD5BB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bookmarkStart w:id="0" w:name="_GoBack"/>
      <w:bookmarkEnd w:id="0"/>
    </w:p>
    <w:p w:rsidR="002B62FE" w:rsidRDefault="002B62FE" w:rsidP="00DD5BB4">
      <w:pPr>
        <w:spacing w:after="0" w:line="240" w:lineRule="auto"/>
        <w:rPr>
          <w:rFonts w:ascii="Times New Roman" w:hAnsi="Times New Roman" w:cs="Times New Roman"/>
        </w:rPr>
      </w:pPr>
    </w:p>
    <w:sectPr w:rsidR="002B62FE" w:rsidSect="00DD5B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2FE"/>
    <w:rsid w:val="002B62FE"/>
    <w:rsid w:val="00DD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D06BF"/>
  <w15:docId w15:val="{1FAEA7C0-B5F0-4CD1-862D-34308338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2021-03-31T07:09:00Z</dcterms:created>
  <dcterms:modified xsi:type="dcterms:W3CDTF">2021-04-19T09:19:00Z</dcterms:modified>
</cp:coreProperties>
</file>