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93A" w:rsidRPr="00DB59A5" w:rsidRDefault="0033093A" w:rsidP="0033093A">
      <w:pPr>
        <w:spacing w:after="0" w:line="240" w:lineRule="auto"/>
        <w:jc w:val="center"/>
        <w:rPr>
          <w:rFonts w:ascii="Times New Roman" w:hAnsi="Times New Roman"/>
          <w:sz w:val="24"/>
          <w:szCs w:val="24"/>
          <w:lang w:eastAsia="ru-RU"/>
        </w:rPr>
      </w:pPr>
      <w:r w:rsidRPr="00DB59A5">
        <w:rPr>
          <w:rFonts w:ascii="Times New Roman" w:eastAsia="Calibri" w:hAnsi="Times New Roman"/>
          <w:sz w:val="24"/>
          <w:szCs w:val="24"/>
          <w:lang w:eastAsia="ru-RU"/>
        </w:rPr>
        <w:object w:dxaOrig="1522" w:dyaOrig="1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8pt;height:65.3pt" o:ole="" fillcolor="window">
            <v:imagedata r:id="rId5" o:title=""/>
          </v:shape>
          <o:OLEObject Type="Embed" ProgID="Word.Picture.8" ShapeID="_x0000_i1025" DrawAspect="Content" ObjectID="_1616489149" r:id="rId6"/>
        </w:object>
      </w:r>
    </w:p>
    <w:p w:rsidR="0033093A" w:rsidRPr="00DB59A5" w:rsidRDefault="0033093A" w:rsidP="0033093A">
      <w:pPr>
        <w:spacing w:after="0" w:line="240" w:lineRule="auto"/>
        <w:jc w:val="center"/>
        <w:rPr>
          <w:rFonts w:ascii="Times New Roman" w:hAnsi="Times New Roman"/>
          <w:sz w:val="24"/>
          <w:szCs w:val="24"/>
          <w:lang w:eastAsia="ru-RU"/>
        </w:rPr>
      </w:pPr>
    </w:p>
    <w:p w:rsidR="0033093A" w:rsidRPr="00DB59A5" w:rsidRDefault="0033093A" w:rsidP="0033093A">
      <w:pPr>
        <w:spacing w:after="0" w:line="360" w:lineRule="auto"/>
        <w:jc w:val="center"/>
        <w:rPr>
          <w:rFonts w:ascii="Times New Roman" w:hAnsi="Times New Roman"/>
          <w:sz w:val="24"/>
          <w:szCs w:val="24"/>
          <w:lang w:eastAsia="ru-RU"/>
        </w:rPr>
      </w:pPr>
      <w:r w:rsidRPr="00DB59A5">
        <w:rPr>
          <w:rFonts w:ascii="Times New Roman" w:hAnsi="Times New Roman"/>
          <w:sz w:val="24"/>
          <w:szCs w:val="24"/>
          <w:lang w:eastAsia="ru-RU"/>
        </w:rPr>
        <w:t>АДМИНИСТРАЦИЯ МУНИЦИПАЛЬНОГО ОБРАЗОВАНИЯ «ВЕРХ-ЛЮКИНСКОЕ»</w:t>
      </w:r>
    </w:p>
    <w:p w:rsidR="0033093A" w:rsidRPr="00DB59A5" w:rsidRDefault="0033093A" w:rsidP="0033093A">
      <w:pPr>
        <w:spacing w:after="0" w:line="360" w:lineRule="auto"/>
        <w:jc w:val="center"/>
        <w:rPr>
          <w:rFonts w:ascii="Times New Roman" w:hAnsi="Times New Roman"/>
          <w:sz w:val="24"/>
          <w:szCs w:val="24"/>
          <w:lang w:eastAsia="ru-RU"/>
        </w:rPr>
      </w:pPr>
      <w:r w:rsidRPr="00DB59A5">
        <w:rPr>
          <w:rFonts w:ascii="Times New Roman" w:hAnsi="Times New Roman"/>
          <w:sz w:val="24"/>
          <w:szCs w:val="24"/>
          <w:lang w:eastAsia="ru-RU"/>
        </w:rPr>
        <w:t>«ВЫЛЫН ЛЮК» МУНИЦИПАЛ КЫЛДЫТЭТЛЭН АДМИНИСТРАЦИЕЗ</w:t>
      </w:r>
    </w:p>
    <w:p w:rsidR="0033093A" w:rsidRPr="00DB59A5" w:rsidRDefault="0033093A" w:rsidP="0033093A">
      <w:pPr>
        <w:spacing w:after="0" w:line="240" w:lineRule="auto"/>
        <w:jc w:val="center"/>
        <w:rPr>
          <w:rFonts w:ascii="Times New Roman" w:hAnsi="Times New Roman"/>
          <w:sz w:val="24"/>
          <w:szCs w:val="24"/>
          <w:lang w:eastAsia="ru-RU"/>
        </w:rPr>
      </w:pPr>
    </w:p>
    <w:p w:rsidR="0033093A" w:rsidRPr="00DB59A5" w:rsidRDefault="0033093A" w:rsidP="0033093A">
      <w:pPr>
        <w:spacing w:after="0" w:line="240" w:lineRule="auto"/>
        <w:jc w:val="center"/>
        <w:rPr>
          <w:rFonts w:ascii="Times New Roman" w:hAnsi="Times New Roman"/>
          <w:sz w:val="24"/>
          <w:szCs w:val="24"/>
          <w:lang w:eastAsia="ru-RU"/>
        </w:rPr>
      </w:pPr>
      <w:proofErr w:type="gramStart"/>
      <w:r w:rsidRPr="00DB59A5">
        <w:rPr>
          <w:rFonts w:ascii="Times New Roman" w:hAnsi="Times New Roman"/>
          <w:sz w:val="24"/>
          <w:szCs w:val="24"/>
          <w:lang w:eastAsia="ru-RU"/>
        </w:rPr>
        <w:t>П</w:t>
      </w:r>
      <w:proofErr w:type="gramEnd"/>
      <w:r w:rsidRPr="00DB59A5">
        <w:rPr>
          <w:rFonts w:ascii="Times New Roman" w:hAnsi="Times New Roman"/>
          <w:sz w:val="24"/>
          <w:szCs w:val="24"/>
          <w:lang w:eastAsia="ru-RU"/>
        </w:rPr>
        <w:t xml:space="preserve"> О С Т А Н О В Л Е Н И Е</w:t>
      </w:r>
    </w:p>
    <w:p w:rsidR="0033093A" w:rsidRPr="00DB59A5" w:rsidRDefault="0033093A" w:rsidP="0033093A">
      <w:pPr>
        <w:spacing w:after="0" w:line="240" w:lineRule="auto"/>
        <w:jc w:val="both"/>
        <w:rPr>
          <w:rFonts w:ascii="Times New Roman" w:hAnsi="Times New Roman"/>
          <w:sz w:val="24"/>
          <w:szCs w:val="24"/>
          <w:lang w:eastAsia="ru-RU"/>
        </w:rPr>
      </w:pPr>
    </w:p>
    <w:p w:rsidR="0033093A" w:rsidRPr="00DB59A5" w:rsidRDefault="0033093A" w:rsidP="0033093A">
      <w:pPr>
        <w:spacing w:after="0" w:line="240" w:lineRule="auto"/>
        <w:jc w:val="both"/>
        <w:rPr>
          <w:rFonts w:ascii="Times New Roman" w:hAnsi="Times New Roman"/>
          <w:color w:val="304855"/>
          <w:sz w:val="24"/>
          <w:szCs w:val="24"/>
          <w:lang w:eastAsia="ru-RU"/>
        </w:rPr>
      </w:pPr>
      <w:r w:rsidRPr="00DB59A5">
        <w:rPr>
          <w:rFonts w:ascii="Times New Roman" w:hAnsi="Times New Roman"/>
          <w:sz w:val="24"/>
          <w:szCs w:val="24"/>
          <w:lang w:eastAsia="ru-RU"/>
        </w:rPr>
        <w:t>от 10 апреля 2019 года</w:t>
      </w:r>
      <w:r w:rsidRPr="00DB59A5">
        <w:rPr>
          <w:rFonts w:ascii="Times New Roman" w:hAnsi="Times New Roman"/>
          <w:sz w:val="24"/>
          <w:szCs w:val="24"/>
          <w:lang w:eastAsia="ru-RU"/>
        </w:rPr>
        <w:tab/>
      </w:r>
      <w:r w:rsidRPr="00DB59A5">
        <w:rPr>
          <w:rFonts w:ascii="Times New Roman" w:hAnsi="Times New Roman"/>
          <w:sz w:val="24"/>
          <w:szCs w:val="24"/>
          <w:lang w:eastAsia="ru-RU"/>
        </w:rPr>
        <w:tab/>
      </w:r>
      <w:r w:rsidRPr="00DB59A5">
        <w:rPr>
          <w:rFonts w:ascii="Times New Roman" w:hAnsi="Times New Roman"/>
          <w:sz w:val="24"/>
          <w:szCs w:val="24"/>
          <w:lang w:eastAsia="ru-RU"/>
        </w:rPr>
        <w:tab/>
      </w:r>
      <w:r w:rsidRPr="00DB59A5">
        <w:rPr>
          <w:rFonts w:ascii="Times New Roman" w:hAnsi="Times New Roman"/>
          <w:sz w:val="24"/>
          <w:szCs w:val="24"/>
          <w:lang w:eastAsia="ru-RU"/>
        </w:rPr>
        <w:tab/>
      </w:r>
      <w:r w:rsidRPr="00DB59A5">
        <w:rPr>
          <w:rFonts w:ascii="Times New Roman" w:hAnsi="Times New Roman"/>
          <w:sz w:val="24"/>
          <w:szCs w:val="24"/>
          <w:lang w:eastAsia="ru-RU"/>
        </w:rPr>
        <w:tab/>
      </w:r>
      <w:r w:rsidRPr="00DB59A5">
        <w:rPr>
          <w:rFonts w:ascii="Times New Roman" w:hAnsi="Times New Roman"/>
          <w:sz w:val="24"/>
          <w:szCs w:val="24"/>
          <w:lang w:eastAsia="ru-RU"/>
        </w:rPr>
        <w:tab/>
      </w:r>
      <w:r w:rsidRPr="00DB59A5">
        <w:rPr>
          <w:rFonts w:ascii="Times New Roman" w:hAnsi="Times New Roman"/>
          <w:sz w:val="24"/>
          <w:szCs w:val="24"/>
          <w:lang w:eastAsia="ru-RU"/>
        </w:rPr>
        <w:tab/>
        <w:t xml:space="preserve">                            № 10</w:t>
      </w:r>
    </w:p>
    <w:p w:rsidR="0033093A" w:rsidRPr="00DB59A5" w:rsidRDefault="0033093A" w:rsidP="0033093A">
      <w:pPr>
        <w:shd w:val="clear" w:color="auto" w:fill="FFFFFF"/>
        <w:spacing w:after="0" w:line="234" w:lineRule="atLeast"/>
        <w:jc w:val="center"/>
        <w:rPr>
          <w:rFonts w:ascii="Times New Roman" w:hAnsi="Times New Roman"/>
          <w:sz w:val="24"/>
          <w:szCs w:val="24"/>
          <w:lang w:eastAsia="ru-RU"/>
        </w:rPr>
      </w:pPr>
      <w:r w:rsidRPr="00DB59A5">
        <w:rPr>
          <w:rFonts w:ascii="Times New Roman" w:hAnsi="Times New Roman"/>
          <w:sz w:val="24"/>
          <w:szCs w:val="24"/>
          <w:lang w:eastAsia="ru-RU"/>
        </w:rPr>
        <w:t>д. Верх-Люкино</w:t>
      </w:r>
    </w:p>
    <w:p w:rsidR="0033093A" w:rsidRPr="00DB59A5" w:rsidRDefault="0033093A" w:rsidP="0033093A">
      <w:pPr>
        <w:shd w:val="clear" w:color="auto" w:fill="FFFFFF"/>
        <w:spacing w:after="0" w:line="234" w:lineRule="atLeast"/>
        <w:jc w:val="center"/>
        <w:rPr>
          <w:rFonts w:ascii="Tahoma" w:hAnsi="Tahoma" w:cs="Tahoma"/>
          <w:sz w:val="24"/>
          <w:szCs w:val="24"/>
          <w:lang w:eastAsia="ru-RU"/>
        </w:rPr>
      </w:pPr>
    </w:p>
    <w:p w:rsidR="0033093A" w:rsidRPr="00DB59A5" w:rsidRDefault="0033093A" w:rsidP="0033093A">
      <w:pPr>
        <w:shd w:val="clear" w:color="auto" w:fill="FFFFFF"/>
        <w:spacing w:after="0" w:line="234" w:lineRule="atLeast"/>
        <w:rPr>
          <w:rFonts w:ascii="Times New Roman" w:hAnsi="Times New Roman"/>
          <w:sz w:val="24"/>
          <w:szCs w:val="24"/>
          <w:lang w:eastAsia="ru-RU"/>
        </w:rPr>
      </w:pPr>
      <w:r w:rsidRPr="00DB59A5">
        <w:rPr>
          <w:rFonts w:ascii="Times New Roman" w:hAnsi="Times New Roman"/>
          <w:sz w:val="24"/>
          <w:szCs w:val="24"/>
          <w:lang w:eastAsia="ru-RU"/>
        </w:rPr>
        <w:t>О внесении изменений  в постановление</w:t>
      </w:r>
    </w:p>
    <w:p w:rsidR="0033093A" w:rsidRPr="00DB59A5" w:rsidRDefault="0033093A" w:rsidP="0033093A">
      <w:pPr>
        <w:shd w:val="clear" w:color="auto" w:fill="FFFFFF"/>
        <w:spacing w:after="0" w:line="234" w:lineRule="atLeast"/>
        <w:rPr>
          <w:rFonts w:ascii="Times New Roman" w:hAnsi="Times New Roman"/>
          <w:sz w:val="24"/>
          <w:szCs w:val="24"/>
          <w:lang w:eastAsia="ru-RU"/>
        </w:rPr>
      </w:pPr>
      <w:r w:rsidRPr="00DB59A5">
        <w:rPr>
          <w:rFonts w:ascii="Times New Roman" w:hAnsi="Times New Roman"/>
          <w:sz w:val="24"/>
          <w:szCs w:val="24"/>
          <w:lang w:eastAsia="ru-RU"/>
        </w:rPr>
        <w:t xml:space="preserve"> № 44 от 30.08.2016 г. «Об    утверждении       </w:t>
      </w:r>
    </w:p>
    <w:p w:rsidR="0033093A" w:rsidRPr="00DB59A5" w:rsidRDefault="0033093A" w:rsidP="0033093A">
      <w:pPr>
        <w:shd w:val="clear" w:color="auto" w:fill="FFFFFF"/>
        <w:spacing w:after="0" w:line="234" w:lineRule="atLeast"/>
        <w:rPr>
          <w:rFonts w:ascii="Times New Roman" w:hAnsi="Times New Roman"/>
          <w:sz w:val="24"/>
          <w:szCs w:val="24"/>
          <w:lang w:eastAsia="ru-RU"/>
        </w:rPr>
      </w:pPr>
      <w:r w:rsidRPr="00DB59A5">
        <w:rPr>
          <w:rFonts w:ascii="Times New Roman" w:hAnsi="Times New Roman"/>
          <w:sz w:val="24"/>
          <w:szCs w:val="24"/>
          <w:lang w:eastAsia="ru-RU"/>
        </w:rPr>
        <w:t>муниципальной Программы    </w:t>
      </w:r>
      <w:proofErr w:type="gramStart"/>
      <w:r w:rsidRPr="00DB59A5">
        <w:rPr>
          <w:rFonts w:ascii="Times New Roman" w:hAnsi="Times New Roman"/>
          <w:sz w:val="24"/>
          <w:szCs w:val="24"/>
          <w:lang w:eastAsia="ru-RU"/>
        </w:rPr>
        <w:t>комплексного</w:t>
      </w:r>
      <w:proofErr w:type="gramEnd"/>
      <w:r w:rsidRPr="00DB59A5">
        <w:rPr>
          <w:rFonts w:ascii="Times New Roman" w:hAnsi="Times New Roman"/>
          <w:sz w:val="24"/>
          <w:szCs w:val="24"/>
          <w:lang w:eastAsia="ru-RU"/>
        </w:rPr>
        <w:t>  </w:t>
      </w:r>
    </w:p>
    <w:p w:rsidR="0033093A" w:rsidRPr="00DB59A5" w:rsidRDefault="0033093A" w:rsidP="0033093A">
      <w:pPr>
        <w:shd w:val="clear" w:color="auto" w:fill="FFFFFF"/>
        <w:spacing w:after="0" w:line="234" w:lineRule="atLeast"/>
        <w:rPr>
          <w:rFonts w:ascii="Tahoma" w:hAnsi="Tahoma" w:cs="Tahoma"/>
          <w:sz w:val="24"/>
          <w:szCs w:val="24"/>
          <w:lang w:eastAsia="ru-RU"/>
        </w:rPr>
      </w:pPr>
      <w:r w:rsidRPr="00DB59A5">
        <w:rPr>
          <w:rFonts w:ascii="Times New Roman" w:hAnsi="Times New Roman"/>
          <w:sz w:val="24"/>
          <w:szCs w:val="24"/>
          <w:lang w:eastAsia="ru-RU"/>
        </w:rPr>
        <w:t>развития систем транспортной инфраструктуры</w:t>
      </w:r>
    </w:p>
    <w:p w:rsidR="0033093A" w:rsidRPr="00DB59A5" w:rsidRDefault="0033093A" w:rsidP="0033093A">
      <w:pPr>
        <w:shd w:val="clear" w:color="auto" w:fill="FFFFFF"/>
        <w:spacing w:after="0" w:line="234" w:lineRule="atLeast"/>
        <w:rPr>
          <w:rFonts w:ascii="Times New Roman" w:hAnsi="Times New Roman"/>
          <w:sz w:val="24"/>
          <w:szCs w:val="24"/>
          <w:lang w:eastAsia="ru-RU"/>
        </w:rPr>
      </w:pPr>
      <w:r w:rsidRPr="00DB59A5">
        <w:rPr>
          <w:rFonts w:ascii="Times New Roman" w:hAnsi="Times New Roman"/>
          <w:sz w:val="24"/>
          <w:szCs w:val="24"/>
          <w:lang w:eastAsia="ru-RU"/>
        </w:rPr>
        <w:t>на  территории   муниципального образования </w:t>
      </w:r>
    </w:p>
    <w:p w:rsidR="0033093A" w:rsidRPr="00DB59A5" w:rsidRDefault="0033093A" w:rsidP="0033093A">
      <w:pPr>
        <w:shd w:val="clear" w:color="auto" w:fill="FFFFFF"/>
        <w:spacing w:after="0" w:line="234" w:lineRule="atLeast"/>
        <w:rPr>
          <w:rFonts w:ascii="Times New Roman" w:hAnsi="Times New Roman"/>
          <w:sz w:val="24"/>
          <w:szCs w:val="24"/>
          <w:lang w:eastAsia="ru-RU"/>
        </w:rPr>
      </w:pPr>
      <w:r w:rsidRPr="00DB59A5">
        <w:rPr>
          <w:rFonts w:ascii="Times New Roman" w:hAnsi="Times New Roman"/>
          <w:sz w:val="24"/>
          <w:szCs w:val="24"/>
          <w:lang w:eastAsia="ru-RU"/>
        </w:rPr>
        <w:t>«Верх-Люкинское» Балезинского района УР</w:t>
      </w:r>
    </w:p>
    <w:p w:rsidR="0033093A" w:rsidRPr="00DB59A5" w:rsidRDefault="0033093A" w:rsidP="0033093A">
      <w:pPr>
        <w:shd w:val="clear" w:color="auto" w:fill="FFFFFF"/>
        <w:spacing w:after="0" w:line="234" w:lineRule="atLeast"/>
        <w:rPr>
          <w:rFonts w:ascii="Tahoma" w:hAnsi="Tahoma" w:cs="Tahoma"/>
          <w:sz w:val="24"/>
          <w:szCs w:val="24"/>
          <w:lang w:eastAsia="ru-RU"/>
        </w:rPr>
      </w:pPr>
      <w:r w:rsidRPr="00DB59A5">
        <w:rPr>
          <w:rFonts w:ascii="Times New Roman" w:hAnsi="Times New Roman"/>
          <w:sz w:val="24"/>
          <w:szCs w:val="24"/>
          <w:lang w:eastAsia="ru-RU"/>
        </w:rPr>
        <w:t>на  2016-2021 годы»</w:t>
      </w:r>
    </w:p>
    <w:p w:rsidR="0033093A" w:rsidRPr="00DB59A5" w:rsidRDefault="0033093A" w:rsidP="0033093A">
      <w:pPr>
        <w:shd w:val="clear" w:color="auto" w:fill="FFFFFF"/>
        <w:spacing w:after="0" w:line="234" w:lineRule="atLeast"/>
        <w:rPr>
          <w:rFonts w:ascii="Tahoma" w:hAnsi="Tahoma" w:cs="Tahoma"/>
          <w:sz w:val="24"/>
          <w:szCs w:val="24"/>
          <w:lang w:eastAsia="ru-RU"/>
        </w:rPr>
      </w:pPr>
      <w:r w:rsidRPr="00DB59A5">
        <w:rPr>
          <w:rFonts w:ascii="Times New Roman" w:hAnsi="Times New Roman"/>
          <w:sz w:val="24"/>
          <w:szCs w:val="24"/>
          <w:lang w:eastAsia="ru-RU"/>
        </w:rPr>
        <w:t> </w:t>
      </w:r>
    </w:p>
    <w:p w:rsidR="0033093A" w:rsidRPr="00DB59A5" w:rsidRDefault="0033093A" w:rsidP="0033093A">
      <w:pPr>
        <w:ind w:firstLine="851"/>
        <w:jc w:val="both"/>
        <w:rPr>
          <w:rFonts w:ascii="Times New Roman" w:hAnsi="Times New Roman"/>
          <w:sz w:val="24"/>
          <w:szCs w:val="24"/>
          <w:lang w:eastAsia="ru-RU"/>
        </w:rPr>
      </w:pPr>
      <w:r w:rsidRPr="00DB59A5">
        <w:rPr>
          <w:rFonts w:ascii="Times New Roman" w:hAnsi="Times New Roman"/>
          <w:sz w:val="24"/>
          <w:szCs w:val="24"/>
          <w:lang w:eastAsia="ru-RU"/>
        </w:rPr>
        <w:t xml:space="preserve">     </w:t>
      </w:r>
      <w:r w:rsidRPr="00DB59A5">
        <w:rPr>
          <w:rFonts w:ascii="Times New Roman" w:hAnsi="Times New Roman"/>
          <w:color w:val="000000"/>
          <w:sz w:val="24"/>
          <w:szCs w:val="24"/>
          <w:lang w:eastAsia="ru-RU"/>
        </w:rPr>
        <w:t>Руководствуясь Постановлением Правительства РФ от 25 декабря № 1440 «</w:t>
      </w:r>
      <w:r w:rsidRPr="00DB59A5">
        <w:rPr>
          <w:rFonts w:ascii="Times New Roman" w:hAnsi="Times New Roman"/>
          <w:color w:val="000000"/>
          <w:spacing w:val="2"/>
          <w:sz w:val="24"/>
          <w:szCs w:val="24"/>
          <w:lang w:eastAsia="ru-RU"/>
        </w:rPr>
        <w:t>Об утверждении требований к программам комплексного развития транспортной инфраструктуры поселений, городских округов»</w:t>
      </w:r>
      <w:r w:rsidRPr="00DB59A5">
        <w:rPr>
          <w:rFonts w:ascii="Times New Roman" w:hAnsi="Times New Roman"/>
          <w:sz w:val="24"/>
          <w:szCs w:val="24"/>
          <w:lang w:eastAsia="ru-RU"/>
        </w:rPr>
        <w:t xml:space="preserve">, на основании протеста прокурора Балезинского района от 29.03.2019 № 45-2019, </w:t>
      </w:r>
      <w:r w:rsidRPr="00DB59A5">
        <w:rPr>
          <w:rFonts w:ascii="Times New Roman" w:hAnsi="Times New Roman"/>
          <w:b/>
          <w:sz w:val="24"/>
          <w:szCs w:val="24"/>
          <w:lang w:eastAsia="ru-RU"/>
        </w:rPr>
        <w:t>ПОСТАНОВЛЯЮ:</w:t>
      </w:r>
    </w:p>
    <w:p w:rsidR="0033093A" w:rsidRPr="00DB59A5" w:rsidRDefault="0033093A" w:rsidP="0033093A">
      <w:pPr>
        <w:shd w:val="clear" w:color="auto" w:fill="FFFFFF"/>
        <w:spacing w:after="0" w:line="234" w:lineRule="atLeast"/>
        <w:rPr>
          <w:rFonts w:ascii="Tahoma" w:hAnsi="Tahoma" w:cs="Tahoma"/>
          <w:sz w:val="24"/>
          <w:szCs w:val="24"/>
          <w:lang w:eastAsia="ru-RU"/>
        </w:rPr>
      </w:pPr>
    </w:p>
    <w:p w:rsidR="0033093A" w:rsidRPr="00DB59A5" w:rsidRDefault="0033093A" w:rsidP="0033093A">
      <w:pPr>
        <w:shd w:val="clear" w:color="auto" w:fill="FFFFFF"/>
        <w:spacing w:after="0" w:line="234" w:lineRule="atLeast"/>
        <w:jc w:val="both"/>
        <w:rPr>
          <w:rFonts w:ascii="Times New Roman" w:hAnsi="Times New Roman"/>
          <w:sz w:val="24"/>
          <w:szCs w:val="24"/>
          <w:lang w:eastAsia="ru-RU"/>
        </w:rPr>
      </w:pPr>
      <w:r w:rsidRPr="00DB59A5">
        <w:rPr>
          <w:rFonts w:ascii="Times New Roman" w:hAnsi="Times New Roman"/>
          <w:sz w:val="24"/>
          <w:szCs w:val="24"/>
        </w:rPr>
        <w:t xml:space="preserve"> Внести в постановление № 44 от 30.08.2016 г.</w:t>
      </w:r>
      <w:proofErr w:type="gramStart"/>
      <w:r w:rsidRPr="00DB59A5">
        <w:rPr>
          <w:rFonts w:ascii="Times New Roman" w:hAnsi="Times New Roman"/>
          <w:sz w:val="24"/>
          <w:szCs w:val="24"/>
        </w:rPr>
        <w:t xml:space="preserve"> </w:t>
      </w:r>
      <w:r w:rsidRPr="00DB59A5">
        <w:rPr>
          <w:rFonts w:ascii="Times New Roman" w:hAnsi="Times New Roman"/>
          <w:sz w:val="24"/>
          <w:szCs w:val="24"/>
          <w:lang w:eastAsia="ru-RU"/>
        </w:rPr>
        <w:t>.</w:t>
      </w:r>
      <w:proofErr w:type="gramEnd"/>
      <w:r w:rsidRPr="00DB59A5">
        <w:rPr>
          <w:rFonts w:ascii="Times New Roman" w:hAnsi="Times New Roman"/>
          <w:sz w:val="24"/>
          <w:szCs w:val="24"/>
          <w:lang w:eastAsia="ru-RU"/>
        </w:rPr>
        <w:t xml:space="preserve"> «Об    утверждении       </w:t>
      </w:r>
    </w:p>
    <w:p w:rsidR="0033093A" w:rsidRPr="00DB59A5" w:rsidRDefault="0033093A" w:rsidP="0033093A">
      <w:pPr>
        <w:shd w:val="clear" w:color="auto" w:fill="FFFFFF"/>
        <w:spacing w:after="0" w:line="234" w:lineRule="atLeast"/>
        <w:jc w:val="both"/>
        <w:rPr>
          <w:rFonts w:ascii="Times New Roman" w:hAnsi="Times New Roman"/>
          <w:sz w:val="24"/>
          <w:szCs w:val="24"/>
          <w:lang w:eastAsia="ru-RU"/>
        </w:rPr>
      </w:pPr>
      <w:r w:rsidRPr="00DB59A5">
        <w:rPr>
          <w:rFonts w:ascii="Times New Roman" w:hAnsi="Times New Roman"/>
          <w:sz w:val="24"/>
          <w:szCs w:val="24"/>
          <w:lang w:eastAsia="ru-RU"/>
        </w:rPr>
        <w:t>муниципальной Программы    комплексного  развития систем транспортной инфраструктуры на  территории   муниципального образования «Верх-Люкинское» Балезинского района УР на  2016-2021 годы» следующие изменения:</w:t>
      </w:r>
    </w:p>
    <w:p w:rsidR="0033093A" w:rsidRPr="00DB59A5" w:rsidRDefault="0033093A" w:rsidP="0033093A">
      <w:pPr>
        <w:shd w:val="clear" w:color="auto" w:fill="FFFFFF"/>
        <w:spacing w:after="0" w:line="234" w:lineRule="atLeast"/>
        <w:jc w:val="both"/>
        <w:rPr>
          <w:rFonts w:ascii="Times New Roman" w:hAnsi="Times New Roman"/>
          <w:sz w:val="24"/>
          <w:szCs w:val="24"/>
        </w:rPr>
      </w:pPr>
      <w:r w:rsidRPr="00DB59A5">
        <w:rPr>
          <w:rFonts w:ascii="Times New Roman" w:hAnsi="Times New Roman"/>
          <w:sz w:val="24"/>
          <w:szCs w:val="24"/>
          <w:lang w:eastAsia="ru-RU"/>
        </w:rPr>
        <w:t>1.1</w:t>
      </w:r>
      <w:r w:rsidRPr="00DB59A5">
        <w:rPr>
          <w:rFonts w:ascii="Times New Roman" w:hAnsi="Times New Roman"/>
          <w:sz w:val="24"/>
          <w:szCs w:val="24"/>
        </w:rPr>
        <w:t xml:space="preserve">  в п. 1 Программы  «</w:t>
      </w:r>
      <w:r w:rsidRPr="00DB59A5">
        <w:rPr>
          <w:rFonts w:ascii="Times New Roman" w:hAnsi="Times New Roman"/>
          <w:sz w:val="24"/>
          <w:szCs w:val="24"/>
          <w:lang w:eastAsia="ru-RU"/>
        </w:rPr>
        <w:t>Паспорт муниципальной программы  комплексного развития системы транспортной инфраструктуры на территории муниципального образования «Верх-Люкинское» на 2016-2021 годы»</w:t>
      </w:r>
      <w:r w:rsidRPr="00DB59A5">
        <w:rPr>
          <w:rFonts w:ascii="Times New Roman" w:hAnsi="Times New Roman"/>
          <w:sz w:val="24"/>
          <w:szCs w:val="24"/>
        </w:rPr>
        <w:t>, в части разработчика и исполнителя программы добавить сведения о местонахождении:</w:t>
      </w:r>
    </w:p>
    <w:p w:rsidR="0033093A" w:rsidRPr="00DB59A5" w:rsidRDefault="0033093A" w:rsidP="0033093A">
      <w:pPr>
        <w:shd w:val="clear" w:color="auto" w:fill="FFFFFF"/>
        <w:spacing w:after="0" w:line="240" w:lineRule="auto"/>
        <w:jc w:val="both"/>
        <w:rPr>
          <w:sz w:val="24"/>
          <w:szCs w:val="24"/>
        </w:rPr>
      </w:pPr>
      <w:r w:rsidRPr="00DB59A5">
        <w:rPr>
          <w:sz w:val="24"/>
          <w:szCs w:val="24"/>
        </w:rPr>
        <w:t xml:space="preserve"> </w:t>
      </w:r>
    </w:p>
    <w:p w:rsidR="0033093A" w:rsidRPr="00DB59A5" w:rsidRDefault="0033093A" w:rsidP="0033093A">
      <w:pPr>
        <w:shd w:val="clear" w:color="auto" w:fill="FFFFFF"/>
        <w:spacing w:after="0" w:line="234" w:lineRule="atLeast"/>
        <w:rPr>
          <w:rFonts w:ascii="Tahoma" w:hAnsi="Tahoma" w:cs="Tahoma"/>
          <w:sz w:val="24"/>
          <w:szCs w:val="24"/>
          <w:lang w:eastAsia="ru-RU"/>
        </w:rPr>
      </w:pPr>
      <w:r w:rsidRPr="00DB59A5">
        <w:rPr>
          <w:rFonts w:ascii="Tahoma" w:hAnsi="Tahoma" w:cs="Tahoma"/>
          <w:sz w:val="24"/>
          <w:szCs w:val="24"/>
          <w:lang w:eastAsia="ru-RU"/>
        </w:rPr>
        <w:t> </w:t>
      </w:r>
    </w:p>
    <w:tbl>
      <w:tblPr>
        <w:tblW w:w="0" w:type="auto"/>
        <w:tblInd w:w="108" w:type="dxa"/>
        <w:tblCellMar>
          <w:left w:w="0" w:type="dxa"/>
          <w:right w:w="0" w:type="dxa"/>
        </w:tblCellMar>
        <w:tblLook w:val="00A0" w:firstRow="1" w:lastRow="0" w:firstColumn="1" w:lastColumn="0" w:noHBand="0" w:noVBand="0"/>
      </w:tblPr>
      <w:tblGrid>
        <w:gridCol w:w="2370"/>
        <w:gridCol w:w="7093"/>
      </w:tblGrid>
      <w:tr w:rsidR="0033093A" w:rsidRPr="00DB59A5" w:rsidTr="00CA46AE">
        <w:trPr>
          <w:trHeight w:val="790"/>
        </w:trPr>
        <w:tc>
          <w:tcPr>
            <w:tcW w:w="2378" w:type="dxa"/>
            <w:tcBorders>
              <w:top w:val="single" w:sz="8" w:space="0" w:color="000000"/>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Наименование программы</w:t>
            </w:r>
          </w:p>
        </w:tc>
        <w:tc>
          <w:tcPr>
            <w:tcW w:w="715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hd w:val="clear" w:color="auto" w:fill="FFFFFF"/>
              <w:spacing w:after="0" w:line="240" w:lineRule="auto"/>
              <w:jc w:val="center"/>
              <w:rPr>
                <w:rFonts w:ascii="Tahoma" w:hAnsi="Tahoma" w:cs="Tahoma"/>
                <w:sz w:val="24"/>
                <w:szCs w:val="24"/>
                <w:lang w:eastAsia="ru-RU"/>
              </w:rPr>
            </w:pPr>
            <w:r w:rsidRPr="00DB59A5">
              <w:rPr>
                <w:rFonts w:ascii="Times New Roman" w:hAnsi="Times New Roman"/>
                <w:sz w:val="24"/>
                <w:szCs w:val="24"/>
                <w:lang w:eastAsia="ru-RU"/>
              </w:rPr>
              <w:t>Муниципальная программа «комплексного развитие систем транспортной инфраструктуры на территории муниципального образования «Верх-Люкинское»</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 xml:space="preserve"> на 2016-2021 годы (далее – Программа)</w:t>
            </w:r>
          </w:p>
        </w:tc>
      </w:tr>
      <w:tr w:rsidR="0033093A" w:rsidRPr="00DB59A5" w:rsidTr="00CA46AE">
        <w:trPr>
          <w:trHeight w:val="424"/>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Основания для разработки программы</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pacing w:after="0" w:line="240" w:lineRule="auto"/>
              <w:rPr>
                <w:rFonts w:ascii="Times New Roman" w:hAnsi="Times New Roman"/>
                <w:sz w:val="24"/>
                <w:szCs w:val="24"/>
                <w:lang w:eastAsia="ru-RU"/>
              </w:rPr>
            </w:pPr>
            <w:r w:rsidRPr="00DB59A5">
              <w:rPr>
                <w:rFonts w:ascii="Times New Roman" w:hAnsi="Times New Roman"/>
                <w:sz w:val="24"/>
                <w:szCs w:val="24"/>
                <w:lang w:eastAsia="ru-RU"/>
              </w:rPr>
              <w:t>- Федеральный закон от 29.12.2014 N 456-ФЗ "О внесении изменений в Градостроительный кодекс Российской Федерации и отдельные законодательные акты Российской Федерации"</w:t>
            </w:r>
          </w:p>
          <w:p w:rsidR="0033093A" w:rsidRPr="00DB59A5" w:rsidRDefault="0033093A" w:rsidP="00CA46AE">
            <w:pPr>
              <w:spacing w:after="0" w:line="240" w:lineRule="auto"/>
              <w:outlineLvl w:val="0"/>
              <w:rPr>
                <w:rFonts w:ascii="Tahoma" w:hAnsi="Tahoma" w:cs="Tahoma"/>
                <w:b/>
                <w:bCs/>
                <w:kern w:val="36"/>
                <w:sz w:val="24"/>
                <w:szCs w:val="24"/>
                <w:lang w:eastAsia="ru-RU"/>
              </w:rPr>
            </w:pPr>
            <w:r w:rsidRPr="00DB59A5">
              <w:rPr>
                <w:rFonts w:ascii="Times New Roman" w:hAnsi="Times New Roman"/>
                <w:b/>
                <w:bCs/>
                <w:kern w:val="36"/>
                <w:sz w:val="24"/>
                <w:szCs w:val="24"/>
                <w:lang w:eastAsia="ru-RU"/>
              </w:rPr>
              <w:t xml:space="preserve">- </w:t>
            </w:r>
            <w:r w:rsidRPr="00DB59A5">
              <w:rPr>
                <w:rFonts w:ascii="Times New Roman" w:hAnsi="Times New Roman"/>
                <w:bCs/>
                <w:kern w:val="36"/>
                <w:sz w:val="24"/>
                <w:szCs w:val="24"/>
                <w:lang w:eastAsia="ru-RU"/>
              </w:rPr>
              <w:t>Постановление Правительства РФ от 1 октября 2015 г. N 1050 "Об утверждении требований к программам комплексного развития социальной инфраструктуры поселений, городских округов»</w:t>
            </w:r>
          </w:p>
          <w:p w:rsidR="0033093A" w:rsidRPr="00DB59A5" w:rsidRDefault="0033093A" w:rsidP="00CA46AE">
            <w:pPr>
              <w:spacing w:after="0" w:line="240" w:lineRule="auto"/>
              <w:rPr>
                <w:rFonts w:ascii="Tahoma" w:hAnsi="Tahoma" w:cs="Tahoma"/>
                <w:sz w:val="24"/>
                <w:szCs w:val="24"/>
                <w:lang w:eastAsia="ru-RU"/>
              </w:rPr>
            </w:pPr>
            <w:r w:rsidRPr="00DB59A5">
              <w:rPr>
                <w:rFonts w:ascii="Times New Roman" w:hAnsi="Times New Roman"/>
                <w:sz w:val="24"/>
                <w:szCs w:val="24"/>
                <w:lang w:eastAsia="ru-RU"/>
              </w:rPr>
              <w:t>- Федеральный закон от 06 октября 2003 года </w:t>
            </w:r>
            <w:hyperlink r:id="rId7" w:history="1">
              <w:r w:rsidRPr="00DB59A5">
                <w:rPr>
                  <w:rFonts w:ascii="Times New Roman" w:hAnsi="Times New Roman"/>
                  <w:sz w:val="24"/>
                  <w:szCs w:val="24"/>
                  <w:lang w:eastAsia="ru-RU"/>
                </w:rPr>
                <w:t>№ 131-ФЗ</w:t>
              </w:r>
            </w:hyperlink>
            <w:r w:rsidRPr="00DB59A5">
              <w:rPr>
                <w:rFonts w:ascii="Times New Roman" w:hAnsi="Times New Roman"/>
                <w:sz w:val="24"/>
                <w:szCs w:val="24"/>
                <w:lang w:eastAsia="ru-RU"/>
              </w:rPr>
              <w:t xml:space="preserve"> «Об общих принципах организации местного самоуправления в </w:t>
            </w:r>
            <w:r w:rsidRPr="00DB59A5">
              <w:rPr>
                <w:rFonts w:ascii="Times New Roman" w:hAnsi="Times New Roman"/>
                <w:sz w:val="24"/>
                <w:szCs w:val="24"/>
                <w:lang w:eastAsia="ru-RU"/>
              </w:rPr>
              <w:lastRenderedPageBreak/>
              <w:t>Российской Федерации»;</w:t>
            </w:r>
          </w:p>
          <w:p w:rsidR="0033093A" w:rsidRPr="00DB59A5" w:rsidRDefault="0033093A" w:rsidP="00CA46AE">
            <w:pPr>
              <w:shd w:val="clear" w:color="auto" w:fill="FFFFFF"/>
              <w:spacing w:after="0" w:line="240" w:lineRule="auto"/>
              <w:rPr>
                <w:rFonts w:ascii="Tahoma" w:hAnsi="Tahoma" w:cs="Tahoma"/>
                <w:sz w:val="24"/>
                <w:szCs w:val="24"/>
                <w:lang w:eastAsia="ru-RU"/>
              </w:rPr>
            </w:pPr>
            <w:r w:rsidRPr="00DB59A5">
              <w:rPr>
                <w:rFonts w:ascii="Symbol" w:hAnsi="Symbol"/>
                <w:sz w:val="24"/>
                <w:szCs w:val="24"/>
                <w:lang w:eastAsia="ru-RU"/>
              </w:rPr>
              <w:t></w:t>
            </w:r>
            <w:r w:rsidRPr="00DB59A5">
              <w:rPr>
                <w:rFonts w:ascii="Times New Roman" w:hAnsi="Times New Roman"/>
                <w:sz w:val="24"/>
                <w:szCs w:val="24"/>
                <w:lang w:eastAsia="ru-RU"/>
              </w:rPr>
              <w:t>        </w:t>
            </w:r>
            <w:r w:rsidRPr="00DB59A5">
              <w:rPr>
                <w:rFonts w:ascii="Times New Roman" w:hAnsi="Times New Roman"/>
                <w:sz w:val="24"/>
                <w:szCs w:val="24"/>
                <w:shd w:val="clear" w:color="auto" w:fill="FFFFFF"/>
                <w:lang w:eastAsia="ru-RU"/>
              </w:rPr>
              <w:t>Правила землепользования и застройки</w:t>
            </w:r>
            <w:r w:rsidRPr="00DB59A5">
              <w:rPr>
                <w:rFonts w:ascii="Times New Roman" w:hAnsi="Times New Roman"/>
                <w:sz w:val="24"/>
                <w:szCs w:val="24"/>
                <w:lang w:eastAsia="ru-RU"/>
              </w:rPr>
              <w:t xml:space="preserve"> муниципального образования «Верх-Люкинское»</w:t>
            </w:r>
          </w:p>
          <w:p w:rsidR="0033093A" w:rsidRPr="00DB59A5" w:rsidRDefault="0033093A" w:rsidP="00CA46AE">
            <w:pPr>
              <w:spacing w:after="0" w:line="240" w:lineRule="auto"/>
              <w:rPr>
                <w:rFonts w:ascii="Tahoma" w:hAnsi="Tahoma" w:cs="Tahoma"/>
                <w:sz w:val="24"/>
                <w:szCs w:val="24"/>
                <w:lang w:eastAsia="ru-RU"/>
              </w:rPr>
            </w:pPr>
            <w:r w:rsidRPr="00DB59A5">
              <w:rPr>
                <w:rFonts w:ascii="Symbol" w:hAnsi="Symbol"/>
                <w:sz w:val="24"/>
                <w:szCs w:val="24"/>
                <w:lang w:eastAsia="ru-RU"/>
              </w:rPr>
              <w:t></w:t>
            </w:r>
            <w:r w:rsidRPr="00DB59A5">
              <w:rPr>
                <w:rFonts w:ascii="Times New Roman" w:hAnsi="Times New Roman"/>
                <w:sz w:val="24"/>
                <w:szCs w:val="24"/>
                <w:lang w:eastAsia="ru-RU"/>
              </w:rPr>
              <w:t>        </w:t>
            </w:r>
            <w:r w:rsidRPr="00DB59A5">
              <w:rPr>
                <w:rFonts w:ascii="Times New Roman" w:hAnsi="Times New Roman"/>
                <w:sz w:val="24"/>
                <w:szCs w:val="24"/>
                <w:shd w:val="clear" w:color="auto" w:fill="FFFFFF"/>
                <w:lang w:eastAsia="ru-RU"/>
              </w:rPr>
              <w:t>Устав</w:t>
            </w:r>
            <w:r w:rsidRPr="00DB59A5">
              <w:rPr>
                <w:rFonts w:ascii="Times New Roman" w:hAnsi="Times New Roman"/>
                <w:sz w:val="24"/>
                <w:szCs w:val="24"/>
                <w:lang w:eastAsia="ru-RU"/>
              </w:rPr>
              <w:t xml:space="preserve"> муниципального образования «Верх-Люкинское»</w:t>
            </w:r>
          </w:p>
          <w:p w:rsidR="0033093A" w:rsidRPr="00DB59A5" w:rsidRDefault="0033093A" w:rsidP="00CA46AE">
            <w:pPr>
              <w:spacing w:after="0" w:line="240" w:lineRule="auto"/>
              <w:ind w:left="720" w:hanging="360"/>
              <w:rPr>
                <w:rFonts w:ascii="Times New Roman" w:hAnsi="Times New Roman"/>
                <w:sz w:val="24"/>
                <w:szCs w:val="24"/>
                <w:lang w:eastAsia="ru-RU"/>
              </w:rPr>
            </w:pPr>
            <w:r w:rsidRPr="00DB59A5">
              <w:rPr>
                <w:rFonts w:ascii="Times New Roman" w:hAnsi="Times New Roman"/>
                <w:sz w:val="24"/>
                <w:szCs w:val="24"/>
                <w:shd w:val="clear" w:color="auto" w:fill="FFFFFF"/>
                <w:lang w:eastAsia="ru-RU"/>
              </w:rPr>
              <w:t xml:space="preserve"> </w:t>
            </w:r>
          </w:p>
        </w:tc>
      </w:tr>
      <w:tr w:rsidR="0033093A" w:rsidRPr="00DB59A5" w:rsidTr="00CA46AE">
        <w:trPr>
          <w:trHeight w:val="510"/>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lastRenderedPageBreak/>
              <w:t>Разработчик программы</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hd w:val="clear" w:color="auto" w:fill="FFFFFF"/>
              <w:spacing w:after="0" w:line="240" w:lineRule="auto"/>
              <w:jc w:val="center"/>
              <w:rPr>
                <w:rFonts w:ascii="Tahoma" w:hAnsi="Tahoma" w:cs="Tahoma"/>
                <w:sz w:val="24"/>
                <w:szCs w:val="24"/>
                <w:lang w:eastAsia="ru-RU"/>
              </w:rPr>
            </w:pPr>
            <w:r w:rsidRPr="00DB59A5">
              <w:rPr>
                <w:rFonts w:ascii="Times New Roman" w:hAnsi="Times New Roman"/>
                <w:sz w:val="24"/>
                <w:szCs w:val="24"/>
                <w:lang w:eastAsia="ru-RU"/>
              </w:rPr>
              <w:t>Администрация муниципального образования «Верх-Люкинское»</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 xml:space="preserve">427542, УР, Балезинский район, д.Верх-Люкино, ул. </w:t>
            </w:r>
            <w:proofErr w:type="gramStart"/>
            <w:r w:rsidRPr="00DB59A5">
              <w:rPr>
                <w:rFonts w:ascii="Times New Roman" w:hAnsi="Times New Roman"/>
                <w:sz w:val="24"/>
                <w:szCs w:val="24"/>
                <w:lang w:eastAsia="ru-RU"/>
              </w:rPr>
              <w:t>Центральная</w:t>
            </w:r>
            <w:proofErr w:type="gramEnd"/>
            <w:r w:rsidRPr="00DB59A5">
              <w:rPr>
                <w:rFonts w:ascii="Times New Roman" w:hAnsi="Times New Roman"/>
                <w:sz w:val="24"/>
                <w:szCs w:val="24"/>
                <w:lang w:eastAsia="ru-RU"/>
              </w:rPr>
              <w:t>, д.22</w:t>
            </w:r>
          </w:p>
        </w:tc>
      </w:tr>
      <w:tr w:rsidR="0033093A" w:rsidRPr="00DB59A5" w:rsidTr="00CA46AE">
        <w:trPr>
          <w:trHeight w:val="624"/>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Исполнители программы</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hd w:val="clear" w:color="auto" w:fill="FFFFFF"/>
              <w:spacing w:after="0" w:line="240" w:lineRule="auto"/>
              <w:jc w:val="center"/>
              <w:rPr>
                <w:rFonts w:ascii="Tahoma" w:hAnsi="Tahoma" w:cs="Tahoma"/>
                <w:sz w:val="24"/>
                <w:szCs w:val="24"/>
                <w:lang w:eastAsia="ru-RU"/>
              </w:rPr>
            </w:pPr>
            <w:r w:rsidRPr="00DB59A5">
              <w:rPr>
                <w:rFonts w:ascii="Times New Roman" w:hAnsi="Times New Roman"/>
                <w:sz w:val="24"/>
                <w:szCs w:val="24"/>
                <w:lang w:eastAsia="ru-RU"/>
              </w:rPr>
              <w:t>Администрация муниципального образования «Верх-Люкинское»</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 xml:space="preserve">427542, УР, Балезинский район, д.Верх-Люкино, ул. </w:t>
            </w:r>
            <w:proofErr w:type="gramStart"/>
            <w:r w:rsidRPr="00DB59A5">
              <w:rPr>
                <w:rFonts w:ascii="Times New Roman" w:hAnsi="Times New Roman"/>
                <w:sz w:val="24"/>
                <w:szCs w:val="24"/>
                <w:lang w:eastAsia="ru-RU"/>
              </w:rPr>
              <w:t>Центральная</w:t>
            </w:r>
            <w:proofErr w:type="gramEnd"/>
            <w:r w:rsidRPr="00DB59A5">
              <w:rPr>
                <w:rFonts w:ascii="Times New Roman" w:hAnsi="Times New Roman"/>
                <w:sz w:val="24"/>
                <w:szCs w:val="24"/>
                <w:lang w:eastAsia="ru-RU"/>
              </w:rPr>
              <w:t>, д.22</w:t>
            </w:r>
          </w:p>
        </w:tc>
      </w:tr>
      <w:tr w:rsidR="0033093A" w:rsidRPr="00DB59A5" w:rsidTr="00CA46AE">
        <w:trPr>
          <w:trHeight w:val="737"/>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proofErr w:type="gramStart"/>
            <w:r w:rsidRPr="00DB59A5">
              <w:rPr>
                <w:rFonts w:ascii="Times New Roman" w:hAnsi="Times New Roman"/>
                <w:sz w:val="24"/>
                <w:szCs w:val="24"/>
                <w:lang w:eastAsia="ru-RU"/>
              </w:rPr>
              <w:t>Контроль за</w:t>
            </w:r>
            <w:proofErr w:type="gramEnd"/>
            <w:r w:rsidRPr="00DB59A5">
              <w:rPr>
                <w:rFonts w:ascii="Times New Roman" w:hAnsi="Times New Roman"/>
                <w:sz w:val="24"/>
                <w:szCs w:val="24"/>
                <w:lang w:eastAsia="ru-RU"/>
              </w:rPr>
              <w:t xml:space="preserve"> реализацией программы</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hd w:val="clear" w:color="auto" w:fill="FFFFFF"/>
              <w:spacing w:after="0" w:line="240" w:lineRule="auto"/>
              <w:jc w:val="center"/>
              <w:rPr>
                <w:rFonts w:ascii="Tahoma" w:hAnsi="Tahoma" w:cs="Tahoma"/>
                <w:sz w:val="24"/>
                <w:szCs w:val="24"/>
                <w:lang w:eastAsia="ru-RU"/>
              </w:rPr>
            </w:pPr>
            <w:proofErr w:type="gramStart"/>
            <w:r w:rsidRPr="00DB59A5">
              <w:rPr>
                <w:rFonts w:ascii="Times New Roman" w:hAnsi="Times New Roman"/>
                <w:sz w:val="24"/>
                <w:szCs w:val="24"/>
                <w:lang w:eastAsia="ru-RU"/>
              </w:rPr>
              <w:t>Контроль за</w:t>
            </w:r>
            <w:proofErr w:type="gramEnd"/>
            <w:r w:rsidRPr="00DB59A5">
              <w:rPr>
                <w:rFonts w:ascii="Times New Roman" w:hAnsi="Times New Roman"/>
                <w:sz w:val="24"/>
                <w:szCs w:val="24"/>
                <w:lang w:eastAsia="ru-RU"/>
              </w:rPr>
              <w:t xml:space="preserve"> реализацией Программы осуществляет Администрация муниципального образования «Верх-Люкинское»</w:t>
            </w:r>
          </w:p>
          <w:p w:rsidR="0033093A" w:rsidRPr="00DB59A5" w:rsidRDefault="0033093A" w:rsidP="00CA46AE">
            <w:pPr>
              <w:spacing w:after="0" w:line="240" w:lineRule="auto"/>
              <w:jc w:val="both"/>
              <w:rPr>
                <w:rFonts w:ascii="Times New Roman" w:hAnsi="Times New Roman"/>
                <w:sz w:val="24"/>
                <w:szCs w:val="24"/>
                <w:lang w:eastAsia="ru-RU"/>
              </w:rPr>
            </w:pPr>
          </w:p>
        </w:tc>
      </w:tr>
      <w:tr w:rsidR="0033093A" w:rsidRPr="00DB59A5" w:rsidTr="00CA46AE">
        <w:trPr>
          <w:trHeight w:val="964"/>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Цель программы</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hd w:val="clear" w:color="auto" w:fill="FFFFFF"/>
              <w:spacing w:after="0" w:line="240" w:lineRule="auto"/>
              <w:jc w:val="center"/>
              <w:rPr>
                <w:rFonts w:ascii="Tahoma" w:hAnsi="Tahoma" w:cs="Tahoma"/>
                <w:sz w:val="24"/>
                <w:szCs w:val="24"/>
                <w:lang w:eastAsia="ru-RU"/>
              </w:rPr>
            </w:pPr>
            <w:r w:rsidRPr="00DB59A5">
              <w:rPr>
                <w:rFonts w:ascii="Times New Roman" w:hAnsi="Times New Roman"/>
                <w:sz w:val="24"/>
                <w:szCs w:val="24"/>
                <w:lang w:eastAsia="ru-RU"/>
              </w:rPr>
              <w:t>Повышение комфортности и безопасности жизнедеятельности населения и хозяйствующих субъектов на территории муниципального образования «Верх-Люкинское»</w:t>
            </w:r>
          </w:p>
          <w:p w:rsidR="0033093A" w:rsidRPr="00DB59A5" w:rsidRDefault="0033093A" w:rsidP="00CA46AE">
            <w:pPr>
              <w:spacing w:after="0" w:line="240" w:lineRule="auto"/>
              <w:jc w:val="both"/>
              <w:rPr>
                <w:rFonts w:ascii="Times New Roman" w:hAnsi="Times New Roman"/>
                <w:sz w:val="24"/>
                <w:szCs w:val="24"/>
                <w:lang w:eastAsia="ru-RU"/>
              </w:rPr>
            </w:pPr>
          </w:p>
        </w:tc>
      </w:tr>
      <w:tr w:rsidR="0033093A" w:rsidRPr="00DB59A5" w:rsidTr="00CA46AE">
        <w:trPr>
          <w:trHeight w:val="1417"/>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Задачи программы</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hd w:val="clear" w:color="auto" w:fill="FFFFFF"/>
              <w:spacing w:after="0" w:line="240" w:lineRule="auto"/>
              <w:ind w:left="757" w:hanging="360"/>
              <w:jc w:val="both"/>
              <w:rPr>
                <w:rFonts w:ascii="Times New Roman" w:hAnsi="Times New Roman"/>
                <w:sz w:val="24"/>
                <w:szCs w:val="24"/>
                <w:lang w:eastAsia="ru-RU"/>
              </w:rPr>
            </w:pPr>
            <w:r w:rsidRPr="00DB59A5">
              <w:rPr>
                <w:rFonts w:ascii="Times New Roman" w:hAnsi="Times New Roman"/>
                <w:sz w:val="24"/>
                <w:szCs w:val="24"/>
                <w:lang w:eastAsia="ru-RU"/>
              </w:rPr>
              <w:t>1.      Повышение надежности системы транспортной инфраструктуры;</w:t>
            </w:r>
          </w:p>
          <w:p w:rsidR="0033093A" w:rsidRPr="00DB59A5" w:rsidRDefault="0033093A" w:rsidP="00CA46AE">
            <w:pPr>
              <w:shd w:val="clear" w:color="auto" w:fill="FFFFFF"/>
              <w:spacing w:after="0" w:line="240" w:lineRule="auto"/>
              <w:jc w:val="center"/>
              <w:rPr>
                <w:rFonts w:ascii="Tahoma" w:hAnsi="Tahoma" w:cs="Tahoma"/>
                <w:sz w:val="24"/>
                <w:szCs w:val="24"/>
                <w:lang w:eastAsia="ru-RU"/>
              </w:rPr>
            </w:pPr>
            <w:r w:rsidRPr="00DB59A5">
              <w:rPr>
                <w:rFonts w:ascii="Times New Roman" w:hAnsi="Times New Roman"/>
                <w:sz w:val="24"/>
                <w:szCs w:val="24"/>
                <w:lang w:eastAsia="ru-RU"/>
              </w:rPr>
              <w:t>2.      Обеспечение более комфортных условий проживания населения муниципального образования «Верх-Люкинское»</w:t>
            </w:r>
          </w:p>
          <w:p w:rsidR="0033093A" w:rsidRPr="00DB59A5" w:rsidRDefault="0033093A" w:rsidP="00CA46AE">
            <w:pPr>
              <w:shd w:val="clear" w:color="auto" w:fill="FFFFFF"/>
              <w:spacing w:after="0" w:line="240" w:lineRule="auto"/>
              <w:ind w:left="757" w:hanging="360"/>
              <w:jc w:val="both"/>
              <w:rPr>
                <w:rFonts w:ascii="Times New Roman" w:hAnsi="Times New Roman"/>
                <w:sz w:val="24"/>
                <w:szCs w:val="24"/>
                <w:lang w:eastAsia="ru-RU"/>
              </w:rPr>
            </w:pPr>
          </w:p>
        </w:tc>
      </w:tr>
      <w:tr w:rsidR="0033093A" w:rsidRPr="00DB59A5" w:rsidTr="00CA46AE">
        <w:trPr>
          <w:trHeight w:val="624"/>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Сроки реализации программы</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 </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2016 – 2021  годы</w:t>
            </w:r>
          </w:p>
        </w:tc>
      </w:tr>
      <w:tr w:rsidR="0033093A" w:rsidRPr="00DB59A5" w:rsidTr="00CA46AE">
        <w:trPr>
          <w:trHeight w:val="776"/>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Объемы и источники финансирования</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Источники финансирования:</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  средства местного бюджета:</w:t>
            </w:r>
          </w:p>
          <w:p w:rsidR="0033093A" w:rsidRPr="00DB59A5" w:rsidRDefault="0033093A" w:rsidP="00CA46AE">
            <w:pPr>
              <w:spacing w:after="0" w:line="240" w:lineRule="auto"/>
              <w:jc w:val="both"/>
              <w:rPr>
                <w:rFonts w:ascii="Times New Roman" w:hAnsi="Times New Roman"/>
                <w:sz w:val="24"/>
                <w:szCs w:val="24"/>
                <w:lang w:eastAsia="ru-RU"/>
              </w:rPr>
            </w:pPr>
            <w:smartTag w:uri="urn:schemas-microsoft-com:office:smarttags" w:element="metricconverter">
              <w:smartTagPr>
                <w:attr w:name="ProductID" w:val="2016 г"/>
              </w:smartTagPr>
              <w:r w:rsidRPr="00DB59A5">
                <w:rPr>
                  <w:rFonts w:ascii="Times New Roman" w:hAnsi="Times New Roman"/>
                  <w:sz w:val="24"/>
                  <w:szCs w:val="24"/>
                  <w:lang w:eastAsia="ru-RU"/>
                </w:rPr>
                <w:t>2016 г</w:t>
              </w:r>
            </w:smartTag>
            <w:r w:rsidRPr="00DB59A5">
              <w:rPr>
                <w:rFonts w:ascii="Times New Roman" w:hAnsi="Times New Roman"/>
                <w:sz w:val="24"/>
                <w:szCs w:val="24"/>
                <w:lang w:eastAsia="ru-RU"/>
              </w:rPr>
              <w:t>. -368 тыс. руб.</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Средства местного бюджета на 2016-2021 годы уточняются при формировании бюджета на очередной финансовый год.</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 </w:t>
            </w:r>
          </w:p>
        </w:tc>
      </w:tr>
      <w:tr w:rsidR="0033093A" w:rsidRPr="00DB59A5" w:rsidTr="00CA46AE">
        <w:trPr>
          <w:trHeight w:val="85"/>
        </w:trPr>
        <w:tc>
          <w:tcPr>
            <w:tcW w:w="2378" w:type="dxa"/>
            <w:tcBorders>
              <w:top w:val="nil"/>
              <w:left w:val="single" w:sz="8" w:space="0" w:color="000000"/>
              <w:bottom w:val="single" w:sz="8" w:space="0" w:color="000000"/>
              <w:right w:val="nil"/>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Мероприятия программы</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lang w:eastAsia="ru-RU"/>
              </w:rPr>
              <w:t> </w:t>
            </w:r>
          </w:p>
          <w:p w:rsidR="0033093A" w:rsidRPr="00DB59A5" w:rsidRDefault="0033093A" w:rsidP="00CA46AE">
            <w:pPr>
              <w:spacing w:after="0" w:line="85" w:lineRule="atLeast"/>
              <w:jc w:val="both"/>
              <w:rPr>
                <w:rFonts w:ascii="Times New Roman" w:hAnsi="Times New Roman"/>
                <w:sz w:val="24"/>
                <w:szCs w:val="24"/>
                <w:lang w:eastAsia="ru-RU"/>
              </w:rPr>
            </w:pPr>
            <w:r w:rsidRPr="00DB59A5">
              <w:rPr>
                <w:rFonts w:ascii="Times New Roman" w:hAnsi="Times New Roman"/>
                <w:sz w:val="24"/>
                <w:szCs w:val="24"/>
                <w:lang w:eastAsia="ru-RU"/>
              </w:rPr>
              <w:t> </w:t>
            </w:r>
          </w:p>
        </w:tc>
        <w:tc>
          <w:tcPr>
            <w:tcW w:w="7151"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shd w:val="clear" w:color="auto" w:fill="FFFFFF"/>
                <w:lang w:eastAsia="ru-RU"/>
              </w:rPr>
              <w:t>- разработка проектно-сметной документации;</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shd w:val="clear" w:color="auto" w:fill="FFFFFF"/>
                <w:lang w:eastAsia="ru-RU"/>
              </w:rPr>
              <w:t>- приобретение материалов;</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shd w:val="clear" w:color="auto" w:fill="FFFFFF"/>
                <w:lang w:eastAsia="ru-RU"/>
              </w:rPr>
              <w:t>- мероприятия по организации дорожного движения;</w:t>
            </w:r>
          </w:p>
          <w:p w:rsidR="0033093A" w:rsidRPr="00DB59A5" w:rsidRDefault="0033093A" w:rsidP="00CA46AE">
            <w:pPr>
              <w:spacing w:after="0" w:line="240" w:lineRule="auto"/>
              <w:jc w:val="both"/>
              <w:rPr>
                <w:rFonts w:ascii="Times New Roman" w:hAnsi="Times New Roman"/>
                <w:sz w:val="24"/>
                <w:szCs w:val="24"/>
                <w:lang w:eastAsia="ru-RU"/>
              </w:rPr>
            </w:pPr>
            <w:r w:rsidRPr="00DB59A5">
              <w:rPr>
                <w:rFonts w:ascii="Times New Roman" w:hAnsi="Times New Roman"/>
                <w:sz w:val="24"/>
                <w:szCs w:val="24"/>
                <w:shd w:val="clear" w:color="auto" w:fill="FFFFFF"/>
                <w:lang w:eastAsia="ru-RU"/>
              </w:rPr>
              <w:t>- ремонт, содержание автомобильных дорог.</w:t>
            </w:r>
          </w:p>
          <w:p w:rsidR="0033093A" w:rsidRPr="00DB59A5" w:rsidRDefault="0033093A" w:rsidP="00CA46AE">
            <w:pPr>
              <w:spacing w:after="0" w:line="85" w:lineRule="atLeast"/>
              <w:jc w:val="both"/>
              <w:rPr>
                <w:rFonts w:ascii="Times New Roman" w:hAnsi="Times New Roman"/>
                <w:sz w:val="24"/>
                <w:szCs w:val="24"/>
                <w:lang w:eastAsia="ru-RU"/>
              </w:rPr>
            </w:pPr>
            <w:r w:rsidRPr="00DB59A5">
              <w:rPr>
                <w:rFonts w:ascii="Times New Roman" w:hAnsi="Times New Roman"/>
                <w:sz w:val="24"/>
                <w:szCs w:val="24"/>
                <w:lang w:eastAsia="ru-RU"/>
              </w:rPr>
              <w:t> </w:t>
            </w:r>
          </w:p>
        </w:tc>
      </w:tr>
    </w:tbl>
    <w:p w:rsidR="0033093A" w:rsidRPr="00DB59A5" w:rsidRDefault="0033093A" w:rsidP="0033093A">
      <w:pPr>
        <w:shd w:val="clear" w:color="auto" w:fill="FFFFFF"/>
        <w:spacing w:after="0" w:line="240" w:lineRule="auto"/>
        <w:jc w:val="both"/>
        <w:rPr>
          <w:rFonts w:ascii="Tahoma" w:hAnsi="Tahoma" w:cs="Tahoma"/>
          <w:sz w:val="24"/>
          <w:szCs w:val="24"/>
          <w:lang w:eastAsia="ru-RU"/>
        </w:rPr>
      </w:pPr>
      <w:r w:rsidRPr="00DB59A5">
        <w:rPr>
          <w:sz w:val="24"/>
          <w:szCs w:val="24"/>
          <w:lang w:eastAsia="ru-RU"/>
        </w:rPr>
        <w:t> </w:t>
      </w:r>
    </w:p>
    <w:p w:rsidR="0033093A" w:rsidRPr="00DB59A5" w:rsidRDefault="0033093A" w:rsidP="0033093A">
      <w:pPr>
        <w:shd w:val="clear" w:color="auto" w:fill="FFFFFF"/>
        <w:spacing w:after="0" w:line="100" w:lineRule="atLeast"/>
        <w:ind w:firstLine="426"/>
        <w:jc w:val="both"/>
        <w:rPr>
          <w:rFonts w:ascii="Times New Roman" w:hAnsi="Times New Roman"/>
          <w:b/>
          <w:bCs/>
          <w:sz w:val="24"/>
          <w:szCs w:val="24"/>
        </w:rPr>
      </w:pPr>
      <w:r w:rsidRPr="00DB59A5">
        <w:rPr>
          <w:rFonts w:ascii="Times New Roman" w:hAnsi="Times New Roman"/>
          <w:bCs/>
          <w:sz w:val="24"/>
          <w:szCs w:val="24"/>
        </w:rPr>
        <w:t>1.2.</w:t>
      </w:r>
      <w:r w:rsidRPr="00DB59A5">
        <w:rPr>
          <w:rFonts w:ascii="Times New Roman" w:hAnsi="Times New Roman"/>
          <w:b/>
          <w:bCs/>
          <w:sz w:val="24"/>
          <w:szCs w:val="24"/>
        </w:rPr>
        <w:t xml:space="preserve"> </w:t>
      </w:r>
      <w:r w:rsidRPr="00DB59A5">
        <w:rPr>
          <w:rFonts w:ascii="Times New Roman" w:hAnsi="Times New Roman"/>
          <w:sz w:val="24"/>
          <w:szCs w:val="24"/>
        </w:rPr>
        <w:t>Дополнить раздел 2 Программы комплексного развития транспортной инфраструктуры следующими разделами:</w:t>
      </w:r>
    </w:p>
    <w:p w:rsidR="0033093A" w:rsidRPr="00DB59A5" w:rsidRDefault="0033093A" w:rsidP="0033093A">
      <w:pPr>
        <w:shd w:val="clear" w:color="auto" w:fill="FFFFFF"/>
        <w:spacing w:after="0" w:line="100" w:lineRule="atLeast"/>
        <w:ind w:firstLine="426"/>
        <w:jc w:val="both"/>
        <w:rPr>
          <w:rFonts w:ascii="Times New Roman" w:hAnsi="Times New Roman"/>
          <w:b/>
          <w:bCs/>
          <w:sz w:val="24"/>
          <w:szCs w:val="24"/>
        </w:rPr>
      </w:pPr>
    </w:p>
    <w:p w:rsidR="0033093A" w:rsidRPr="00DB59A5" w:rsidRDefault="0033093A" w:rsidP="0033093A">
      <w:pPr>
        <w:shd w:val="clear" w:color="auto" w:fill="FFFFFF"/>
        <w:spacing w:after="0" w:line="100" w:lineRule="atLeast"/>
        <w:ind w:firstLine="426"/>
        <w:jc w:val="both"/>
        <w:rPr>
          <w:rFonts w:ascii="Times New Roman" w:hAnsi="Times New Roman"/>
          <w:bCs/>
          <w:sz w:val="24"/>
          <w:szCs w:val="24"/>
        </w:rPr>
      </w:pPr>
      <w:r w:rsidRPr="00DB59A5">
        <w:rPr>
          <w:rFonts w:ascii="Times New Roman" w:hAnsi="Times New Roman"/>
          <w:b/>
          <w:bCs/>
          <w:sz w:val="24"/>
          <w:szCs w:val="24"/>
        </w:rPr>
        <w:t>«2.1.  Характеристика деятельности в сфере транспорта, оценка транспортного спроса.</w:t>
      </w:r>
      <w:r w:rsidRPr="00DB59A5">
        <w:rPr>
          <w:rFonts w:ascii="Times New Roman" w:hAnsi="Times New Roman"/>
          <w:sz w:val="24"/>
          <w:szCs w:val="24"/>
        </w:rPr>
        <w:t xml:space="preserve"> </w:t>
      </w:r>
      <w:r w:rsidRPr="00DB59A5">
        <w:rPr>
          <w:rFonts w:ascii="Times New Roman" w:hAnsi="Times New Roman"/>
          <w:bCs/>
          <w:sz w:val="24"/>
          <w:szCs w:val="24"/>
        </w:rPr>
        <w:tab/>
      </w:r>
    </w:p>
    <w:p w:rsidR="0033093A" w:rsidRPr="00DB59A5" w:rsidRDefault="0033093A" w:rsidP="0033093A">
      <w:pPr>
        <w:shd w:val="clear" w:color="auto" w:fill="FFFFFF"/>
        <w:spacing w:after="0" w:line="100" w:lineRule="atLeast"/>
        <w:ind w:firstLine="426"/>
        <w:jc w:val="both"/>
        <w:rPr>
          <w:rFonts w:ascii="Times New Roman" w:hAnsi="Times New Roman"/>
          <w:bCs/>
          <w:sz w:val="24"/>
          <w:szCs w:val="24"/>
        </w:rPr>
      </w:pPr>
      <w:r w:rsidRPr="00DB59A5">
        <w:rPr>
          <w:rFonts w:ascii="Times New Roman" w:hAnsi="Times New Roman"/>
          <w:bCs/>
          <w:sz w:val="24"/>
          <w:szCs w:val="24"/>
        </w:rPr>
        <w:t xml:space="preserve">Транспортно-экономические связи МО «Верх-Люкинское» осуществляются только автомобильным видом транспорта. Транспортные предприятия на территории поселения отсутствуют. Основным видом пассажирского транспорта поселения является автобусное сообщение. На территории поселения действуют проходящие пассажирские автотранспортные маршруты по направлению в </w:t>
      </w:r>
      <w:proofErr w:type="spellStart"/>
      <w:r w:rsidRPr="00DB59A5">
        <w:rPr>
          <w:rFonts w:ascii="Times New Roman" w:hAnsi="Times New Roman"/>
          <w:bCs/>
          <w:sz w:val="24"/>
          <w:szCs w:val="24"/>
        </w:rPr>
        <w:t>с</w:t>
      </w:r>
      <w:proofErr w:type="gramStart"/>
      <w:r w:rsidRPr="00DB59A5">
        <w:rPr>
          <w:rFonts w:ascii="Times New Roman" w:hAnsi="Times New Roman"/>
          <w:bCs/>
          <w:sz w:val="24"/>
          <w:szCs w:val="24"/>
        </w:rPr>
        <w:t>.К</w:t>
      </w:r>
      <w:proofErr w:type="gramEnd"/>
      <w:r w:rsidRPr="00DB59A5">
        <w:rPr>
          <w:rFonts w:ascii="Times New Roman" w:hAnsi="Times New Roman"/>
          <w:bCs/>
          <w:sz w:val="24"/>
          <w:szCs w:val="24"/>
        </w:rPr>
        <w:t>арсовай</w:t>
      </w:r>
      <w:proofErr w:type="spellEnd"/>
      <w:r w:rsidRPr="00DB59A5">
        <w:rPr>
          <w:rFonts w:ascii="Times New Roman" w:hAnsi="Times New Roman"/>
          <w:bCs/>
          <w:sz w:val="24"/>
          <w:szCs w:val="24"/>
        </w:rPr>
        <w:t xml:space="preserve">. В населенных пунктах регулярный </w:t>
      </w:r>
      <w:proofErr w:type="spellStart"/>
      <w:r w:rsidRPr="00DB59A5">
        <w:rPr>
          <w:rFonts w:ascii="Times New Roman" w:hAnsi="Times New Roman"/>
          <w:bCs/>
          <w:sz w:val="24"/>
          <w:szCs w:val="24"/>
        </w:rPr>
        <w:t>внутрисельский</w:t>
      </w:r>
      <w:proofErr w:type="spellEnd"/>
      <w:r w:rsidRPr="00DB59A5">
        <w:rPr>
          <w:rFonts w:ascii="Times New Roman" w:hAnsi="Times New Roman"/>
          <w:bCs/>
          <w:sz w:val="24"/>
          <w:szCs w:val="24"/>
        </w:rPr>
        <w:t xml:space="preserve"> транспорт отсутствует. Большинство трудовых передвижений в поселении приходится на личный транспорт и пешеходные сообщения.</w:t>
      </w:r>
    </w:p>
    <w:p w:rsidR="0033093A" w:rsidRPr="00DB59A5" w:rsidRDefault="0033093A" w:rsidP="0033093A">
      <w:pPr>
        <w:shd w:val="clear" w:color="auto" w:fill="FFFFFF"/>
        <w:spacing w:after="0" w:line="240" w:lineRule="auto"/>
        <w:ind w:firstLine="708"/>
        <w:jc w:val="both"/>
        <w:rPr>
          <w:rFonts w:ascii="Times New Roman" w:hAnsi="Times New Roman"/>
          <w:bCs/>
          <w:sz w:val="24"/>
          <w:szCs w:val="24"/>
        </w:rPr>
      </w:pPr>
      <w:r w:rsidRPr="00DB59A5">
        <w:rPr>
          <w:rFonts w:ascii="Times New Roman" w:hAnsi="Times New Roman"/>
          <w:bCs/>
          <w:sz w:val="24"/>
          <w:szCs w:val="24"/>
        </w:rPr>
        <w:t xml:space="preserve">В основе оценки транспортного спроса лежит анализ передвижения населения к объектам посещения. </w:t>
      </w:r>
    </w:p>
    <w:p w:rsidR="0033093A" w:rsidRPr="00DB59A5" w:rsidRDefault="0033093A" w:rsidP="0033093A">
      <w:pPr>
        <w:shd w:val="clear" w:color="auto" w:fill="FFFFFF"/>
        <w:spacing w:after="0" w:line="240" w:lineRule="auto"/>
        <w:ind w:firstLine="708"/>
        <w:jc w:val="both"/>
        <w:rPr>
          <w:rFonts w:ascii="Times New Roman" w:hAnsi="Times New Roman"/>
          <w:sz w:val="24"/>
          <w:szCs w:val="24"/>
        </w:rPr>
      </w:pPr>
      <w:r w:rsidRPr="00DB59A5">
        <w:rPr>
          <w:rFonts w:ascii="Times New Roman" w:hAnsi="Times New Roman"/>
          <w:bCs/>
          <w:sz w:val="24"/>
          <w:szCs w:val="24"/>
        </w:rPr>
        <w:lastRenderedPageBreak/>
        <w:t>Можно выделить основные группы объектов посещения:</w:t>
      </w:r>
    </w:p>
    <w:p w:rsidR="0033093A" w:rsidRPr="00DB59A5" w:rsidRDefault="0033093A" w:rsidP="0033093A">
      <w:pPr>
        <w:suppressAutoHyphens/>
        <w:spacing w:after="0" w:line="240" w:lineRule="auto"/>
        <w:jc w:val="both"/>
        <w:rPr>
          <w:rFonts w:ascii="Times New Roman" w:eastAsia="Calibri" w:hAnsi="Times New Roman"/>
          <w:kern w:val="2"/>
          <w:sz w:val="24"/>
          <w:szCs w:val="24"/>
          <w:lang w:eastAsia="ar-SA"/>
        </w:rPr>
      </w:pPr>
      <w:r w:rsidRPr="00DB59A5">
        <w:rPr>
          <w:rFonts w:ascii="Times New Roman" w:eastAsia="Calibri" w:hAnsi="Times New Roman"/>
          <w:kern w:val="2"/>
          <w:sz w:val="24"/>
          <w:szCs w:val="24"/>
          <w:lang w:eastAsia="ar-SA"/>
        </w:rPr>
        <w:t>- объекты социальной сферы;</w:t>
      </w:r>
    </w:p>
    <w:p w:rsidR="0033093A" w:rsidRPr="00DB59A5" w:rsidRDefault="0033093A" w:rsidP="0033093A">
      <w:pPr>
        <w:suppressAutoHyphens/>
        <w:spacing w:after="0" w:line="240" w:lineRule="auto"/>
        <w:jc w:val="both"/>
        <w:rPr>
          <w:rFonts w:ascii="Times New Roman" w:eastAsia="Calibri" w:hAnsi="Times New Roman"/>
          <w:kern w:val="2"/>
          <w:sz w:val="24"/>
          <w:szCs w:val="24"/>
          <w:lang w:eastAsia="ar-SA"/>
        </w:rPr>
      </w:pPr>
      <w:r w:rsidRPr="00DB59A5">
        <w:rPr>
          <w:rFonts w:ascii="Times New Roman" w:eastAsia="Calibri" w:hAnsi="Times New Roman"/>
          <w:kern w:val="2"/>
          <w:sz w:val="24"/>
          <w:szCs w:val="24"/>
          <w:lang w:eastAsia="ar-SA"/>
        </w:rPr>
        <w:t>- объекты трудовой деятельности;</w:t>
      </w:r>
    </w:p>
    <w:p w:rsidR="0033093A" w:rsidRPr="00DB59A5" w:rsidRDefault="0033093A" w:rsidP="0033093A">
      <w:pPr>
        <w:spacing w:line="240" w:lineRule="auto"/>
        <w:jc w:val="both"/>
        <w:rPr>
          <w:rFonts w:ascii="Times New Roman" w:hAnsi="Times New Roman"/>
          <w:sz w:val="24"/>
          <w:szCs w:val="24"/>
        </w:rPr>
      </w:pPr>
      <w:r w:rsidRPr="00DB59A5">
        <w:rPr>
          <w:rFonts w:ascii="Times New Roman" w:hAnsi="Times New Roman"/>
          <w:sz w:val="24"/>
          <w:szCs w:val="24"/>
        </w:rPr>
        <w:t>- узловые объекты транспортной инфраструктуры.</w:t>
      </w:r>
    </w:p>
    <w:p w:rsidR="0033093A" w:rsidRPr="00DB59A5" w:rsidRDefault="0033093A" w:rsidP="0033093A">
      <w:pPr>
        <w:ind w:firstLine="708"/>
        <w:jc w:val="both"/>
        <w:rPr>
          <w:rFonts w:ascii="Times New Roman" w:hAnsi="Times New Roman"/>
          <w:b/>
          <w:bCs/>
          <w:sz w:val="24"/>
          <w:szCs w:val="24"/>
        </w:rPr>
      </w:pPr>
      <w:r w:rsidRPr="00DB59A5">
        <w:rPr>
          <w:rFonts w:ascii="Times New Roman" w:hAnsi="Times New Roman"/>
          <w:b/>
          <w:bCs/>
          <w:sz w:val="24"/>
          <w:szCs w:val="24"/>
        </w:rPr>
        <w:t>2.2. Характеристика функционирования и показатели работы транспортной инфраструктуры по видам транспорта</w:t>
      </w:r>
    </w:p>
    <w:p w:rsidR="0033093A" w:rsidRPr="00DB59A5" w:rsidRDefault="0033093A" w:rsidP="0033093A">
      <w:pPr>
        <w:ind w:firstLine="708"/>
        <w:jc w:val="both"/>
        <w:rPr>
          <w:rFonts w:ascii="Times New Roman" w:hAnsi="Times New Roman"/>
          <w:sz w:val="24"/>
          <w:szCs w:val="24"/>
        </w:rPr>
      </w:pPr>
      <w:r w:rsidRPr="00DB59A5">
        <w:rPr>
          <w:rFonts w:ascii="Times New Roman" w:hAnsi="Times New Roman"/>
          <w:sz w:val="24"/>
          <w:szCs w:val="24"/>
        </w:rPr>
        <w:t xml:space="preserve">Автомобилизация поселения (94 единиц в 2019 году) </w:t>
      </w:r>
      <w:r w:rsidRPr="00DB59A5">
        <w:rPr>
          <w:rFonts w:ascii="Times New Roman" w:hAnsi="Times New Roman"/>
          <w:color w:val="000000"/>
          <w:sz w:val="24"/>
          <w:szCs w:val="24"/>
        </w:rPr>
        <w:t>оценивается</w:t>
      </w:r>
      <w:r w:rsidRPr="00DB59A5">
        <w:rPr>
          <w:rFonts w:ascii="Times New Roman" w:hAnsi="Times New Roman"/>
          <w:sz w:val="24"/>
          <w:szCs w:val="24"/>
        </w:rPr>
        <w:t xml:space="preserve"> как меньше средней (при уровне автомобилизации в Российской Федерации 284 единиц на 1000 человек), что обусловлено наличием автобусного сообщения с районным и областным центром. Грузовой транспорт в основном представлен сельскохозяйственной техникой. В основе формирования улично-дорожной сети населенных пунктов лежат: основная улица, второстепенные улицы, проезды.</w:t>
      </w:r>
    </w:p>
    <w:p w:rsidR="0033093A" w:rsidRPr="00DB59A5" w:rsidRDefault="0033093A" w:rsidP="0033093A">
      <w:pPr>
        <w:ind w:firstLine="708"/>
        <w:jc w:val="both"/>
        <w:rPr>
          <w:rFonts w:ascii="Times New Roman" w:hAnsi="Times New Roman"/>
          <w:sz w:val="24"/>
          <w:szCs w:val="24"/>
        </w:rPr>
      </w:pPr>
      <w:r w:rsidRPr="00DB59A5">
        <w:rPr>
          <w:rFonts w:ascii="Times New Roman" w:hAnsi="Times New Roman"/>
          <w:b/>
          <w:bCs/>
          <w:sz w:val="24"/>
          <w:szCs w:val="24"/>
        </w:rPr>
        <w:t>2.3. Характеристика сети дорог поселения, параметры дорожного движения, оценка качества содержания дорог</w:t>
      </w:r>
    </w:p>
    <w:p w:rsidR="0033093A" w:rsidRPr="00DB59A5" w:rsidRDefault="0033093A" w:rsidP="0033093A">
      <w:pPr>
        <w:jc w:val="both"/>
        <w:rPr>
          <w:rFonts w:ascii="Times New Roman" w:hAnsi="Times New Roman"/>
          <w:sz w:val="24"/>
          <w:szCs w:val="24"/>
        </w:rPr>
      </w:pPr>
      <w:r w:rsidRPr="00DB59A5">
        <w:rPr>
          <w:rFonts w:ascii="Times New Roman" w:hAnsi="Times New Roman"/>
          <w:sz w:val="24"/>
          <w:szCs w:val="24"/>
        </w:rPr>
        <w:t xml:space="preserve"> </w:t>
      </w:r>
      <w:r w:rsidRPr="00DB59A5">
        <w:rPr>
          <w:rFonts w:ascii="Times New Roman" w:hAnsi="Times New Roman"/>
          <w:sz w:val="24"/>
          <w:szCs w:val="24"/>
        </w:rPr>
        <w:tab/>
        <w:t xml:space="preserve">Дорожно-транспортная сеть поселения состоит из дорог </w:t>
      </w:r>
      <w:r w:rsidRPr="00DB59A5">
        <w:rPr>
          <w:rFonts w:ascii="Times New Roman" w:hAnsi="Times New Roman"/>
          <w:sz w:val="24"/>
          <w:szCs w:val="24"/>
          <w:lang w:val="en-US"/>
        </w:rPr>
        <w:t>V</w:t>
      </w:r>
      <w:r w:rsidRPr="00DB59A5">
        <w:rPr>
          <w:rFonts w:ascii="Times New Roman" w:hAnsi="Times New Roman"/>
          <w:sz w:val="24"/>
          <w:szCs w:val="24"/>
        </w:rPr>
        <w:t xml:space="preserve"> категории, предназначенных не для скоростного движения. В таблице </w:t>
      </w:r>
      <w:r w:rsidRPr="00DB59A5">
        <w:rPr>
          <w:rFonts w:ascii="Times New Roman" w:hAnsi="Times New Roman"/>
          <w:color w:val="FF0000"/>
          <w:sz w:val="24"/>
          <w:szCs w:val="24"/>
        </w:rPr>
        <w:t>1</w:t>
      </w:r>
      <w:r w:rsidRPr="00DB59A5">
        <w:rPr>
          <w:rFonts w:ascii="Times New Roman" w:hAnsi="Times New Roman"/>
          <w:sz w:val="24"/>
          <w:szCs w:val="24"/>
        </w:rPr>
        <w:t xml:space="preserve"> приведен перечень и характеристика дорог местного значения. 874 м. имеют асфальтобетонное покрытие, большинство дорог общего пользования местного значения имеют гравийное  покрытие 8554 км. Содержание автомобильных дорог осуществляется подрядной организацией по муниципальному контракту. Проверка качества содержания дорог по согласованному графику, в соответствии с установленными критериями.</w:t>
      </w:r>
    </w:p>
    <w:p w:rsidR="0033093A" w:rsidRPr="00DB59A5" w:rsidRDefault="0033093A" w:rsidP="0033093A">
      <w:pPr>
        <w:widowControl w:val="0"/>
        <w:jc w:val="both"/>
        <w:rPr>
          <w:rFonts w:ascii="Times New Roman" w:hAnsi="Times New Roman"/>
          <w:bCs/>
          <w:sz w:val="24"/>
          <w:szCs w:val="24"/>
        </w:rPr>
      </w:pPr>
      <w:r w:rsidRPr="00DB59A5">
        <w:rPr>
          <w:rFonts w:ascii="Times New Roman" w:hAnsi="Times New Roman"/>
          <w:bCs/>
          <w:sz w:val="24"/>
          <w:szCs w:val="24"/>
        </w:rPr>
        <w:t>Верх-Люкинское сельское поселение обладает достаточно развитой автомобильной транспортной сетью и находится недалеко от районного центра п. Балезино(40 км). Отсутствие альтернативных видов транспорта предъявляет большие требования к автомобильным дорогам. Строительства новых автомобильных дорог не производилось более 10 лет. Сохранение автодорожной инфраструктуры осуществлялось только за счет ремонта автодорог с твердым покрытием и автодорог с гравийным покрытием. В условиях ограниченного финансирования дорожных работ с каждым годом увеличивается протяженность дорог требующих ремонта.</w:t>
      </w:r>
    </w:p>
    <w:p w:rsidR="0033093A" w:rsidRPr="00DB59A5" w:rsidRDefault="0033093A" w:rsidP="0033093A">
      <w:pPr>
        <w:widowControl w:val="0"/>
        <w:ind w:firstLine="708"/>
        <w:jc w:val="both"/>
        <w:rPr>
          <w:rFonts w:ascii="Times New Roman" w:hAnsi="Times New Roman"/>
          <w:bCs/>
          <w:sz w:val="24"/>
          <w:szCs w:val="24"/>
        </w:rPr>
      </w:pPr>
      <w:r w:rsidRPr="00DB59A5">
        <w:rPr>
          <w:rFonts w:ascii="Times New Roman" w:hAnsi="Times New Roman"/>
          <w:bCs/>
          <w:sz w:val="24"/>
          <w:szCs w:val="24"/>
        </w:rPr>
        <w:t>Дорожная сеть представлена дорогами межмуниципального и регионального значения Балезино-</w:t>
      </w:r>
      <w:proofErr w:type="spellStart"/>
      <w:r w:rsidRPr="00DB59A5">
        <w:rPr>
          <w:rFonts w:ascii="Times New Roman" w:hAnsi="Times New Roman"/>
          <w:bCs/>
          <w:sz w:val="24"/>
          <w:szCs w:val="24"/>
        </w:rPr>
        <w:t>Сергино</w:t>
      </w:r>
      <w:proofErr w:type="spellEnd"/>
      <w:r w:rsidRPr="00DB59A5">
        <w:rPr>
          <w:rFonts w:ascii="Times New Roman" w:hAnsi="Times New Roman"/>
          <w:bCs/>
          <w:color w:val="FF0000"/>
          <w:sz w:val="24"/>
          <w:szCs w:val="24"/>
        </w:rPr>
        <w:t xml:space="preserve">, </w:t>
      </w:r>
      <w:r w:rsidRPr="00DB59A5">
        <w:rPr>
          <w:rFonts w:ascii="Times New Roman" w:hAnsi="Times New Roman"/>
          <w:bCs/>
          <w:sz w:val="24"/>
          <w:szCs w:val="24"/>
        </w:rPr>
        <w:t>дорогами местного значения, лесными и полевыми дорогами.</w:t>
      </w:r>
    </w:p>
    <w:p w:rsidR="0033093A" w:rsidRPr="00DB59A5" w:rsidRDefault="0033093A" w:rsidP="0033093A">
      <w:pPr>
        <w:widowControl w:val="0"/>
        <w:ind w:firstLine="708"/>
        <w:jc w:val="both"/>
        <w:rPr>
          <w:rFonts w:ascii="Times New Roman" w:hAnsi="Times New Roman"/>
          <w:bCs/>
          <w:sz w:val="24"/>
          <w:szCs w:val="24"/>
        </w:rPr>
      </w:pPr>
      <w:r w:rsidRPr="00DB59A5">
        <w:rPr>
          <w:rFonts w:ascii="Times New Roman" w:hAnsi="Times New Roman"/>
          <w:bCs/>
          <w:sz w:val="24"/>
          <w:szCs w:val="24"/>
        </w:rPr>
        <w:t>Общая протяжённость дорожной сети местного значения составляет 9428км. Почти все дороги гравийного исполнения требуют ямочного и капитального ремонта, также дороги в гравийном исполнении требуют постоянного содержания. Характеристика автомобильных дорог дана в таблице</w:t>
      </w:r>
      <w:proofErr w:type="gramStart"/>
      <w:r w:rsidRPr="00DB59A5">
        <w:rPr>
          <w:rFonts w:ascii="Times New Roman" w:hAnsi="Times New Roman"/>
          <w:bCs/>
          <w:sz w:val="24"/>
          <w:szCs w:val="24"/>
        </w:rPr>
        <w:t>1</w:t>
      </w:r>
      <w:proofErr w:type="gramEnd"/>
      <w:r w:rsidRPr="00DB59A5">
        <w:rPr>
          <w:rFonts w:ascii="Times New Roman" w:hAnsi="Times New Roman"/>
          <w:bCs/>
          <w:sz w:val="24"/>
          <w:szCs w:val="24"/>
        </w:rPr>
        <w:t>.</w:t>
      </w:r>
    </w:p>
    <w:p w:rsidR="0033093A" w:rsidRPr="00DB59A5" w:rsidRDefault="0033093A" w:rsidP="0033093A">
      <w:pPr>
        <w:widowControl w:val="0"/>
        <w:jc w:val="both"/>
        <w:rPr>
          <w:rFonts w:ascii="Times New Roman" w:hAnsi="Times New Roman"/>
          <w:bCs/>
          <w:sz w:val="24"/>
          <w:szCs w:val="24"/>
        </w:rPr>
      </w:pPr>
    </w:p>
    <w:p w:rsidR="0033093A" w:rsidRPr="00DB59A5" w:rsidRDefault="0033093A" w:rsidP="0033093A">
      <w:pPr>
        <w:widowControl w:val="0"/>
        <w:jc w:val="both"/>
        <w:rPr>
          <w:rFonts w:ascii="Times New Roman" w:hAnsi="Times New Roman"/>
          <w:bCs/>
          <w:sz w:val="24"/>
          <w:szCs w:val="24"/>
        </w:rPr>
      </w:pPr>
    </w:p>
    <w:p w:rsidR="0033093A" w:rsidRPr="00DB59A5" w:rsidRDefault="0033093A" w:rsidP="0033093A">
      <w:pPr>
        <w:widowControl w:val="0"/>
        <w:jc w:val="both"/>
        <w:rPr>
          <w:rFonts w:ascii="Times New Roman" w:hAnsi="Times New Roman"/>
          <w:bCs/>
          <w:sz w:val="24"/>
          <w:szCs w:val="24"/>
        </w:rPr>
      </w:pPr>
    </w:p>
    <w:p w:rsidR="0033093A" w:rsidRPr="00DB59A5" w:rsidRDefault="0033093A" w:rsidP="0033093A">
      <w:pPr>
        <w:widowControl w:val="0"/>
        <w:jc w:val="both"/>
        <w:rPr>
          <w:rFonts w:ascii="Times New Roman" w:hAnsi="Times New Roman"/>
          <w:bCs/>
          <w:sz w:val="24"/>
          <w:szCs w:val="24"/>
        </w:rPr>
      </w:pPr>
      <w:r w:rsidRPr="00DB59A5">
        <w:rPr>
          <w:rFonts w:ascii="Times New Roman" w:hAnsi="Times New Roman"/>
          <w:b/>
          <w:bCs/>
          <w:sz w:val="24"/>
          <w:szCs w:val="24"/>
        </w:rPr>
        <w:t xml:space="preserve">Таблица 1. </w:t>
      </w:r>
      <w:r w:rsidRPr="00DB59A5">
        <w:rPr>
          <w:rFonts w:ascii="Times New Roman" w:hAnsi="Times New Roman"/>
          <w:sz w:val="24"/>
          <w:szCs w:val="24"/>
        </w:rPr>
        <w:t>Характеристика автомобильных дорог</w:t>
      </w:r>
    </w:p>
    <w:tbl>
      <w:tblPr>
        <w:tblpPr w:leftFromText="180" w:rightFromText="180" w:vertAnchor="text" w:tblpX="109" w:tblpY="766"/>
        <w:tblW w:w="995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645"/>
        <w:gridCol w:w="4908"/>
        <w:gridCol w:w="651"/>
        <w:gridCol w:w="850"/>
        <w:gridCol w:w="713"/>
        <w:gridCol w:w="7"/>
        <w:gridCol w:w="706"/>
        <w:gridCol w:w="713"/>
        <w:gridCol w:w="7"/>
        <w:gridCol w:w="755"/>
      </w:tblGrid>
      <w:tr w:rsidR="0033093A" w:rsidRPr="00DB59A5" w:rsidTr="00CA46AE">
        <w:trPr>
          <w:trHeight w:val="480"/>
        </w:trPr>
        <w:tc>
          <w:tcPr>
            <w:tcW w:w="645" w:type="dxa"/>
            <w:vMerge w:val="restart"/>
            <w:tcBorders>
              <w:top w:val="single" w:sz="2" w:space="0" w:color="auto"/>
              <w:left w:val="single" w:sz="2" w:space="0" w:color="auto"/>
              <w:bottom w:val="single" w:sz="2"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bCs/>
                <w:sz w:val="24"/>
                <w:szCs w:val="24"/>
              </w:rPr>
              <w:t>№</w:t>
            </w:r>
          </w:p>
          <w:p w:rsidR="0033093A" w:rsidRPr="00DB59A5" w:rsidRDefault="0033093A" w:rsidP="00CA46AE">
            <w:pPr>
              <w:widowControl w:val="0"/>
              <w:jc w:val="center"/>
              <w:rPr>
                <w:rFonts w:ascii="Times New Roman" w:hAnsi="Times New Roman"/>
                <w:sz w:val="24"/>
                <w:szCs w:val="24"/>
              </w:rPr>
            </w:pPr>
            <w:proofErr w:type="gramStart"/>
            <w:r w:rsidRPr="00DB59A5">
              <w:rPr>
                <w:rFonts w:ascii="Times New Roman" w:hAnsi="Times New Roman"/>
                <w:bCs/>
                <w:sz w:val="24"/>
                <w:szCs w:val="24"/>
              </w:rPr>
              <w:t>п</w:t>
            </w:r>
            <w:proofErr w:type="gramEnd"/>
            <w:r w:rsidRPr="00DB59A5">
              <w:rPr>
                <w:rFonts w:ascii="Times New Roman" w:hAnsi="Times New Roman"/>
                <w:bCs/>
                <w:sz w:val="24"/>
                <w:szCs w:val="24"/>
              </w:rPr>
              <w:t>/п</w:t>
            </w:r>
          </w:p>
        </w:tc>
        <w:tc>
          <w:tcPr>
            <w:tcW w:w="4908" w:type="dxa"/>
            <w:vMerge w:val="restart"/>
            <w:tcBorders>
              <w:top w:val="single" w:sz="2" w:space="0" w:color="auto"/>
              <w:left w:val="single" w:sz="4" w:space="0" w:color="auto"/>
              <w:bottom w:val="single" w:sz="2" w:space="0" w:color="auto"/>
              <w:right w:val="single" w:sz="2" w:space="0" w:color="auto"/>
            </w:tcBorders>
          </w:tcPr>
          <w:p w:rsidR="0033093A" w:rsidRPr="00DB59A5" w:rsidRDefault="0033093A" w:rsidP="00CA46AE">
            <w:pPr>
              <w:widowControl w:val="0"/>
              <w:jc w:val="center"/>
              <w:rPr>
                <w:rFonts w:ascii="Times New Roman" w:hAnsi="Times New Roman"/>
                <w:sz w:val="24"/>
                <w:szCs w:val="24"/>
              </w:rPr>
            </w:pPr>
          </w:p>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Наименование автомобильной дороги</w:t>
            </w:r>
          </w:p>
        </w:tc>
        <w:tc>
          <w:tcPr>
            <w:tcW w:w="651" w:type="dxa"/>
            <w:vMerge w:val="restart"/>
            <w:tcBorders>
              <w:top w:val="single" w:sz="2" w:space="0" w:color="auto"/>
              <w:left w:val="single" w:sz="4" w:space="0" w:color="auto"/>
              <w:bottom w:val="single" w:sz="2" w:space="0" w:color="auto"/>
              <w:right w:val="single" w:sz="4" w:space="0" w:color="auto"/>
            </w:tcBorders>
          </w:tcPr>
          <w:p w:rsidR="0033093A" w:rsidRPr="00DB59A5" w:rsidRDefault="0033093A" w:rsidP="00CA46AE">
            <w:pPr>
              <w:jc w:val="center"/>
              <w:rPr>
                <w:rFonts w:ascii="Times New Roman" w:hAnsi="Times New Roman"/>
                <w:b/>
                <w:bCs/>
                <w:sz w:val="24"/>
                <w:szCs w:val="24"/>
              </w:rPr>
            </w:pPr>
          </w:p>
          <w:p w:rsidR="0033093A" w:rsidRPr="00DB59A5" w:rsidRDefault="0033093A" w:rsidP="00CA46AE">
            <w:pPr>
              <w:jc w:val="center"/>
              <w:rPr>
                <w:rFonts w:ascii="Times New Roman" w:hAnsi="Times New Roman"/>
                <w:sz w:val="24"/>
                <w:szCs w:val="24"/>
              </w:rPr>
            </w:pPr>
            <w:r w:rsidRPr="00DB59A5">
              <w:rPr>
                <w:rFonts w:ascii="Times New Roman" w:hAnsi="Times New Roman"/>
                <w:sz w:val="24"/>
                <w:szCs w:val="24"/>
              </w:rPr>
              <w:t>Тех.</w:t>
            </w:r>
          </w:p>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Кат.</w:t>
            </w:r>
          </w:p>
        </w:tc>
        <w:tc>
          <w:tcPr>
            <w:tcW w:w="850" w:type="dxa"/>
            <w:vMerge w:val="restart"/>
            <w:tcBorders>
              <w:top w:val="single" w:sz="2" w:space="0" w:color="auto"/>
              <w:left w:val="single" w:sz="4" w:space="0" w:color="auto"/>
              <w:bottom w:val="single" w:sz="2" w:space="0" w:color="auto"/>
              <w:right w:val="single" w:sz="4" w:space="0" w:color="auto"/>
            </w:tcBorders>
          </w:tcPr>
          <w:p w:rsidR="0033093A" w:rsidRPr="00DB59A5" w:rsidRDefault="0033093A" w:rsidP="00CA46AE">
            <w:pPr>
              <w:jc w:val="center"/>
              <w:rPr>
                <w:rFonts w:ascii="Times New Roman" w:hAnsi="Times New Roman"/>
                <w:b/>
                <w:bCs/>
                <w:sz w:val="24"/>
                <w:szCs w:val="24"/>
              </w:rPr>
            </w:pPr>
          </w:p>
          <w:p w:rsidR="0033093A" w:rsidRPr="00DB59A5" w:rsidRDefault="0033093A" w:rsidP="00CA46AE">
            <w:pPr>
              <w:jc w:val="center"/>
              <w:rPr>
                <w:rFonts w:ascii="Times New Roman" w:hAnsi="Times New Roman"/>
                <w:sz w:val="24"/>
                <w:szCs w:val="24"/>
              </w:rPr>
            </w:pPr>
            <w:proofErr w:type="spellStart"/>
            <w:r w:rsidRPr="00DB59A5">
              <w:rPr>
                <w:rFonts w:ascii="Times New Roman" w:hAnsi="Times New Roman"/>
                <w:sz w:val="24"/>
                <w:szCs w:val="24"/>
              </w:rPr>
              <w:t>Протяж</w:t>
            </w:r>
            <w:proofErr w:type="spellEnd"/>
            <w:r w:rsidRPr="00DB59A5">
              <w:rPr>
                <w:rFonts w:ascii="Times New Roman" w:hAnsi="Times New Roman"/>
                <w:sz w:val="24"/>
                <w:szCs w:val="24"/>
              </w:rPr>
              <w:t>.</w:t>
            </w:r>
          </w:p>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М.</w:t>
            </w:r>
          </w:p>
        </w:tc>
        <w:tc>
          <w:tcPr>
            <w:tcW w:w="2901" w:type="dxa"/>
            <w:gridSpan w:val="6"/>
            <w:tcBorders>
              <w:top w:val="single" w:sz="2"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p>
          <w:p w:rsidR="0033093A" w:rsidRPr="00DB59A5" w:rsidRDefault="0033093A" w:rsidP="00CA46AE">
            <w:pPr>
              <w:jc w:val="center"/>
              <w:rPr>
                <w:rFonts w:ascii="Times New Roman" w:hAnsi="Times New Roman"/>
                <w:b/>
                <w:bCs/>
                <w:sz w:val="24"/>
                <w:szCs w:val="24"/>
              </w:rPr>
            </w:pPr>
            <w:r w:rsidRPr="00DB59A5">
              <w:rPr>
                <w:rFonts w:ascii="Times New Roman" w:hAnsi="Times New Roman"/>
                <w:bCs/>
                <w:sz w:val="24"/>
                <w:szCs w:val="24"/>
              </w:rPr>
              <w:t xml:space="preserve">В том числе по типу покрытия, </w:t>
            </w:r>
            <w:proofErr w:type="gramStart"/>
            <w:r w:rsidRPr="00DB59A5">
              <w:rPr>
                <w:rFonts w:ascii="Times New Roman" w:hAnsi="Times New Roman"/>
                <w:bCs/>
                <w:sz w:val="24"/>
                <w:szCs w:val="24"/>
              </w:rPr>
              <w:t>м</w:t>
            </w:r>
            <w:proofErr w:type="gramEnd"/>
          </w:p>
        </w:tc>
      </w:tr>
      <w:tr w:rsidR="0033093A" w:rsidRPr="00DB59A5" w:rsidTr="00CA46AE">
        <w:trPr>
          <w:trHeight w:val="465"/>
        </w:trPr>
        <w:tc>
          <w:tcPr>
            <w:tcW w:w="645" w:type="dxa"/>
            <w:vMerge/>
            <w:tcBorders>
              <w:top w:val="single" w:sz="2" w:space="0" w:color="auto"/>
              <w:left w:val="single" w:sz="2" w:space="0" w:color="auto"/>
              <w:bottom w:val="single" w:sz="2" w:space="0" w:color="auto"/>
              <w:right w:val="single" w:sz="4" w:space="0" w:color="auto"/>
            </w:tcBorders>
            <w:vAlign w:val="center"/>
            <w:hideMark/>
          </w:tcPr>
          <w:p w:rsidR="0033093A" w:rsidRPr="00DB59A5" w:rsidRDefault="0033093A" w:rsidP="00CA46AE">
            <w:pPr>
              <w:spacing w:after="0" w:line="240" w:lineRule="auto"/>
              <w:rPr>
                <w:rFonts w:ascii="Times New Roman" w:hAnsi="Times New Roman"/>
                <w:sz w:val="24"/>
                <w:szCs w:val="24"/>
              </w:rPr>
            </w:pPr>
          </w:p>
        </w:tc>
        <w:tc>
          <w:tcPr>
            <w:tcW w:w="4908" w:type="dxa"/>
            <w:vMerge/>
            <w:tcBorders>
              <w:top w:val="single" w:sz="2" w:space="0" w:color="auto"/>
              <w:left w:val="single" w:sz="4" w:space="0" w:color="auto"/>
              <w:bottom w:val="single" w:sz="2" w:space="0" w:color="auto"/>
              <w:right w:val="single" w:sz="2" w:space="0" w:color="auto"/>
            </w:tcBorders>
            <w:vAlign w:val="center"/>
            <w:hideMark/>
          </w:tcPr>
          <w:p w:rsidR="0033093A" w:rsidRPr="00DB59A5" w:rsidRDefault="0033093A" w:rsidP="00CA46AE">
            <w:pPr>
              <w:spacing w:after="0" w:line="240" w:lineRule="auto"/>
              <w:rPr>
                <w:rFonts w:ascii="Times New Roman" w:hAnsi="Times New Roman"/>
                <w:sz w:val="24"/>
                <w:szCs w:val="24"/>
              </w:rPr>
            </w:pPr>
          </w:p>
        </w:tc>
        <w:tc>
          <w:tcPr>
            <w:tcW w:w="651" w:type="dxa"/>
            <w:vMerge/>
            <w:tcBorders>
              <w:top w:val="single" w:sz="2" w:space="0" w:color="auto"/>
              <w:left w:val="single" w:sz="4" w:space="0" w:color="auto"/>
              <w:bottom w:val="single" w:sz="2" w:space="0" w:color="auto"/>
              <w:right w:val="single" w:sz="4" w:space="0" w:color="auto"/>
            </w:tcBorders>
            <w:vAlign w:val="center"/>
            <w:hideMark/>
          </w:tcPr>
          <w:p w:rsidR="0033093A" w:rsidRPr="00DB59A5" w:rsidRDefault="0033093A" w:rsidP="00CA46AE">
            <w:pPr>
              <w:spacing w:after="0" w:line="240" w:lineRule="auto"/>
              <w:rPr>
                <w:rFonts w:ascii="Times New Roman" w:hAnsi="Times New Roman"/>
                <w:b/>
                <w:bCs/>
                <w:sz w:val="24"/>
                <w:szCs w:val="24"/>
              </w:rPr>
            </w:pPr>
          </w:p>
        </w:tc>
        <w:tc>
          <w:tcPr>
            <w:tcW w:w="850" w:type="dxa"/>
            <w:vMerge/>
            <w:tcBorders>
              <w:top w:val="single" w:sz="2" w:space="0" w:color="auto"/>
              <w:left w:val="single" w:sz="4" w:space="0" w:color="auto"/>
              <w:bottom w:val="single" w:sz="2" w:space="0" w:color="auto"/>
              <w:right w:val="single" w:sz="4" w:space="0" w:color="auto"/>
            </w:tcBorders>
            <w:vAlign w:val="center"/>
            <w:hideMark/>
          </w:tcPr>
          <w:p w:rsidR="0033093A" w:rsidRPr="00DB59A5" w:rsidRDefault="0033093A" w:rsidP="00CA46AE">
            <w:pPr>
              <w:spacing w:after="0" w:line="240" w:lineRule="auto"/>
              <w:rPr>
                <w:rFonts w:ascii="Times New Roman" w:hAnsi="Times New Roman"/>
                <w:b/>
                <w:bCs/>
                <w:sz w:val="24"/>
                <w:szCs w:val="24"/>
              </w:rPr>
            </w:pPr>
          </w:p>
        </w:tc>
        <w:tc>
          <w:tcPr>
            <w:tcW w:w="720" w:type="dxa"/>
            <w:gridSpan w:val="2"/>
            <w:tcBorders>
              <w:top w:val="single" w:sz="4" w:space="0" w:color="auto"/>
              <w:left w:val="single" w:sz="4" w:space="0" w:color="auto"/>
              <w:bottom w:val="single" w:sz="2"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ц</w:t>
            </w:r>
            <w:r w:rsidRPr="00DB59A5">
              <w:rPr>
                <w:rFonts w:ascii="Times New Roman" w:hAnsi="Times New Roman"/>
                <w:sz w:val="24"/>
                <w:szCs w:val="24"/>
                <w:lang w:val="en-US"/>
              </w:rPr>
              <w:t>/</w:t>
            </w:r>
            <w:r w:rsidRPr="00DB59A5">
              <w:rPr>
                <w:rFonts w:ascii="Times New Roman" w:hAnsi="Times New Roman"/>
                <w:sz w:val="24"/>
                <w:szCs w:val="24"/>
              </w:rPr>
              <w:t>б</w:t>
            </w:r>
          </w:p>
        </w:tc>
        <w:tc>
          <w:tcPr>
            <w:tcW w:w="706" w:type="dxa"/>
            <w:tcBorders>
              <w:top w:val="single" w:sz="4" w:space="0" w:color="auto"/>
              <w:left w:val="single" w:sz="4" w:space="0" w:color="auto"/>
              <w:bottom w:val="single" w:sz="2"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а</w:t>
            </w:r>
            <w:r w:rsidRPr="00DB59A5">
              <w:rPr>
                <w:rFonts w:ascii="Times New Roman" w:hAnsi="Times New Roman"/>
                <w:sz w:val="24"/>
                <w:szCs w:val="24"/>
                <w:lang w:val="en-US"/>
              </w:rPr>
              <w:t>/</w:t>
            </w:r>
            <w:r w:rsidRPr="00DB59A5">
              <w:rPr>
                <w:rFonts w:ascii="Times New Roman" w:hAnsi="Times New Roman"/>
                <w:sz w:val="24"/>
                <w:szCs w:val="24"/>
              </w:rPr>
              <w:t>б</w:t>
            </w:r>
          </w:p>
        </w:tc>
        <w:tc>
          <w:tcPr>
            <w:tcW w:w="720" w:type="dxa"/>
            <w:gridSpan w:val="2"/>
            <w:tcBorders>
              <w:top w:val="single" w:sz="4" w:space="0" w:color="auto"/>
              <w:left w:val="single" w:sz="4" w:space="0" w:color="auto"/>
              <w:bottom w:val="single" w:sz="2"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гравийная</w:t>
            </w:r>
          </w:p>
        </w:tc>
        <w:tc>
          <w:tcPr>
            <w:tcW w:w="755" w:type="dxa"/>
            <w:tcBorders>
              <w:top w:val="single" w:sz="4" w:space="0" w:color="auto"/>
              <w:left w:val="single" w:sz="4" w:space="0" w:color="auto"/>
              <w:bottom w:val="single" w:sz="2"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Грунтов.</w:t>
            </w:r>
          </w:p>
        </w:tc>
      </w:tr>
      <w:tr w:rsidR="0033093A" w:rsidRPr="00DB59A5" w:rsidTr="00CA46AE">
        <w:trPr>
          <w:trHeight w:val="180"/>
        </w:trPr>
        <w:tc>
          <w:tcPr>
            <w:tcW w:w="645" w:type="dxa"/>
            <w:tcBorders>
              <w:top w:val="single" w:sz="4" w:space="0" w:color="auto"/>
              <w:left w:val="single" w:sz="2"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p>
        </w:tc>
        <w:tc>
          <w:tcPr>
            <w:tcW w:w="4908" w:type="dxa"/>
            <w:tcBorders>
              <w:top w:val="single" w:sz="4" w:space="0" w:color="auto"/>
              <w:left w:val="single" w:sz="4" w:space="0" w:color="auto"/>
              <w:bottom w:val="single" w:sz="4" w:space="0" w:color="auto"/>
              <w:right w:val="single" w:sz="2"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b/>
                <w:sz w:val="24"/>
                <w:szCs w:val="24"/>
              </w:rPr>
              <w:t>Дороги местного значения</w:t>
            </w:r>
          </w:p>
        </w:tc>
        <w:tc>
          <w:tcPr>
            <w:tcW w:w="651" w:type="dxa"/>
            <w:tcBorders>
              <w:top w:val="single" w:sz="4" w:space="0" w:color="auto"/>
              <w:left w:val="single" w:sz="4" w:space="0" w:color="auto"/>
              <w:bottom w:val="single" w:sz="4" w:space="0" w:color="auto"/>
              <w:right w:val="single" w:sz="2" w:space="0" w:color="auto"/>
            </w:tcBorders>
          </w:tcPr>
          <w:p w:rsidR="0033093A" w:rsidRPr="00DB59A5" w:rsidRDefault="0033093A" w:rsidP="00CA46AE">
            <w:pPr>
              <w:widowControl w:val="0"/>
              <w:jc w:val="center"/>
              <w:rPr>
                <w:rFonts w:ascii="Times New Roman" w:hAnsi="Times New Roman"/>
                <w:sz w:val="24"/>
                <w:szCs w:val="24"/>
              </w:rPr>
            </w:pPr>
          </w:p>
        </w:tc>
        <w:tc>
          <w:tcPr>
            <w:tcW w:w="850" w:type="dxa"/>
            <w:tcBorders>
              <w:top w:val="single" w:sz="4" w:space="0" w:color="auto"/>
              <w:left w:val="single" w:sz="4" w:space="0" w:color="auto"/>
              <w:bottom w:val="single" w:sz="4" w:space="0" w:color="auto"/>
              <w:right w:val="single" w:sz="2" w:space="0" w:color="auto"/>
            </w:tcBorders>
          </w:tcPr>
          <w:p w:rsidR="0033093A" w:rsidRPr="00DB59A5" w:rsidRDefault="0033093A" w:rsidP="00CA46AE">
            <w:pPr>
              <w:widowControl w:val="0"/>
              <w:jc w:val="center"/>
              <w:rPr>
                <w:rFonts w:ascii="Times New Roman" w:hAnsi="Times New Roman"/>
                <w:sz w:val="24"/>
                <w:szCs w:val="24"/>
              </w:rPr>
            </w:pPr>
          </w:p>
        </w:tc>
        <w:tc>
          <w:tcPr>
            <w:tcW w:w="713" w:type="dxa"/>
            <w:tcBorders>
              <w:top w:val="single" w:sz="4" w:space="0" w:color="auto"/>
              <w:left w:val="single" w:sz="2"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13" w:type="dxa"/>
            <w:gridSpan w:val="2"/>
            <w:tcBorders>
              <w:top w:val="single" w:sz="4" w:space="0" w:color="auto"/>
              <w:left w:val="single" w:sz="4" w:space="0" w:color="auto"/>
              <w:bottom w:val="single" w:sz="4" w:space="0" w:color="auto"/>
              <w:right w:val="single" w:sz="2" w:space="0" w:color="auto"/>
            </w:tcBorders>
          </w:tcPr>
          <w:p w:rsidR="0033093A" w:rsidRPr="00DB59A5" w:rsidRDefault="0033093A" w:rsidP="00CA46AE">
            <w:pPr>
              <w:widowControl w:val="0"/>
              <w:jc w:val="center"/>
              <w:rPr>
                <w:rFonts w:ascii="Times New Roman" w:hAnsi="Times New Roman"/>
                <w:sz w:val="24"/>
                <w:szCs w:val="24"/>
              </w:rPr>
            </w:pPr>
          </w:p>
        </w:tc>
        <w:tc>
          <w:tcPr>
            <w:tcW w:w="713" w:type="dxa"/>
            <w:tcBorders>
              <w:top w:val="single" w:sz="4" w:space="0" w:color="auto"/>
              <w:left w:val="single" w:sz="2"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62" w:type="dxa"/>
            <w:gridSpan w:val="2"/>
            <w:tcBorders>
              <w:top w:val="single" w:sz="4" w:space="0" w:color="auto"/>
              <w:left w:val="single" w:sz="4" w:space="0" w:color="auto"/>
              <w:bottom w:val="single" w:sz="4" w:space="0" w:color="auto"/>
              <w:right w:val="single" w:sz="2" w:space="0" w:color="auto"/>
            </w:tcBorders>
          </w:tcPr>
          <w:p w:rsidR="0033093A" w:rsidRPr="00DB59A5" w:rsidRDefault="0033093A" w:rsidP="00CA46AE">
            <w:pPr>
              <w:widowControl w:val="0"/>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1</w:t>
            </w:r>
          </w:p>
        </w:tc>
        <w:tc>
          <w:tcPr>
            <w:tcW w:w="4908" w:type="dxa"/>
            <w:tcBorders>
              <w:top w:val="single" w:sz="4" w:space="0" w:color="auto"/>
              <w:left w:val="single" w:sz="4" w:space="0" w:color="auto"/>
              <w:bottom w:val="nil"/>
              <w:right w:val="single" w:sz="4" w:space="0" w:color="auto"/>
            </w:tcBorders>
            <w:vAlign w:val="bottom"/>
            <w:hideMark/>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Верх-Люкино, Центральная</w:t>
            </w:r>
          </w:p>
        </w:tc>
        <w:tc>
          <w:tcPr>
            <w:tcW w:w="651"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center"/>
              <w:rPr>
                <w:rFonts w:ascii="Times New Roman" w:hAnsi="Times New Roman"/>
                <w:sz w:val="24"/>
                <w:szCs w:val="24"/>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874</w:t>
            </w:r>
          </w:p>
        </w:tc>
        <w:tc>
          <w:tcPr>
            <w:tcW w:w="720" w:type="dxa"/>
            <w:gridSpan w:val="2"/>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874</w:t>
            </w:r>
          </w:p>
        </w:tc>
        <w:tc>
          <w:tcPr>
            <w:tcW w:w="720" w:type="dxa"/>
            <w:gridSpan w:val="2"/>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both"/>
              <w:rPr>
                <w:rFonts w:ascii="Times New Roman" w:hAnsi="Times New Roman"/>
                <w:b/>
                <w:bCs/>
                <w:sz w:val="24"/>
                <w:szCs w:val="24"/>
              </w:rPr>
            </w:pPr>
          </w:p>
        </w:tc>
        <w:tc>
          <w:tcPr>
            <w:tcW w:w="755"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w:t>
            </w: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2</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Верх-Люкино, Рябиновая</w:t>
            </w:r>
          </w:p>
        </w:tc>
        <w:tc>
          <w:tcPr>
            <w:tcW w:w="651"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center"/>
              <w:rPr>
                <w:rFonts w:ascii="Times New Roman" w:hAnsi="Times New Roman"/>
                <w:sz w:val="24"/>
                <w:szCs w:val="24"/>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586</w:t>
            </w:r>
          </w:p>
        </w:tc>
        <w:tc>
          <w:tcPr>
            <w:tcW w:w="720" w:type="dxa"/>
            <w:gridSpan w:val="2"/>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rPr>
                <w:rFonts w:ascii="Times New Roman" w:hAnsi="Times New Roman"/>
                <w:bCs/>
                <w:sz w:val="24"/>
                <w:szCs w:val="24"/>
              </w:rPr>
            </w:pPr>
            <w:r w:rsidRPr="00DB59A5">
              <w:rPr>
                <w:rFonts w:ascii="Times New Roman" w:hAnsi="Times New Roman"/>
                <w:bCs/>
                <w:sz w:val="24"/>
                <w:szCs w:val="24"/>
              </w:rPr>
              <w:t>586</w:t>
            </w:r>
          </w:p>
        </w:tc>
        <w:tc>
          <w:tcPr>
            <w:tcW w:w="755"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w:t>
            </w: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3</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Верх-Люкино, Родниковая</w:t>
            </w:r>
          </w:p>
        </w:tc>
        <w:tc>
          <w:tcPr>
            <w:tcW w:w="651"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center"/>
              <w:rPr>
                <w:rFonts w:ascii="Times New Roman" w:hAnsi="Times New Roman"/>
                <w:sz w:val="24"/>
                <w:szCs w:val="24"/>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378</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Cs/>
                <w:sz w:val="24"/>
                <w:szCs w:val="24"/>
              </w:rPr>
            </w:pPr>
            <w:r w:rsidRPr="00DB59A5">
              <w:rPr>
                <w:rFonts w:ascii="Times New Roman" w:hAnsi="Times New Roman"/>
                <w:bCs/>
                <w:sz w:val="24"/>
                <w:szCs w:val="24"/>
              </w:rPr>
              <w:t>378</w:t>
            </w:r>
          </w:p>
        </w:tc>
        <w:tc>
          <w:tcPr>
            <w:tcW w:w="755"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w:t>
            </w: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4</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Верх-Люкино, Вишневая</w:t>
            </w:r>
          </w:p>
        </w:tc>
        <w:tc>
          <w:tcPr>
            <w:tcW w:w="651"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center"/>
              <w:rPr>
                <w:rFonts w:ascii="Times New Roman" w:hAnsi="Times New Roman"/>
                <w:sz w:val="24"/>
                <w:szCs w:val="24"/>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833</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Cs/>
                <w:sz w:val="24"/>
                <w:szCs w:val="24"/>
              </w:rPr>
            </w:pPr>
            <w:r w:rsidRPr="00DB59A5">
              <w:rPr>
                <w:rFonts w:ascii="Times New Roman" w:hAnsi="Times New Roman"/>
                <w:bCs/>
                <w:sz w:val="24"/>
                <w:szCs w:val="24"/>
              </w:rPr>
              <w:t>833</w:t>
            </w:r>
          </w:p>
        </w:tc>
        <w:tc>
          <w:tcPr>
            <w:tcW w:w="755"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tabs>
                <w:tab w:val="center" w:pos="269"/>
              </w:tabs>
              <w:rPr>
                <w:rFonts w:ascii="Times New Roman" w:hAnsi="Times New Roman"/>
                <w:b/>
                <w:bCs/>
                <w:sz w:val="24"/>
                <w:szCs w:val="24"/>
              </w:rPr>
            </w:pPr>
            <w:r w:rsidRPr="00DB59A5">
              <w:rPr>
                <w:rFonts w:ascii="Times New Roman" w:hAnsi="Times New Roman"/>
                <w:sz w:val="24"/>
                <w:szCs w:val="24"/>
              </w:rPr>
              <w:t>-</w:t>
            </w: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5</w:t>
            </w:r>
          </w:p>
        </w:tc>
        <w:tc>
          <w:tcPr>
            <w:tcW w:w="4908"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Верх-Люкино, Лесная</w:t>
            </w:r>
          </w:p>
        </w:tc>
        <w:tc>
          <w:tcPr>
            <w:tcW w:w="651"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center"/>
              <w:rPr>
                <w:rFonts w:ascii="Times New Roman" w:hAnsi="Times New Roman"/>
                <w:sz w:val="24"/>
                <w:szCs w:val="24"/>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236</w:t>
            </w:r>
          </w:p>
        </w:tc>
        <w:tc>
          <w:tcPr>
            <w:tcW w:w="720" w:type="dxa"/>
            <w:gridSpan w:val="2"/>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236</w:t>
            </w:r>
          </w:p>
        </w:tc>
        <w:tc>
          <w:tcPr>
            <w:tcW w:w="755"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w:t>
            </w: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6</w:t>
            </w:r>
          </w:p>
        </w:tc>
        <w:tc>
          <w:tcPr>
            <w:tcW w:w="4908"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Верх-Люкино, Полевая</w:t>
            </w:r>
          </w:p>
        </w:tc>
        <w:tc>
          <w:tcPr>
            <w:tcW w:w="651"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sz w:val="24"/>
                <w:szCs w:val="24"/>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590</w:t>
            </w:r>
          </w:p>
        </w:tc>
        <w:tc>
          <w:tcPr>
            <w:tcW w:w="720" w:type="dxa"/>
            <w:gridSpan w:val="2"/>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590</w:t>
            </w:r>
          </w:p>
        </w:tc>
        <w:tc>
          <w:tcPr>
            <w:tcW w:w="755"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w:t>
            </w: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7</w:t>
            </w:r>
          </w:p>
        </w:tc>
        <w:tc>
          <w:tcPr>
            <w:tcW w:w="4908"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Верх-Люкино, Колхозная</w:t>
            </w:r>
          </w:p>
        </w:tc>
        <w:tc>
          <w:tcPr>
            <w:tcW w:w="651"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sz w:val="24"/>
                <w:szCs w:val="24"/>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1063</w:t>
            </w:r>
          </w:p>
        </w:tc>
        <w:tc>
          <w:tcPr>
            <w:tcW w:w="720" w:type="dxa"/>
            <w:gridSpan w:val="2"/>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06"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1063</w:t>
            </w:r>
          </w:p>
        </w:tc>
        <w:tc>
          <w:tcPr>
            <w:tcW w:w="755"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b/>
                <w:bCs/>
                <w:sz w:val="24"/>
                <w:szCs w:val="24"/>
              </w:rPr>
            </w:pPr>
            <w:r w:rsidRPr="00DB59A5">
              <w:rPr>
                <w:rFonts w:ascii="Times New Roman" w:hAnsi="Times New Roman"/>
                <w:sz w:val="24"/>
                <w:szCs w:val="24"/>
              </w:rPr>
              <w:t>-</w:t>
            </w: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8</w:t>
            </w:r>
          </w:p>
        </w:tc>
        <w:tc>
          <w:tcPr>
            <w:tcW w:w="4908"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Верх-Люкино, пер Колхозный</w:t>
            </w:r>
          </w:p>
        </w:tc>
        <w:tc>
          <w:tcPr>
            <w:tcW w:w="651" w:type="dxa"/>
            <w:tcBorders>
              <w:top w:val="single" w:sz="4" w:space="0" w:color="auto"/>
              <w:left w:val="single" w:sz="4" w:space="0" w:color="auto"/>
              <w:bottom w:val="single" w:sz="4" w:space="0" w:color="auto"/>
              <w:right w:val="single" w:sz="4" w:space="0" w:color="auto"/>
            </w:tcBorders>
            <w:hideMark/>
          </w:tcPr>
          <w:p w:rsidR="0033093A" w:rsidRPr="00DB59A5" w:rsidRDefault="0033093A" w:rsidP="00CA46AE">
            <w:pPr>
              <w:jc w:val="center"/>
              <w:rPr>
                <w:rFonts w:ascii="Times New Roman" w:hAnsi="Times New Roman"/>
                <w:color w:val="FF0000"/>
                <w:sz w:val="24"/>
                <w:szCs w:val="24"/>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156</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156</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r w:rsidRPr="00DB59A5">
              <w:rPr>
                <w:rFonts w:ascii="Times New Roman" w:hAnsi="Times New Roman"/>
                <w:bCs/>
                <w:sz w:val="24"/>
                <w:szCs w:val="24"/>
              </w:rPr>
              <w:t>9</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Кузем, Тополей</w:t>
            </w:r>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705</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705</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lang w:val="en-US"/>
              </w:rPr>
            </w:pPr>
            <w:r w:rsidRPr="00DB59A5">
              <w:rPr>
                <w:rFonts w:ascii="Times New Roman" w:hAnsi="Times New Roman"/>
                <w:bCs/>
                <w:sz w:val="24"/>
                <w:szCs w:val="24"/>
                <w:lang w:val="en-US"/>
              </w:rPr>
              <w:t>10</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 xml:space="preserve">Гуменки, </w:t>
            </w:r>
            <w:proofErr w:type="spellStart"/>
            <w:r w:rsidRPr="00DB59A5">
              <w:rPr>
                <w:rFonts w:ascii="Times New Roman" w:hAnsi="Times New Roman"/>
                <w:sz w:val="24"/>
                <w:szCs w:val="24"/>
              </w:rPr>
              <w:t>Черемушек</w:t>
            </w:r>
            <w:proofErr w:type="spellEnd"/>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468</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468</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lang w:val="en-US"/>
              </w:rPr>
            </w:pPr>
            <w:r w:rsidRPr="00DB59A5">
              <w:rPr>
                <w:rFonts w:ascii="Times New Roman" w:hAnsi="Times New Roman"/>
                <w:bCs/>
                <w:sz w:val="24"/>
                <w:szCs w:val="24"/>
                <w:lang w:val="en-US"/>
              </w:rPr>
              <w:t>11</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Жобшур, Дружная</w:t>
            </w:r>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528</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528</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lang w:val="en-US"/>
              </w:rPr>
            </w:pPr>
            <w:r w:rsidRPr="00DB59A5">
              <w:rPr>
                <w:rFonts w:ascii="Times New Roman" w:hAnsi="Times New Roman"/>
                <w:bCs/>
                <w:sz w:val="24"/>
                <w:szCs w:val="24"/>
                <w:lang w:val="en-US"/>
              </w:rPr>
              <w:t>12</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Возешур, Нагорная</w:t>
            </w:r>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472</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472</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lang w:val="en-US"/>
              </w:rPr>
            </w:pPr>
            <w:r w:rsidRPr="00DB59A5">
              <w:rPr>
                <w:rFonts w:ascii="Times New Roman" w:hAnsi="Times New Roman"/>
                <w:bCs/>
                <w:sz w:val="24"/>
                <w:szCs w:val="24"/>
                <w:lang w:val="en-US"/>
              </w:rPr>
              <w:t>13</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Ягошур, Клубная</w:t>
            </w:r>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517</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517</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lang w:val="en-US"/>
              </w:rPr>
            </w:pPr>
            <w:r w:rsidRPr="00DB59A5">
              <w:rPr>
                <w:rFonts w:ascii="Times New Roman" w:hAnsi="Times New Roman"/>
                <w:bCs/>
                <w:sz w:val="24"/>
                <w:szCs w:val="24"/>
                <w:lang w:val="en-US"/>
              </w:rPr>
              <w:t>14</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Полишонки, Ключевая</w:t>
            </w:r>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586</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586</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lang w:val="en-US"/>
              </w:rPr>
            </w:pPr>
            <w:r w:rsidRPr="00DB59A5">
              <w:rPr>
                <w:rFonts w:ascii="Times New Roman" w:hAnsi="Times New Roman"/>
                <w:bCs/>
                <w:sz w:val="24"/>
                <w:szCs w:val="24"/>
                <w:lang w:val="en-US"/>
              </w:rPr>
              <w:t>15</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Демино, Родниковая</w:t>
            </w:r>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452</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452</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lang w:val="en-US"/>
              </w:rPr>
            </w:pPr>
            <w:r w:rsidRPr="00DB59A5">
              <w:rPr>
                <w:rFonts w:ascii="Times New Roman" w:hAnsi="Times New Roman"/>
                <w:bCs/>
                <w:sz w:val="24"/>
                <w:szCs w:val="24"/>
                <w:lang w:val="en-US"/>
              </w:rPr>
              <w:t>16</w:t>
            </w:r>
          </w:p>
        </w:tc>
        <w:tc>
          <w:tcPr>
            <w:tcW w:w="4908"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Сизево, Школьная</w:t>
            </w:r>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r w:rsidRPr="00DB59A5">
              <w:rPr>
                <w:rFonts w:ascii="Times New Roman" w:hAnsi="Times New Roman"/>
                <w:color w:val="FF0000"/>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vAlign w:val="bottom"/>
          </w:tcPr>
          <w:p w:rsidR="0033093A" w:rsidRPr="00DB59A5" w:rsidRDefault="0033093A" w:rsidP="00CA46AE">
            <w:pPr>
              <w:jc w:val="right"/>
              <w:rPr>
                <w:rFonts w:ascii="Times New Roman" w:hAnsi="Times New Roman"/>
                <w:sz w:val="24"/>
                <w:szCs w:val="24"/>
              </w:rPr>
            </w:pPr>
            <w:r w:rsidRPr="00DB59A5">
              <w:rPr>
                <w:rFonts w:ascii="Times New Roman" w:hAnsi="Times New Roman"/>
                <w:sz w:val="24"/>
                <w:szCs w:val="24"/>
              </w:rPr>
              <w:t>984</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984</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r w:rsidR="0033093A" w:rsidRPr="00DB59A5" w:rsidTr="00CA46AE">
        <w:trPr>
          <w:trHeight w:val="345"/>
        </w:trPr>
        <w:tc>
          <w:tcPr>
            <w:tcW w:w="64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bCs/>
                <w:sz w:val="24"/>
                <w:szCs w:val="24"/>
              </w:rPr>
            </w:pPr>
          </w:p>
        </w:tc>
        <w:tc>
          <w:tcPr>
            <w:tcW w:w="4908"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rPr>
                <w:rFonts w:ascii="Times New Roman" w:hAnsi="Times New Roman"/>
                <w:sz w:val="24"/>
                <w:szCs w:val="24"/>
              </w:rPr>
            </w:pPr>
            <w:r w:rsidRPr="00DB59A5">
              <w:rPr>
                <w:rFonts w:ascii="Times New Roman" w:hAnsi="Times New Roman"/>
                <w:sz w:val="24"/>
                <w:szCs w:val="24"/>
              </w:rPr>
              <w:t>Итого:</w:t>
            </w:r>
          </w:p>
        </w:tc>
        <w:tc>
          <w:tcPr>
            <w:tcW w:w="651"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color w:val="FF0000"/>
                <w:sz w:val="24"/>
                <w:szCs w:val="24"/>
                <w:lang w:val="en-US"/>
              </w:rPr>
            </w:pPr>
          </w:p>
        </w:tc>
        <w:tc>
          <w:tcPr>
            <w:tcW w:w="850" w:type="dxa"/>
            <w:tcBorders>
              <w:top w:val="single" w:sz="4" w:space="0" w:color="auto"/>
              <w:left w:val="single" w:sz="4" w:space="0" w:color="auto"/>
              <w:bottom w:val="single" w:sz="4" w:space="0" w:color="auto"/>
              <w:right w:val="single" w:sz="4" w:space="0" w:color="auto"/>
            </w:tcBorders>
            <w:vAlign w:val="bottom"/>
            <w:hideMark/>
          </w:tcPr>
          <w:p w:rsidR="0033093A" w:rsidRPr="00DB59A5" w:rsidRDefault="0033093A" w:rsidP="00CA46AE">
            <w:pPr>
              <w:jc w:val="center"/>
              <w:rPr>
                <w:rFonts w:ascii="Times New Roman" w:hAnsi="Times New Roman"/>
                <w:sz w:val="24"/>
                <w:szCs w:val="24"/>
              </w:rPr>
            </w:pPr>
            <w:r w:rsidRPr="00DB59A5">
              <w:rPr>
                <w:rFonts w:ascii="Times New Roman" w:hAnsi="Times New Roman"/>
                <w:sz w:val="24"/>
                <w:szCs w:val="24"/>
              </w:rPr>
              <w:t>9428</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p>
        </w:tc>
        <w:tc>
          <w:tcPr>
            <w:tcW w:w="706"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widowControl w:val="0"/>
              <w:jc w:val="center"/>
              <w:rPr>
                <w:rFonts w:ascii="Times New Roman" w:hAnsi="Times New Roman"/>
                <w:sz w:val="24"/>
                <w:szCs w:val="24"/>
              </w:rPr>
            </w:pPr>
            <w:r w:rsidRPr="00DB59A5">
              <w:rPr>
                <w:rFonts w:ascii="Times New Roman" w:hAnsi="Times New Roman"/>
                <w:sz w:val="24"/>
                <w:szCs w:val="24"/>
              </w:rPr>
              <w:t>874</w:t>
            </w:r>
          </w:p>
        </w:tc>
        <w:tc>
          <w:tcPr>
            <w:tcW w:w="720" w:type="dxa"/>
            <w:gridSpan w:val="2"/>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b/>
                <w:bCs/>
                <w:sz w:val="24"/>
                <w:szCs w:val="24"/>
              </w:rPr>
            </w:pPr>
            <w:r w:rsidRPr="00DB59A5">
              <w:rPr>
                <w:rFonts w:ascii="Times New Roman" w:hAnsi="Times New Roman"/>
                <w:b/>
                <w:bCs/>
                <w:sz w:val="24"/>
                <w:szCs w:val="24"/>
              </w:rPr>
              <w:t>8554</w:t>
            </w:r>
          </w:p>
        </w:tc>
        <w:tc>
          <w:tcPr>
            <w:tcW w:w="755" w:type="dxa"/>
            <w:tcBorders>
              <w:top w:val="single" w:sz="4" w:space="0" w:color="auto"/>
              <w:left w:val="single" w:sz="4" w:space="0" w:color="auto"/>
              <w:bottom w:val="single" w:sz="4" w:space="0" w:color="auto"/>
              <w:right w:val="single" w:sz="4" w:space="0" w:color="auto"/>
            </w:tcBorders>
          </w:tcPr>
          <w:p w:rsidR="0033093A" w:rsidRPr="00DB59A5" w:rsidRDefault="0033093A" w:rsidP="00CA46AE">
            <w:pPr>
              <w:jc w:val="center"/>
              <w:rPr>
                <w:rFonts w:ascii="Times New Roman" w:hAnsi="Times New Roman"/>
                <w:sz w:val="24"/>
                <w:szCs w:val="24"/>
              </w:rPr>
            </w:pPr>
          </w:p>
        </w:tc>
      </w:tr>
    </w:tbl>
    <w:p w:rsidR="0033093A" w:rsidRPr="00DB59A5" w:rsidRDefault="0033093A" w:rsidP="0033093A">
      <w:pPr>
        <w:widowControl w:val="0"/>
        <w:jc w:val="both"/>
        <w:rPr>
          <w:rFonts w:ascii="Times New Roman" w:hAnsi="Times New Roman"/>
          <w:bCs/>
          <w:color w:val="FF0000"/>
          <w:sz w:val="24"/>
          <w:szCs w:val="24"/>
        </w:rPr>
      </w:pPr>
    </w:p>
    <w:p w:rsidR="0033093A" w:rsidRPr="00DB59A5" w:rsidRDefault="0033093A" w:rsidP="0033093A">
      <w:pPr>
        <w:spacing w:after="0" w:line="100" w:lineRule="atLeast"/>
        <w:jc w:val="both"/>
        <w:rPr>
          <w:rFonts w:ascii="Times New Roman" w:hAnsi="Times New Roman"/>
          <w:sz w:val="24"/>
          <w:szCs w:val="24"/>
        </w:rPr>
      </w:pPr>
    </w:p>
    <w:p w:rsidR="0033093A" w:rsidRPr="00DB59A5" w:rsidRDefault="0033093A" w:rsidP="0033093A">
      <w:pPr>
        <w:ind w:firstLine="708"/>
        <w:jc w:val="both"/>
        <w:rPr>
          <w:rFonts w:ascii="Times New Roman" w:hAnsi="Times New Roman"/>
          <w:b/>
          <w:bCs/>
          <w:sz w:val="24"/>
          <w:szCs w:val="24"/>
        </w:rPr>
      </w:pPr>
      <w:r w:rsidRPr="00DB59A5">
        <w:rPr>
          <w:rFonts w:ascii="Times New Roman" w:hAnsi="Times New Roman"/>
          <w:sz w:val="24"/>
          <w:szCs w:val="24"/>
        </w:rPr>
        <w:t xml:space="preserve"> </w:t>
      </w:r>
      <w:r w:rsidRPr="00DB59A5">
        <w:rPr>
          <w:rFonts w:ascii="Times New Roman" w:hAnsi="Times New Roman"/>
          <w:b/>
          <w:bCs/>
          <w:sz w:val="24"/>
          <w:szCs w:val="24"/>
        </w:rPr>
        <w:t xml:space="preserve">2.4. Анализ состава парка транспортных средств и уровня автомобилизации сельского поселения, обеспеченность парковками (парковочными местами) </w:t>
      </w:r>
    </w:p>
    <w:p w:rsidR="0033093A" w:rsidRPr="00DB59A5" w:rsidRDefault="0033093A" w:rsidP="0033093A">
      <w:pPr>
        <w:ind w:firstLine="708"/>
        <w:jc w:val="both"/>
        <w:rPr>
          <w:rFonts w:ascii="Times New Roman" w:hAnsi="Times New Roman"/>
          <w:sz w:val="24"/>
          <w:szCs w:val="24"/>
        </w:rPr>
      </w:pPr>
      <w:r w:rsidRPr="00DB59A5">
        <w:rPr>
          <w:rFonts w:ascii="Times New Roman" w:hAnsi="Times New Roman"/>
          <w:sz w:val="24"/>
          <w:szCs w:val="24"/>
        </w:rPr>
        <w:t xml:space="preserve">Автомобильный парк сельского поселения преимущественно состоит из легковых автомобилей, принадлежащих частным лицам. Детальная информация видов транспорта </w:t>
      </w:r>
      <w:r w:rsidRPr="00DB59A5">
        <w:rPr>
          <w:rFonts w:ascii="Times New Roman" w:hAnsi="Times New Roman"/>
          <w:sz w:val="24"/>
          <w:szCs w:val="24"/>
        </w:rPr>
        <w:lastRenderedPageBreak/>
        <w:t>отсутствует. За период 2017-2019 годы отмечается рост транспортных средств рост и уровня автомобилизации населения (таблица 2). Хранение транспортных средств осуществляется на придомовых территориях. Парковочные места имеются у всех объектов социальной инфраструктуры и у административных зданий хозяйствующих организаций.</w:t>
      </w:r>
    </w:p>
    <w:p w:rsidR="0033093A" w:rsidRPr="00DB59A5" w:rsidRDefault="0033093A" w:rsidP="0033093A">
      <w:pPr>
        <w:spacing w:line="360" w:lineRule="auto"/>
        <w:jc w:val="center"/>
        <w:rPr>
          <w:rFonts w:ascii="Times New Roman" w:hAnsi="Times New Roman"/>
          <w:sz w:val="24"/>
          <w:szCs w:val="24"/>
        </w:rPr>
      </w:pPr>
      <w:r w:rsidRPr="00DB59A5">
        <w:rPr>
          <w:rFonts w:ascii="Times New Roman" w:hAnsi="Times New Roman"/>
          <w:sz w:val="24"/>
          <w:szCs w:val="24"/>
        </w:rPr>
        <w:t>Оценка уровня автомобилизации населения на территории Верх-Люкинского сельского поселения</w:t>
      </w:r>
    </w:p>
    <w:p w:rsidR="0033093A" w:rsidRPr="00DB59A5" w:rsidRDefault="0033093A" w:rsidP="0033093A">
      <w:pPr>
        <w:spacing w:line="360" w:lineRule="auto"/>
        <w:jc w:val="center"/>
        <w:rPr>
          <w:rFonts w:ascii="Times New Roman" w:hAnsi="Times New Roman"/>
          <w:sz w:val="24"/>
          <w:szCs w:val="24"/>
        </w:rPr>
      </w:pPr>
    </w:p>
    <w:p w:rsidR="0033093A" w:rsidRPr="00DB59A5" w:rsidRDefault="0033093A" w:rsidP="0033093A">
      <w:pPr>
        <w:spacing w:line="360" w:lineRule="auto"/>
        <w:rPr>
          <w:rFonts w:ascii="Times New Roman" w:hAnsi="Times New Roman"/>
          <w:b/>
          <w:sz w:val="24"/>
          <w:szCs w:val="24"/>
        </w:rPr>
      </w:pPr>
      <w:r w:rsidRPr="00DB59A5">
        <w:rPr>
          <w:rFonts w:ascii="Times New Roman" w:hAnsi="Times New Roman"/>
          <w:b/>
          <w:sz w:val="24"/>
          <w:szCs w:val="24"/>
        </w:rPr>
        <w:t xml:space="preserve">Таблица 2 </w:t>
      </w:r>
      <w:r w:rsidRPr="00DB59A5">
        <w:rPr>
          <w:rFonts w:ascii="Times New Roman" w:hAnsi="Times New Roman"/>
          <w:sz w:val="24"/>
          <w:szCs w:val="24"/>
        </w:rPr>
        <w:t>Уровень автомобилизации населения</w:t>
      </w:r>
      <w:r w:rsidRPr="00DB59A5">
        <w:rPr>
          <w:rFonts w:ascii="Times New Roman" w:hAnsi="Times New Roman"/>
          <w:b/>
          <w:sz w:val="24"/>
          <w:szCs w:val="24"/>
        </w:rPr>
        <w:t xml:space="preserve"> </w:t>
      </w:r>
    </w:p>
    <w:tbl>
      <w:tblPr>
        <w:tblW w:w="9595" w:type="dxa"/>
        <w:jc w:val="center"/>
        <w:tblInd w:w="-502" w:type="dxa"/>
        <w:tblLook w:val="04A0" w:firstRow="1" w:lastRow="0" w:firstColumn="1" w:lastColumn="0" w:noHBand="0" w:noVBand="1"/>
      </w:tblPr>
      <w:tblGrid>
        <w:gridCol w:w="687"/>
        <w:gridCol w:w="5452"/>
        <w:gridCol w:w="1067"/>
        <w:gridCol w:w="1120"/>
        <w:gridCol w:w="1269"/>
      </w:tblGrid>
      <w:tr w:rsidR="0033093A" w:rsidRPr="00DB59A5" w:rsidTr="00CA46AE">
        <w:trPr>
          <w:trHeight w:val="675"/>
          <w:jc w:val="center"/>
        </w:trPr>
        <w:tc>
          <w:tcPr>
            <w:tcW w:w="687" w:type="dxa"/>
            <w:tcBorders>
              <w:top w:val="single" w:sz="4" w:space="0" w:color="auto"/>
              <w:left w:val="single" w:sz="4" w:space="0" w:color="auto"/>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b/>
                <w:bCs/>
                <w:color w:val="000000"/>
                <w:sz w:val="24"/>
                <w:szCs w:val="24"/>
              </w:rPr>
            </w:pPr>
            <w:r w:rsidRPr="00DB59A5">
              <w:rPr>
                <w:rFonts w:ascii="Times New Roman" w:hAnsi="Times New Roman"/>
                <w:b/>
                <w:bCs/>
                <w:color w:val="000000"/>
                <w:sz w:val="24"/>
                <w:szCs w:val="24"/>
              </w:rPr>
              <w:t>№</w:t>
            </w:r>
          </w:p>
        </w:tc>
        <w:tc>
          <w:tcPr>
            <w:tcW w:w="5452" w:type="dxa"/>
            <w:tcBorders>
              <w:top w:val="single" w:sz="4" w:space="0" w:color="auto"/>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b/>
                <w:bCs/>
                <w:color w:val="000000"/>
                <w:sz w:val="24"/>
                <w:szCs w:val="24"/>
              </w:rPr>
            </w:pPr>
            <w:r w:rsidRPr="00DB59A5">
              <w:rPr>
                <w:rFonts w:ascii="Times New Roman" w:hAnsi="Times New Roman"/>
                <w:b/>
                <w:bCs/>
                <w:color w:val="000000"/>
                <w:sz w:val="24"/>
                <w:szCs w:val="24"/>
              </w:rPr>
              <w:t>Показатели</w:t>
            </w:r>
          </w:p>
        </w:tc>
        <w:tc>
          <w:tcPr>
            <w:tcW w:w="1067" w:type="dxa"/>
            <w:tcBorders>
              <w:top w:val="single" w:sz="4" w:space="0" w:color="auto"/>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b/>
                <w:bCs/>
                <w:color w:val="000000"/>
                <w:sz w:val="24"/>
                <w:szCs w:val="24"/>
              </w:rPr>
            </w:pPr>
            <w:r w:rsidRPr="00DB59A5">
              <w:rPr>
                <w:rFonts w:ascii="Times New Roman" w:hAnsi="Times New Roman"/>
                <w:b/>
                <w:bCs/>
                <w:color w:val="000000"/>
                <w:sz w:val="24"/>
                <w:szCs w:val="24"/>
              </w:rPr>
              <w:t>2017 год (факт)</w:t>
            </w:r>
          </w:p>
        </w:tc>
        <w:tc>
          <w:tcPr>
            <w:tcW w:w="1120" w:type="dxa"/>
            <w:tcBorders>
              <w:top w:val="single" w:sz="4" w:space="0" w:color="auto"/>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b/>
                <w:bCs/>
                <w:color w:val="000000"/>
                <w:sz w:val="24"/>
                <w:szCs w:val="24"/>
              </w:rPr>
            </w:pPr>
            <w:r w:rsidRPr="00DB59A5">
              <w:rPr>
                <w:rFonts w:ascii="Times New Roman" w:hAnsi="Times New Roman"/>
                <w:b/>
                <w:bCs/>
                <w:color w:val="000000"/>
                <w:sz w:val="24"/>
                <w:szCs w:val="24"/>
              </w:rPr>
              <w:t>2018 год (факт)</w:t>
            </w:r>
          </w:p>
        </w:tc>
        <w:tc>
          <w:tcPr>
            <w:tcW w:w="1269" w:type="dxa"/>
            <w:tcBorders>
              <w:top w:val="single" w:sz="4" w:space="0" w:color="auto"/>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b/>
                <w:bCs/>
                <w:color w:val="000000"/>
                <w:sz w:val="24"/>
                <w:szCs w:val="24"/>
              </w:rPr>
            </w:pPr>
            <w:r w:rsidRPr="00DB59A5">
              <w:rPr>
                <w:rFonts w:ascii="Times New Roman" w:hAnsi="Times New Roman"/>
                <w:b/>
                <w:bCs/>
                <w:color w:val="000000"/>
                <w:sz w:val="24"/>
                <w:szCs w:val="24"/>
              </w:rPr>
              <w:t>2019год (факт)</w:t>
            </w:r>
          </w:p>
        </w:tc>
      </w:tr>
      <w:tr w:rsidR="0033093A" w:rsidRPr="00DB59A5" w:rsidTr="00CA46AE">
        <w:trPr>
          <w:trHeight w:val="273"/>
          <w:jc w:val="center"/>
        </w:trPr>
        <w:tc>
          <w:tcPr>
            <w:tcW w:w="687" w:type="dxa"/>
            <w:tcBorders>
              <w:top w:val="nil"/>
              <w:left w:val="single" w:sz="4" w:space="0" w:color="auto"/>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000000"/>
                <w:sz w:val="24"/>
                <w:szCs w:val="24"/>
              </w:rPr>
            </w:pPr>
            <w:r w:rsidRPr="00DB59A5">
              <w:rPr>
                <w:rFonts w:ascii="Times New Roman" w:hAnsi="Times New Roman"/>
                <w:color w:val="000000"/>
                <w:sz w:val="24"/>
                <w:szCs w:val="24"/>
              </w:rPr>
              <w:t>1</w:t>
            </w:r>
          </w:p>
        </w:tc>
        <w:tc>
          <w:tcPr>
            <w:tcW w:w="5452"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000000"/>
                <w:sz w:val="24"/>
                <w:szCs w:val="24"/>
              </w:rPr>
            </w:pPr>
            <w:r w:rsidRPr="00DB59A5">
              <w:rPr>
                <w:rFonts w:ascii="Times New Roman" w:hAnsi="Times New Roman"/>
                <w:color w:val="000000"/>
                <w:sz w:val="24"/>
                <w:szCs w:val="24"/>
              </w:rPr>
              <w:t>Общая численность населения, тыс. чел.</w:t>
            </w:r>
          </w:p>
        </w:tc>
        <w:tc>
          <w:tcPr>
            <w:tcW w:w="1067" w:type="dxa"/>
            <w:tcBorders>
              <w:top w:val="nil"/>
              <w:left w:val="nil"/>
              <w:bottom w:val="single" w:sz="4" w:space="0" w:color="auto"/>
              <w:right w:val="single" w:sz="4" w:space="0" w:color="auto"/>
            </w:tcBorders>
            <w:hideMark/>
          </w:tcPr>
          <w:p w:rsidR="0033093A" w:rsidRPr="00DB59A5" w:rsidRDefault="0033093A" w:rsidP="00CA46AE">
            <w:pPr>
              <w:spacing w:after="0" w:line="240" w:lineRule="auto"/>
              <w:jc w:val="center"/>
              <w:rPr>
                <w:rFonts w:ascii="Times New Roman" w:hAnsi="Times New Roman"/>
                <w:color w:val="000000"/>
                <w:sz w:val="24"/>
                <w:szCs w:val="24"/>
              </w:rPr>
            </w:pPr>
            <w:r w:rsidRPr="00DB59A5">
              <w:rPr>
                <w:rFonts w:ascii="Times New Roman" w:hAnsi="Times New Roman"/>
                <w:color w:val="000000"/>
                <w:sz w:val="24"/>
                <w:szCs w:val="24"/>
              </w:rPr>
              <w:t>603</w:t>
            </w:r>
          </w:p>
        </w:tc>
        <w:tc>
          <w:tcPr>
            <w:tcW w:w="1120" w:type="dxa"/>
            <w:tcBorders>
              <w:top w:val="nil"/>
              <w:left w:val="nil"/>
              <w:bottom w:val="single" w:sz="4" w:space="0" w:color="auto"/>
              <w:right w:val="single" w:sz="4" w:space="0" w:color="auto"/>
            </w:tcBorders>
            <w:hideMark/>
          </w:tcPr>
          <w:p w:rsidR="0033093A" w:rsidRPr="00DB59A5" w:rsidRDefault="0033093A" w:rsidP="00CA46AE">
            <w:pPr>
              <w:spacing w:after="0" w:line="240" w:lineRule="auto"/>
              <w:jc w:val="center"/>
              <w:rPr>
                <w:rFonts w:ascii="Times New Roman" w:hAnsi="Times New Roman"/>
                <w:color w:val="000000"/>
                <w:sz w:val="24"/>
                <w:szCs w:val="24"/>
              </w:rPr>
            </w:pPr>
            <w:r w:rsidRPr="00DB59A5">
              <w:rPr>
                <w:rFonts w:ascii="Times New Roman" w:hAnsi="Times New Roman"/>
                <w:color w:val="000000"/>
                <w:sz w:val="24"/>
                <w:szCs w:val="24"/>
              </w:rPr>
              <w:t>538</w:t>
            </w:r>
          </w:p>
        </w:tc>
        <w:tc>
          <w:tcPr>
            <w:tcW w:w="1269"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000000"/>
                <w:sz w:val="24"/>
                <w:szCs w:val="24"/>
              </w:rPr>
            </w:pPr>
            <w:r w:rsidRPr="00DB59A5">
              <w:rPr>
                <w:rFonts w:ascii="Times New Roman" w:hAnsi="Times New Roman"/>
                <w:color w:val="000000"/>
                <w:sz w:val="24"/>
                <w:szCs w:val="24"/>
              </w:rPr>
              <w:t>522</w:t>
            </w:r>
          </w:p>
        </w:tc>
      </w:tr>
      <w:tr w:rsidR="0033093A" w:rsidRPr="00DB59A5" w:rsidTr="00CA46AE">
        <w:trPr>
          <w:trHeight w:val="615"/>
          <w:jc w:val="center"/>
        </w:trPr>
        <w:tc>
          <w:tcPr>
            <w:tcW w:w="687" w:type="dxa"/>
            <w:tcBorders>
              <w:top w:val="nil"/>
              <w:left w:val="single" w:sz="4" w:space="0" w:color="auto"/>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000000"/>
                <w:sz w:val="24"/>
                <w:szCs w:val="24"/>
              </w:rPr>
            </w:pPr>
            <w:r w:rsidRPr="00DB59A5">
              <w:rPr>
                <w:rFonts w:ascii="Times New Roman" w:hAnsi="Times New Roman"/>
                <w:color w:val="000000"/>
                <w:sz w:val="24"/>
                <w:szCs w:val="24"/>
              </w:rPr>
              <w:t>2</w:t>
            </w:r>
          </w:p>
        </w:tc>
        <w:tc>
          <w:tcPr>
            <w:tcW w:w="5452"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000000"/>
                <w:sz w:val="24"/>
                <w:szCs w:val="24"/>
              </w:rPr>
            </w:pPr>
            <w:r w:rsidRPr="00DB59A5">
              <w:rPr>
                <w:rFonts w:ascii="Times New Roman" w:hAnsi="Times New Roman"/>
                <w:color w:val="000000"/>
                <w:sz w:val="24"/>
                <w:szCs w:val="24"/>
              </w:rPr>
              <w:t>Количество автомобилей у населения, ед.</w:t>
            </w:r>
          </w:p>
        </w:tc>
        <w:tc>
          <w:tcPr>
            <w:tcW w:w="1067"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FF0000"/>
                <w:sz w:val="24"/>
                <w:szCs w:val="24"/>
              </w:rPr>
            </w:pPr>
            <w:r w:rsidRPr="00DB59A5">
              <w:rPr>
                <w:rFonts w:ascii="Times New Roman" w:hAnsi="Times New Roman"/>
                <w:color w:val="FF0000"/>
                <w:sz w:val="24"/>
                <w:szCs w:val="24"/>
              </w:rPr>
              <w:t>76</w:t>
            </w:r>
          </w:p>
        </w:tc>
        <w:tc>
          <w:tcPr>
            <w:tcW w:w="1120"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FF0000"/>
                <w:sz w:val="24"/>
                <w:szCs w:val="24"/>
              </w:rPr>
            </w:pPr>
            <w:r w:rsidRPr="00DB59A5">
              <w:rPr>
                <w:rFonts w:ascii="Times New Roman" w:hAnsi="Times New Roman"/>
                <w:color w:val="FF0000"/>
                <w:sz w:val="24"/>
                <w:szCs w:val="24"/>
              </w:rPr>
              <w:t>89</w:t>
            </w:r>
          </w:p>
        </w:tc>
        <w:tc>
          <w:tcPr>
            <w:tcW w:w="1269"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FF0000"/>
                <w:sz w:val="24"/>
                <w:szCs w:val="24"/>
              </w:rPr>
            </w:pPr>
            <w:r w:rsidRPr="00DB59A5">
              <w:rPr>
                <w:rFonts w:ascii="Times New Roman" w:hAnsi="Times New Roman"/>
                <w:color w:val="FF0000"/>
                <w:sz w:val="24"/>
                <w:szCs w:val="24"/>
              </w:rPr>
              <w:t>94</w:t>
            </w:r>
          </w:p>
        </w:tc>
      </w:tr>
      <w:tr w:rsidR="0033093A" w:rsidRPr="00DB59A5" w:rsidTr="00CA46AE">
        <w:trPr>
          <w:trHeight w:val="615"/>
          <w:jc w:val="center"/>
        </w:trPr>
        <w:tc>
          <w:tcPr>
            <w:tcW w:w="687" w:type="dxa"/>
            <w:tcBorders>
              <w:top w:val="nil"/>
              <w:left w:val="single" w:sz="4" w:space="0" w:color="auto"/>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000000"/>
                <w:sz w:val="24"/>
                <w:szCs w:val="24"/>
              </w:rPr>
            </w:pPr>
            <w:r w:rsidRPr="00DB59A5">
              <w:rPr>
                <w:rFonts w:ascii="Times New Roman" w:hAnsi="Times New Roman"/>
                <w:color w:val="000000"/>
                <w:sz w:val="24"/>
                <w:szCs w:val="24"/>
              </w:rPr>
              <w:t>3</w:t>
            </w:r>
          </w:p>
        </w:tc>
        <w:tc>
          <w:tcPr>
            <w:tcW w:w="5452"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000000"/>
                <w:sz w:val="24"/>
                <w:szCs w:val="24"/>
              </w:rPr>
            </w:pPr>
            <w:r w:rsidRPr="00DB59A5">
              <w:rPr>
                <w:rFonts w:ascii="Times New Roman" w:hAnsi="Times New Roman"/>
                <w:color w:val="000000"/>
                <w:sz w:val="24"/>
                <w:szCs w:val="24"/>
              </w:rPr>
              <w:t>Уровень автомобилизации населения, ед./1000 чел.</w:t>
            </w:r>
          </w:p>
        </w:tc>
        <w:tc>
          <w:tcPr>
            <w:tcW w:w="1067"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FF0000"/>
                <w:sz w:val="24"/>
                <w:szCs w:val="24"/>
              </w:rPr>
            </w:pPr>
            <w:r w:rsidRPr="00DB59A5">
              <w:rPr>
                <w:rFonts w:ascii="Times New Roman" w:hAnsi="Times New Roman"/>
                <w:color w:val="FF0000"/>
                <w:sz w:val="24"/>
                <w:szCs w:val="24"/>
              </w:rPr>
              <w:t>126</w:t>
            </w:r>
          </w:p>
        </w:tc>
        <w:tc>
          <w:tcPr>
            <w:tcW w:w="1120"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FF0000"/>
                <w:sz w:val="24"/>
                <w:szCs w:val="24"/>
              </w:rPr>
            </w:pPr>
            <w:r w:rsidRPr="00DB59A5">
              <w:rPr>
                <w:rFonts w:ascii="Times New Roman" w:hAnsi="Times New Roman"/>
                <w:color w:val="FF0000"/>
                <w:sz w:val="24"/>
                <w:szCs w:val="24"/>
              </w:rPr>
              <w:t>165</w:t>
            </w:r>
          </w:p>
        </w:tc>
        <w:tc>
          <w:tcPr>
            <w:tcW w:w="1269" w:type="dxa"/>
            <w:tcBorders>
              <w:top w:val="nil"/>
              <w:left w:val="nil"/>
              <w:bottom w:val="single" w:sz="4" w:space="0" w:color="auto"/>
              <w:right w:val="single" w:sz="4" w:space="0" w:color="auto"/>
            </w:tcBorders>
            <w:vAlign w:val="center"/>
            <w:hideMark/>
          </w:tcPr>
          <w:p w:rsidR="0033093A" w:rsidRPr="00DB59A5" w:rsidRDefault="0033093A" w:rsidP="00CA46AE">
            <w:pPr>
              <w:ind w:right="-2"/>
              <w:jc w:val="center"/>
              <w:rPr>
                <w:rFonts w:ascii="Times New Roman" w:hAnsi="Times New Roman"/>
                <w:color w:val="FF0000"/>
                <w:sz w:val="24"/>
                <w:szCs w:val="24"/>
              </w:rPr>
            </w:pPr>
            <w:r w:rsidRPr="00DB59A5">
              <w:rPr>
                <w:rFonts w:ascii="Times New Roman" w:hAnsi="Times New Roman"/>
                <w:color w:val="FF0000"/>
                <w:sz w:val="24"/>
                <w:szCs w:val="24"/>
              </w:rPr>
              <w:t>180</w:t>
            </w:r>
          </w:p>
        </w:tc>
      </w:tr>
    </w:tbl>
    <w:p w:rsidR="0033093A" w:rsidRPr="00DB59A5" w:rsidRDefault="0033093A" w:rsidP="0033093A">
      <w:pPr>
        <w:ind w:firstLine="708"/>
        <w:jc w:val="both"/>
        <w:rPr>
          <w:rFonts w:ascii="Times New Roman" w:hAnsi="Times New Roman"/>
          <w:sz w:val="24"/>
          <w:szCs w:val="24"/>
        </w:rPr>
      </w:pPr>
      <w:r w:rsidRPr="00DB59A5">
        <w:rPr>
          <w:rFonts w:ascii="Times New Roman" w:hAnsi="Times New Roman"/>
          <w:sz w:val="24"/>
          <w:szCs w:val="24"/>
        </w:rPr>
        <w:t xml:space="preserve">                         </w:t>
      </w:r>
    </w:p>
    <w:p w:rsidR="0033093A" w:rsidRPr="00DB59A5" w:rsidRDefault="0033093A" w:rsidP="0033093A">
      <w:pPr>
        <w:jc w:val="both"/>
        <w:rPr>
          <w:rFonts w:ascii="Times New Roman" w:hAnsi="Times New Roman"/>
          <w:b/>
          <w:bCs/>
          <w:sz w:val="24"/>
          <w:szCs w:val="24"/>
        </w:rPr>
      </w:pPr>
      <w:r w:rsidRPr="00DB59A5">
        <w:rPr>
          <w:rFonts w:ascii="Times New Roman" w:hAnsi="Times New Roman"/>
          <w:sz w:val="24"/>
          <w:szCs w:val="24"/>
        </w:rPr>
        <w:tab/>
      </w:r>
      <w:r w:rsidRPr="00DB59A5">
        <w:rPr>
          <w:rFonts w:ascii="Times New Roman" w:hAnsi="Times New Roman"/>
          <w:b/>
          <w:bCs/>
          <w:sz w:val="24"/>
          <w:szCs w:val="24"/>
        </w:rPr>
        <w:t>2.5. Характеристика работы транспортных средств общего пользования, включая анализ пассажиропотока</w:t>
      </w:r>
    </w:p>
    <w:p w:rsidR="0033093A" w:rsidRPr="00DB59A5" w:rsidRDefault="0033093A" w:rsidP="0033093A">
      <w:pPr>
        <w:ind w:firstLine="708"/>
        <w:jc w:val="both"/>
        <w:rPr>
          <w:rFonts w:ascii="Times New Roman" w:hAnsi="Times New Roman"/>
          <w:sz w:val="24"/>
          <w:szCs w:val="24"/>
        </w:rPr>
      </w:pPr>
      <w:r w:rsidRPr="00DB59A5">
        <w:rPr>
          <w:rFonts w:ascii="Times New Roman" w:hAnsi="Times New Roman"/>
          <w:sz w:val="24"/>
          <w:szCs w:val="24"/>
        </w:rPr>
        <w:t xml:space="preserve">Передвижение по территории населенных пунктов сельского поселения осуществляется с использованием личного транспорта либо в пешем порядке. Автобусное движение между населенными пунктами организовано в соответствии с расписанием. Информация об объемах пассажирских перевозок необходимая для анализа пассажиропотока отсутствует. </w:t>
      </w:r>
    </w:p>
    <w:p w:rsidR="0033093A" w:rsidRPr="00DB59A5" w:rsidRDefault="0033093A" w:rsidP="0033093A">
      <w:pPr>
        <w:ind w:firstLine="708"/>
        <w:jc w:val="both"/>
        <w:rPr>
          <w:rFonts w:ascii="Times New Roman" w:hAnsi="Times New Roman"/>
          <w:sz w:val="24"/>
          <w:szCs w:val="24"/>
        </w:rPr>
      </w:pPr>
      <w:r w:rsidRPr="00DB59A5">
        <w:rPr>
          <w:rFonts w:ascii="Times New Roman" w:hAnsi="Times New Roman"/>
          <w:b/>
          <w:bCs/>
          <w:sz w:val="24"/>
          <w:szCs w:val="24"/>
        </w:rPr>
        <w:t>2.6. Характеристика пешеходного и велосипедного передвижения</w:t>
      </w:r>
      <w:r w:rsidRPr="00DB59A5">
        <w:rPr>
          <w:rFonts w:ascii="Times New Roman" w:hAnsi="Times New Roman"/>
          <w:sz w:val="24"/>
          <w:szCs w:val="24"/>
        </w:rPr>
        <w:t xml:space="preserve"> </w:t>
      </w:r>
    </w:p>
    <w:p w:rsidR="0033093A" w:rsidRPr="00DB59A5" w:rsidRDefault="0033093A" w:rsidP="0033093A">
      <w:pPr>
        <w:ind w:firstLine="708"/>
        <w:jc w:val="both"/>
        <w:rPr>
          <w:rFonts w:ascii="Times New Roman" w:hAnsi="Times New Roman"/>
          <w:sz w:val="24"/>
          <w:szCs w:val="24"/>
        </w:rPr>
      </w:pPr>
      <w:r w:rsidRPr="00DB59A5">
        <w:rPr>
          <w:rFonts w:ascii="Times New Roman" w:hAnsi="Times New Roman"/>
          <w:sz w:val="24"/>
          <w:szCs w:val="24"/>
        </w:rPr>
        <w:t>Для передвижения пешеходов предусмотрены тротуары в деревянном, асфальтовом исполнении. В местах пересечения тротуаров с проезжей частью оборудованы нерегулируемые пешеходные переходы. Специализированные дорожки для велосипедного передвижения на территории поселения не предусмотрены. Движение велосипедистов осуществляется в соответствии с требованиями ПДД по дорогам общего пользования.</w:t>
      </w:r>
    </w:p>
    <w:p w:rsidR="0033093A" w:rsidRPr="00DB59A5" w:rsidRDefault="0033093A" w:rsidP="0033093A">
      <w:pPr>
        <w:ind w:firstLine="708"/>
        <w:jc w:val="both"/>
        <w:rPr>
          <w:rFonts w:ascii="Times New Roman" w:hAnsi="Times New Roman"/>
          <w:b/>
          <w:bCs/>
          <w:sz w:val="24"/>
          <w:szCs w:val="24"/>
        </w:rPr>
      </w:pPr>
      <w:r w:rsidRPr="00DB59A5">
        <w:rPr>
          <w:rFonts w:ascii="Times New Roman" w:hAnsi="Times New Roman"/>
          <w:b/>
          <w:bCs/>
          <w:sz w:val="24"/>
          <w:szCs w:val="24"/>
        </w:rPr>
        <w:t xml:space="preserve">2.7. Характеристика движения грузовых транспортных средств </w:t>
      </w:r>
    </w:p>
    <w:p w:rsidR="0033093A" w:rsidRPr="00DB59A5" w:rsidRDefault="0033093A" w:rsidP="0033093A">
      <w:pPr>
        <w:ind w:firstLine="708"/>
        <w:jc w:val="both"/>
        <w:rPr>
          <w:rFonts w:ascii="Times New Roman" w:hAnsi="Times New Roman"/>
          <w:sz w:val="24"/>
          <w:szCs w:val="24"/>
        </w:rPr>
      </w:pPr>
      <w:r w:rsidRPr="00DB59A5">
        <w:rPr>
          <w:rFonts w:ascii="Times New Roman" w:hAnsi="Times New Roman"/>
          <w:sz w:val="24"/>
          <w:szCs w:val="24"/>
        </w:rPr>
        <w:t>Транспортных организаций осуществляющих грузовые перевозки на территории сельского поселения не имеется. Транзит осуществляется по дороге Балезино-</w:t>
      </w:r>
      <w:proofErr w:type="spellStart"/>
      <w:r w:rsidRPr="00DB59A5">
        <w:rPr>
          <w:rFonts w:ascii="Times New Roman" w:hAnsi="Times New Roman"/>
          <w:sz w:val="24"/>
          <w:szCs w:val="24"/>
        </w:rPr>
        <w:t>Сергино</w:t>
      </w:r>
      <w:proofErr w:type="spellEnd"/>
      <w:r w:rsidRPr="00DB59A5">
        <w:rPr>
          <w:rFonts w:ascii="Times New Roman" w:hAnsi="Times New Roman"/>
          <w:sz w:val="24"/>
          <w:szCs w:val="24"/>
        </w:rPr>
        <w:t xml:space="preserve"> </w:t>
      </w:r>
    </w:p>
    <w:p w:rsidR="0033093A" w:rsidRPr="00DB59A5" w:rsidRDefault="0033093A" w:rsidP="0033093A">
      <w:pPr>
        <w:ind w:firstLine="708"/>
        <w:jc w:val="both"/>
        <w:rPr>
          <w:rFonts w:ascii="Times New Roman" w:hAnsi="Times New Roman"/>
          <w:color w:val="FF0000"/>
          <w:sz w:val="24"/>
          <w:szCs w:val="24"/>
        </w:rPr>
      </w:pPr>
    </w:p>
    <w:p w:rsidR="0033093A" w:rsidRPr="00DB59A5" w:rsidRDefault="0033093A" w:rsidP="0033093A">
      <w:pPr>
        <w:ind w:firstLine="708"/>
        <w:jc w:val="both"/>
        <w:rPr>
          <w:rFonts w:ascii="Times New Roman" w:hAnsi="Times New Roman"/>
          <w:b/>
          <w:bCs/>
          <w:color w:val="000000"/>
          <w:sz w:val="24"/>
          <w:szCs w:val="24"/>
        </w:rPr>
      </w:pPr>
      <w:r w:rsidRPr="00DB59A5">
        <w:rPr>
          <w:rFonts w:ascii="Times New Roman" w:hAnsi="Times New Roman"/>
          <w:b/>
          <w:bCs/>
          <w:color w:val="000000"/>
          <w:sz w:val="24"/>
          <w:szCs w:val="24"/>
        </w:rPr>
        <w:t>2.8. Анализ уровня безопасности дорожного движения.</w:t>
      </w:r>
    </w:p>
    <w:p w:rsidR="0033093A" w:rsidRPr="00DB59A5" w:rsidRDefault="0033093A" w:rsidP="0033093A">
      <w:pPr>
        <w:widowControl w:val="0"/>
        <w:spacing w:after="0" w:line="240" w:lineRule="auto"/>
        <w:ind w:firstLine="540"/>
        <w:jc w:val="both"/>
        <w:rPr>
          <w:rFonts w:ascii="Times New Roman" w:hAnsi="Times New Roman"/>
          <w:snapToGrid w:val="0"/>
          <w:color w:val="000000"/>
          <w:sz w:val="24"/>
          <w:szCs w:val="24"/>
          <w:lang w:eastAsia="ru-RU"/>
        </w:rPr>
      </w:pPr>
      <w:r w:rsidRPr="00DB59A5">
        <w:rPr>
          <w:rFonts w:ascii="Times New Roman" w:hAnsi="Times New Roman"/>
          <w:snapToGrid w:val="0"/>
          <w:color w:val="000000"/>
          <w:sz w:val="24"/>
          <w:szCs w:val="24"/>
          <w:lang w:eastAsia="ru-RU"/>
        </w:rPr>
        <w:t>Транспорт является источником опасности не только для пассажиров, но и для населения, проживающего в зонах расположенных автомобильных дорог регионального или межмуниципального значения, поскольку по ним транспортируются легковоспламеняющиеся, химические, горючие, взрывоопасные и другие вещества. Аварии на автомобильном транспорте при перевозке опасных грузов с выбросом (</w:t>
      </w:r>
      <w:proofErr w:type="spellStart"/>
      <w:r w:rsidRPr="00DB59A5">
        <w:rPr>
          <w:rFonts w:ascii="Times New Roman" w:hAnsi="Times New Roman"/>
          <w:snapToGrid w:val="0"/>
          <w:color w:val="000000"/>
          <w:sz w:val="24"/>
          <w:szCs w:val="24"/>
          <w:lang w:eastAsia="ru-RU"/>
        </w:rPr>
        <w:t>выливом</w:t>
      </w:r>
      <w:proofErr w:type="spellEnd"/>
      <w:r w:rsidRPr="00DB59A5">
        <w:rPr>
          <w:rFonts w:ascii="Times New Roman" w:hAnsi="Times New Roman"/>
          <w:snapToGrid w:val="0"/>
          <w:color w:val="000000"/>
          <w:sz w:val="24"/>
          <w:szCs w:val="24"/>
          <w:lang w:eastAsia="ru-RU"/>
        </w:rPr>
        <w:t xml:space="preserve">) опасных химических веществ, взрывом горючих жидкостей и сжиженных газов возможны в той части поселения, где проходит автомобильная дорога регионального значения Балезино – </w:t>
      </w:r>
      <w:proofErr w:type="spellStart"/>
      <w:r w:rsidRPr="00DB59A5">
        <w:rPr>
          <w:rFonts w:ascii="Times New Roman" w:hAnsi="Times New Roman"/>
          <w:snapToGrid w:val="0"/>
          <w:color w:val="000000"/>
          <w:sz w:val="24"/>
          <w:szCs w:val="24"/>
          <w:lang w:eastAsia="ru-RU"/>
        </w:rPr>
        <w:t>Сергино</w:t>
      </w:r>
      <w:proofErr w:type="spellEnd"/>
      <w:r w:rsidRPr="00DB59A5">
        <w:rPr>
          <w:rFonts w:ascii="Times New Roman" w:hAnsi="Times New Roman"/>
          <w:snapToGrid w:val="0"/>
          <w:color w:val="000000"/>
          <w:sz w:val="24"/>
          <w:szCs w:val="24"/>
          <w:lang w:eastAsia="ru-RU"/>
        </w:rPr>
        <w:t xml:space="preserve"> не зарегистрировано. </w:t>
      </w:r>
    </w:p>
    <w:p w:rsidR="0033093A" w:rsidRPr="00DB59A5" w:rsidRDefault="0033093A" w:rsidP="0033093A">
      <w:pPr>
        <w:widowControl w:val="0"/>
        <w:spacing w:after="0" w:line="240" w:lineRule="auto"/>
        <w:ind w:firstLine="540"/>
        <w:jc w:val="both"/>
        <w:rPr>
          <w:rFonts w:ascii="Times New Roman" w:hAnsi="Times New Roman"/>
          <w:snapToGrid w:val="0"/>
          <w:color w:val="000000"/>
          <w:sz w:val="24"/>
          <w:szCs w:val="24"/>
          <w:lang w:eastAsia="ru-RU"/>
        </w:rPr>
      </w:pPr>
      <w:r w:rsidRPr="00DB59A5">
        <w:rPr>
          <w:rFonts w:ascii="Times New Roman" w:hAnsi="Times New Roman"/>
          <w:snapToGrid w:val="0"/>
          <w:color w:val="000000"/>
          <w:sz w:val="24"/>
          <w:szCs w:val="24"/>
          <w:lang w:eastAsia="ru-RU"/>
        </w:rPr>
        <w:t>Из всех источников опасности на автомобильном транспорте большую угрозу для населения представляют дорожно-транспортные происшествия. Основная часть происшествий происходит из-за нарушения правил дорожного движения, превышения скоростного режима и неудовлетворительного качества дорожных покрытий.</w:t>
      </w:r>
    </w:p>
    <w:p w:rsidR="0033093A" w:rsidRPr="00DB59A5" w:rsidRDefault="0033093A" w:rsidP="0033093A">
      <w:pPr>
        <w:widowControl w:val="0"/>
        <w:spacing w:after="0" w:line="240" w:lineRule="auto"/>
        <w:ind w:firstLine="540"/>
        <w:jc w:val="both"/>
        <w:rPr>
          <w:rFonts w:ascii="Times New Roman" w:hAnsi="Times New Roman"/>
          <w:snapToGrid w:val="0"/>
          <w:color w:val="000000"/>
          <w:sz w:val="24"/>
          <w:szCs w:val="24"/>
          <w:lang w:eastAsia="ru-RU"/>
        </w:rPr>
      </w:pPr>
      <w:r w:rsidRPr="00DB59A5">
        <w:rPr>
          <w:rFonts w:ascii="Times New Roman" w:hAnsi="Times New Roman"/>
          <w:snapToGrid w:val="0"/>
          <w:color w:val="000000"/>
          <w:sz w:val="24"/>
          <w:szCs w:val="24"/>
          <w:lang w:eastAsia="ru-RU"/>
        </w:rPr>
        <w:t>Крупными авариями на автотранспорте могут быть дорожно-транспортные аварии с участием пассажирских автобусов с числом пострадавших и погибших от 10 до 40 человек.</w:t>
      </w:r>
    </w:p>
    <w:p w:rsidR="0033093A" w:rsidRPr="00DB59A5" w:rsidRDefault="0033093A" w:rsidP="0033093A">
      <w:pPr>
        <w:suppressAutoHyphens/>
        <w:spacing w:after="0" w:line="240" w:lineRule="auto"/>
        <w:ind w:firstLine="708"/>
        <w:jc w:val="both"/>
        <w:rPr>
          <w:rFonts w:ascii="Times New Roman" w:eastAsia="Arial" w:hAnsi="Times New Roman" w:cs="Arial"/>
          <w:b/>
          <w:bCs/>
          <w:kern w:val="2"/>
          <w:sz w:val="24"/>
          <w:szCs w:val="24"/>
          <w:lang w:eastAsia="ar-SA"/>
        </w:rPr>
      </w:pPr>
      <w:r w:rsidRPr="00DB59A5">
        <w:rPr>
          <w:rFonts w:ascii="Times New Roman" w:eastAsia="Arial" w:hAnsi="Times New Roman" w:cs="Arial"/>
          <w:color w:val="000000"/>
          <w:kern w:val="2"/>
          <w:sz w:val="24"/>
          <w:szCs w:val="24"/>
          <w:lang w:eastAsia="ar-SA"/>
        </w:rPr>
        <w:t>Ситуация, связанная с аварийностью на транспорте, неизменно сохраняет актуальность в связи с несоответствием д</w:t>
      </w:r>
      <w:r w:rsidRPr="00DB59A5">
        <w:rPr>
          <w:rFonts w:ascii="Times New Roman" w:eastAsia="Arial" w:hAnsi="Times New Roman" w:cs="Arial"/>
          <w:kern w:val="2"/>
          <w:sz w:val="24"/>
          <w:szCs w:val="24"/>
          <w:lang w:eastAsia="ar-SA"/>
        </w:rPr>
        <w:t xml:space="preserve">орожно-транспортно инфраструктуры потребностям участников дорожного движения, их низкой дисциплиной, а также недостаточной эффективностью </w:t>
      </w:r>
      <w:proofErr w:type="gramStart"/>
      <w:r w:rsidRPr="00DB59A5">
        <w:rPr>
          <w:rFonts w:ascii="Times New Roman" w:eastAsia="Arial" w:hAnsi="Times New Roman" w:cs="Arial"/>
          <w:kern w:val="2"/>
          <w:sz w:val="24"/>
          <w:szCs w:val="24"/>
          <w:lang w:eastAsia="ar-SA"/>
        </w:rPr>
        <w:t>функционирования системы обеспечения безопасности дорожного движения</w:t>
      </w:r>
      <w:proofErr w:type="gramEnd"/>
      <w:r w:rsidRPr="00DB59A5">
        <w:rPr>
          <w:rFonts w:ascii="Times New Roman" w:eastAsia="Arial" w:hAnsi="Times New Roman" w:cs="Arial"/>
          <w:kern w:val="2"/>
          <w:sz w:val="24"/>
          <w:szCs w:val="24"/>
          <w:lang w:eastAsia="ar-SA"/>
        </w:rPr>
        <w:t>. В настоящее время решение проблемы обеспечения безопасности дорожного движения является одной из важнейших задач.</w:t>
      </w:r>
    </w:p>
    <w:p w:rsidR="0033093A" w:rsidRPr="00DB59A5" w:rsidRDefault="0033093A" w:rsidP="0033093A">
      <w:pPr>
        <w:shd w:val="clear" w:color="auto" w:fill="FFFFFF"/>
        <w:spacing w:after="0" w:line="240" w:lineRule="auto"/>
        <w:ind w:firstLine="708"/>
        <w:jc w:val="both"/>
        <w:rPr>
          <w:rFonts w:ascii="Times New Roman" w:hAnsi="Times New Roman"/>
          <w:sz w:val="24"/>
          <w:szCs w:val="24"/>
          <w:lang w:eastAsia="ru-RU"/>
        </w:rPr>
      </w:pPr>
    </w:p>
    <w:p w:rsidR="0033093A" w:rsidRPr="00DB59A5" w:rsidRDefault="0033093A" w:rsidP="0033093A">
      <w:pPr>
        <w:suppressAutoHyphens/>
        <w:spacing w:after="0" w:line="240" w:lineRule="auto"/>
        <w:jc w:val="center"/>
        <w:rPr>
          <w:rFonts w:ascii="Times New Roman" w:eastAsia="Arial" w:hAnsi="Times New Roman" w:cs="Arial"/>
          <w:b/>
          <w:bCs/>
          <w:kern w:val="2"/>
          <w:sz w:val="24"/>
          <w:szCs w:val="24"/>
          <w:lang w:eastAsia="ar-SA"/>
        </w:rPr>
      </w:pPr>
    </w:p>
    <w:p w:rsidR="0033093A" w:rsidRPr="00DB59A5" w:rsidRDefault="0033093A" w:rsidP="0033093A">
      <w:pPr>
        <w:suppressAutoHyphens/>
        <w:spacing w:after="0" w:line="240" w:lineRule="auto"/>
        <w:ind w:firstLine="708"/>
        <w:jc w:val="both"/>
        <w:rPr>
          <w:rFonts w:ascii="Times New Roman" w:eastAsia="Arial" w:hAnsi="Times New Roman" w:cs="Arial"/>
          <w:b/>
          <w:bCs/>
          <w:kern w:val="2"/>
          <w:sz w:val="24"/>
          <w:szCs w:val="24"/>
          <w:lang w:eastAsia="ar-SA"/>
        </w:rPr>
      </w:pPr>
    </w:p>
    <w:p w:rsidR="0033093A" w:rsidRPr="00DB59A5" w:rsidRDefault="0033093A" w:rsidP="0033093A">
      <w:pPr>
        <w:suppressAutoHyphens/>
        <w:spacing w:after="0" w:line="240" w:lineRule="auto"/>
        <w:ind w:firstLine="708"/>
        <w:jc w:val="both"/>
        <w:rPr>
          <w:rFonts w:ascii="Times New Roman" w:eastAsia="Arial" w:hAnsi="Times New Roman" w:cs="Arial"/>
          <w:kern w:val="2"/>
          <w:sz w:val="24"/>
          <w:szCs w:val="24"/>
          <w:lang w:eastAsia="ar-SA"/>
        </w:rPr>
      </w:pPr>
      <w:r w:rsidRPr="00DB59A5">
        <w:rPr>
          <w:rFonts w:ascii="Times New Roman" w:eastAsia="Arial" w:hAnsi="Times New Roman" w:cs="Arial"/>
          <w:b/>
          <w:bCs/>
          <w:kern w:val="2"/>
          <w:sz w:val="24"/>
          <w:szCs w:val="24"/>
          <w:lang w:eastAsia="ar-SA"/>
        </w:rPr>
        <w:t>2.9. Оценка уровня негативного воздействия транспортной инфраструктуры на окружающую среду, безопасность и здоровье человека.</w:t>
      </w:r>
    </w:p>
    <w:p w:rsidR="0033093A" w:rsidRPr="00DB59A5" w:rsidRDefault="0033093A" w:rsidP="0033093A">
      <w:pPr>
        <w:suppressAutoHyphens/>
        <w:spacing w:after="0" w:line="240" w:lineRule="auto"/>
        <w:ind w:firstLine="708"/>
        <w:jc w:val="both"/>
        <w:rPr>
          <w:rFonts w:ascii="Times New Roman" w:eastAsia="Arial" w:hAnsi="Times New Roman" w:cs="Arial"/>
          <w:i/>
          <w:iCs/>
          <w:kern w:val="2"/>
          <w:sz w:val="24"/>
          <w:szCs w:val="24"/>
          <w:lang w:eastAsia="ar-SA"/>
        </w:rPr>
      </w:pPr>
      <w:proofErr w:type="gramStart"/>
      <w:r w:rsidRPr="00DB59A5">
        <w:rPr>
          <w:rFonts w:ascii="Times New Roman" w:eastAsia="Arial" w:hAnsi="Times New Roman" w:cs="Arial"/>
          <w:kern w:val="2"/>
          <w:sz w:val="24"/>
          <w:szCs w:val="24"/>
          <w:lang w:eastAsia="ar-SA"/>
        </w:rPr>
        <w:t>Характерными факторами, неблагоприятно влияющими на окружающую среду и здоровье являются</w:t>
      </w:r>
      <w:proofErr w:type="gramEnd"/>
    </w:p>
    <w:p w:rsidR="0033093A" w:rsidRPr="00DB59A5" w:rsidRDefault="0033093A" w:rsidP="0033093A">
      <w:pPr>
        <w:suppressAutoHyphens/>
        <w:spacing w:after="0" w:line="240" w:lineRule="auto"/>
        <w:ind w:firstLine="708"/>
        <w:jc w:val="both"/>
        <w:rPr>
          <w:rFonts w:ascii="Times New Roman" w:eastAsia="Arial" w:hAnsi="Times New Roman" w:cs="Arial"/>
          <w:i/>
          <w:iCs/>
          <w:kern w:val="2"/>
          <w:sz w:val="24"/>
          <w:szCs w:val="24"/>
          <w:lang w:eastAsia="ar-SA"/>
        </w:rPr>
      </w:pPr>
      <w:r w:rsidRPr="00DB59A5">
        <w:rPr>
          <w:rFonts w:ascii="Times New Roman" w:eastAsia="Arial" w:hAnsi="Times New Roman" w:cs="Arial"/>
          <w:i/>
          <w:iCs/>
          <w:kern w:val="2"/>
          <w:sz w:val="24"/>
          <w:szCs w:val="24"/>
          <w:lang w:eastAsia="ar-SA"/>
        </w:rPr>
        <w:t>Загрязнение атмосферы.</w:t>
      </w:r>
      <w:r w:rsidRPr="00DB59A5">
        <w:rPr>
          <w:rFonts w:ascii="Times New Roman" w:eastAsia="Arial" w:hAnsi="Times New Roman" w:cs="Arial"/>
          <w:kern w:val="2"/>
          <w:sz w:val="24"/>
          <w:szCs w:val="24"/>
          <w:lang w:eastAsia="ar-SA"/>
        </w:rPr>
        <w:t xml:space="preserve"> Выброс в воздух дыма и газообразных загрязняющих веществ (</w:t>
      </w:r>
      <w:proofErr w:type="spellStart"/>
      <w:r w:rsidRPr="00DB59A5">
        <w:rPr>
          <w:rFonts w:ascii="Times New Roman" w:eastAsia="Arial" w:hAnsi="Times New Roman" w:cs="Arial"/>
          <w:kern w:val="2"/>
          <w:sz w:val="24"/>
          <w:szCs w:val="24"/>
          <w:lang w:eastAsia="ar-SA"/>
        </w:rPr>
        <w:t>диоксин</w:t>
      </w:r>
      <w:proofErr w:type="spellEnd"/>
      <w:r w:rsidRPr="00DB59A5">
        <w:rPr>
          <w:rFonts w:ascii="Times New Roman" w:eastAsia="Arial" w:hAnsi="Times New Roman" w:cs="Arial"/>
          <w:kern w:val="2"/>
          <w:sz w:val="24"/>
          <w:szCs w:val="24"/>
          <w:lang w:eastAsia="ar-SA"/>
        </w:rPr>
        <w:t xml:space="preserve"> азота и серы, озон) приводят не только к загрязнению атмосферы, но и к вредным проявлениям для здоровья, особенно к </w:t>
      </w:r>
      <w:proofErr w:type="spellStart"/>
      <w:r w:rsidRPr="00DB59A5">
        <w:rPr>
          <w:rFonts w:ascii="Times New Roman" w:eastAsia="Arial" w:hAnsi="Times New Roman" w:cs="Arial"/>
          <w:kern w:val="2"/>
          <w:sz w:val="24"/>
          <w:szCs w:val="24"/>
          <w:lang w:eastAsia="ar-SA"/>
        </w:rPr>
        <w:t>распираторным</w:t>
      </w:r>
      <w:proofErr w:type="spellEnd"/>
      <w:r w:rsidRPr="00DB59A5">
        <w:rPr>
          <w:rFonts w:ascii="Times New Roman" w:eastAsia="Arial" w:hAnsi="Times New Roman" w:cs="Arial"/>
          <w:kern w:val="2"/>
          <w:sz w:val="24"/>
          <w:szCs w:val="24"/>
          <w:lang w:eastAsia="ar-SA"/>
        </w:rPr>
        <w:t xml:space="preserve"> аллергическим заболеваниям.</w:t>
      </w:r>
    </w:p>
    <w:p w:rsidR="0033093A" w:rsidRPr="00DB59A5" w:rsidRDefault="0033093A" w:rsidP="0033093A">
      <w:pPr>
        <w:suppressAutoHyphens/>
        <w:spacing w:after="0" w:line="240" w:lineRule="auto"/>
        <w:ind w:firstLine="708"/>
        <w:jc w:val="both"/>
        <w:rPr>
          <w:rFonts w:ascii="Times New Roman" w:eastAsia="Arial" w:hAnsi="Times New Roman" w:cs="Arial"/>
          <w:kern w:val="2"/>
          <w:sz w:val="24"/>
          <w:szCs w:val="24"/>
          <w:lang w:eastAsia="ar-SA"/>
        </w:rPr>
      </w:pPr>
      <w:r w:rsidRPr="00DB59A5">
        <w:rPr>
          <w:rFonts w:ascii="Times New Roman" w:eastAsia="Arial" w:hAnsi="Times New Roman" w:cs="Arial"/>
          <w:i/>
          <w:iCs/>
          <w:kern w:val="2"/>
          <w:sz w:val="24"/>
          <w:szCs w:val="24"/>
          <w:lang w:eastAsia="ar-SA"/>
        </w:rPr>
        <w:t>Воздействие шума.</w:t>
      </w:r>
      <w:r w:rsidRPr="00DB59A5">
        <w:rPr>
          <w:rFonts w:ascii="Times New Roman" w:eastAsia="Arial" w:hAnsi="Times New Roman" w:cs="Arial"/>
          <w:kern w:val="2"/>
          <w:sz w:val="24"/>
          <w:szCs w:val="24"/>
          <w:lang w:eastAsia="ar-SA"/>
        </w:rPr>
        <w:t xml:space="preserve"> Приблизительно 30% населения России подвергается воздействию шума от автомобильного транспорта с уровнем выше 55дБ. Это приводит к росту </w:t>
      </w:r>
      <w:proofErr w:type="gramStart"/>
      <w:r w:rsidRPr="00DB59A5">
        <w:rPr>
          <w:rFonts w:ascii="Times New Roman" w:eastAsia="Arial" w:hAnsi="Times New Roman" w:cs="Arial"/>
          <w:kern w:val="2"/>
          <w:sz w:val="24"/>
          <w:szCs w:val="24"/>
          <w:lang w:eastAsia="ar-SA"/>
        </w:rPr>
        <w:t>сердечно-сосудистых</w:t>
      </w:r>
      <w:proofErr w:type="gramEnd"/>
      <w:r w:rsidRPr="00DB59A5">
        <w:rPr>
          <w:rFonts w:ascii="Times New Roman" w:eastAsia="Arial" w:hAnsi="Times New Roman" w:cs="Arial"/>
          <w:kern w:val="2"/>
          <w:sz w:val="24"/>
          <w:szCs w:val="24"/>
          <w:lang w:eastAsia="ar-SA"/>
        </w:rPr>
        <w:t xml:space="preserve"> и эндокринных заболеваний. Воздействие шума влияет на познавательные способности людей, вызывает раздражительность.  </w:t>
      </w:r>
    </w:p>
    <w:p w:rsidR="0033093A" w:rsidRPr="00DB59A5" w:rsidRDefault="0033093A" w:rsidP="0033093A">
      <w:pPr>
        <w:suppressAutoHyphens/>
        <w:spacing w:after="0" w:line="240" w:lineRule="auto"/>
        <w:ind w:firstLine="708"/>
        <w:jc w:val="both"/>
        <w:rPr>
          <w:rFonts w:ascii="Times New Roman" w:eastAsia="Arial" w:hAnsi="Times New Roman" w:cs="Arial"/>
          <w:b/>
          <w:bCs/>
          <w:kern w:val="2"/>
          <w:sz w:val="24"/>
          <w:szCs w:val="24"/>
          <w:lang w:eastAsia="ar-SA"/>
        </w:rPr>
      </w:pPr>
      <w:r w:rsidRPr="00DB59A5">
        <w:rPr>
          <w:rFonts w:ascii="Times New Roman" w:eastAsia="Arial" w:hAnsi="Times New Roman" w:cs="Arial"/>
          <w:kern w:val="2"/>
          <w:sz w:val="24"/>
          <w:szCs w:val="24"/>
          <w:lang w:eastAsia="ar-SA"/>
        </w:rPr>
        <w:t xml:space="preserve">Учитывая сложившуюся планировочную структуру сельского поселения и характер </w:t>
      </w:r>
      <w:proofErr w:type="gramStart"/>
      <w:r w:rsidRPr="00DB59A5">
        <w:rPr>
          <w:rFonts w:ascii="Times New Roman" w:eastAsia="Arial" w:hAnsi="Times New Roman" w:cs="Arial"/>
          <w:kern w:val="2"/>
          <w:sz w:val="24"/>
          <w:szCs w:val="24"/>
          <w:lang w:eastAsia="ar-SA"/>
        </w:rPr>
        <w:t>дорожно-транспортно</w:t>
      </w:r>
      <w:proofErr w:type="gramEnd"/>
      <w:r w:rsidRPr="00DB59A5">
        <w:rPr>
          <w:rFonts w:ascii="Times New Roman" w:eastAsia="Arial" w:hAnsi="Times New Roman" w:cs="Arial"/>
          <w:kern w:val="2"/>
          <w:sz w:val="24"/>
          <w:szCs w:val="24"/>
          <w:lang w:eastAsia="ar-SA"/>
        </w:rPr>
        <w:t xml:space="preserve"> сети, отсутствие дорог с интенсивным движением в районах жилой застройки, можно сделать вывод  о сравнительно благополучной экологической ситуации в части воздействия транспортно инфраструктуры на окружающую среду, безопасность и здоровье человека.</w:t>
      </w:r>
    </w:p>
    <w:p w:rsidR="0033093A" w:rsidRPr="00DB59A5" w:rsidRDefault="0033093A" w:rsidP="0033093A">
      <w:pPr>
        <w:suppressAutoHyphens/>
        <w:spacing w:after="0" w:line="240" w:lineRule="auto"/>
        <w:ind w:firstLine="708"/>
        <w:jc w:val="both"/>
        <w:rPr>
          <w:rFonts w:ascii="Times New Roman" w:eastAsia="Arial" w:hAnsi="Times New Roman" w:cs="Arial"/>
          <w:kern w:val="2"/>
          <w:sz w:val="24"/>
          <w:szCs w:val="24"/>
          <w:lang w:eastAsia="ar-SA"/>
        </w:rPr>
      </w:pPr>
      <w:r w:rsidRPr="00DB59A5">
        <w:rPr>
          <w:rFonts w:ascii="Times New Roman" w:eastAsia="Arial" w:hAnsi="Times New Roman" w:cs="Arial"/>
          <w:b/>
          <w:bCs/>
          <w:kern w:val="2"/>
          <w:sz w:val="24"/>
          <w:szCs w:val="24"/>
          <w:lang w:eastAsia="ar-SA"/>
        </w:rPr>
        <w:t>2.10. Характеристика существующих условий и перспектив развития и размещения транспортной инфраструктуры поселения</w:t>
      </w:r>
      <w:r w:rsidRPr="00DB59A5">
        <w:rPr>
          <w:rFonts w:ascii="Times New Roman" w:eastAsia="Arial" w:hAnsi="Times New Roman" w:cs="Arial"/>
          <w:kern w:val="2"/>
          <w:sz w:val="24"/>
          <w:szCs w:val="24"/>
          <w:lang w:eastAsia="ar-SA"/>
        </w:rPr>
        <w:t xml:space="preserve">. </w:t>
      </w:r>
    </w:p>
    <w:p w:rsidR="0033093A" w:rsidRPr="00DB59A5" w:rsidRDefault="0033093A" w:rsidP="0033093A">
      <w:pPr>
        <w:shd w:val="clear" w:color="auto" w:fill="FFFFFF"/>
        <w:spacing w:after="0"/>
        <w:ind w:firstLine="708"/>
        <w:jc w:val="both"/>
        <w:rPr>
          <w:rFonts w:ascii="yandex-sans" w:hAnsi="yandex-sans"/>
          <w:color w:val="000000"/>
          <w:sz w:val="24"/>
          <w:szCs w:val="24"/>
        </w:rPr>
      </w:pPr>
      <w:r w:rsidRPr="00DB59A5">
        <w:rPr>
          <w:rFonts w:ascii="yandex-sans" w:hAnsi="yandex-sans"/>
          <w:color w:val="000000"/>
          <w:sz w:val="24"/>
          <w:szCs w:val="24"/>
        </w:rPr>
        <w:t>Мероприятия по развитию транспортной инфраструктуры сельского поселения разработаны на основе тщательного и всестороннего анализа существующего состояния транспортной системы, выявленных тенденций в изменении основных показателей развития транспорта, планируемых пространственных преобразований.</w:t>
      </w:r>
    </w:p>
    <w:p w:rsidR="0033093A" w:rsidRPr="00DB59A5" w:rsidRDefault="0033093A" w:rsidP="0033093A">
      <w:pPr>
        <w:shd w:val="clear" w:color="auto" w:fill="FFFFFF"/>
        <w:spacing w:after="0"/>
        <w:ind w:firstLine="708"/>
        <w:jc w:val="both"/>
        <w:rPr>
          <w:rFonts w:ascii="yandex-sans" w:hAnsi="yandex-sans"/>
          <w:color w:val="000000"/>
          <w:sz w:val="24"/>
          <w:szCs w:val="24"/>
        </w:rPr>
      </w:pPr>
      <w:r w:rsidRPr="00DB59A5">
        <w:rPr>
          <w:rFonts w:ascii="yandex-sans" w:hAnsi="yandex-sans"/>
          <w:color w:val="000000"/>
          <w:sz w:val="24"/>
          <w:szCs w:val="24"/>
        </w:rPr>
        <w:t>Приоритетными направлениями развития транспортной инфраструктуры являются:</w:t>
      </w:r>
    </w:p>
    <w:p w:rsidR="0033093A" w:rsidRPr="00DB59A5" w:rsidRDefault="0033093A" w:rsidP="0033093A">
      <w:pPr>
        <w:shd w:val="clear" w:color="auto" w:fill="FFFFFF"/>
        <w:spacing w:after="0"/>
        <w:jc w:val="both"/>
        <w:rPr>
          <w:rFonts w:ascii="yandex-sans" w:hAnsi="yandex-sans"/>
          <w:color w:val="000000"/>
          <w:sz w:val="24"/>
          <w:szCs w:val="24"/>
        </w:rPr>
      </w:pPr>
      <w:r w:rsidRPr="00DB59A5">
        <w:rPr>
          <w:rFonts w:ascii="yandex-sans" w:hAnsi="yandex-sans"/>
          <w:color w:val="000000"/>
          <w:sz w:val="24"/>
          <w:szCs w:val="24"/>
        </w:rPr>
        <w:lastRenderedPageBreak/>
        <w:t>- капитальный ремонт дорог и реконструкция сооружений на них;</w:t>
      </w:r>
    </w:p>
    <w:p w:rsidR="0033093A" w:rsidRPr="00DB59A5" w:rsidRDefault="0033093A" w:rsidP="0033093A">
      <w:pPr>
        <w:shd w:val="clear" w:color="auto" w:fill="FFFFFF"/>
        <w:spacing w:after="0"/>
        <w:jc w:val="both"/>
        <w:rPr>
          <w:rFonts w:ascii="yandex-sans" w:hAnsi="yandex-sans"/>
          <w:color w:val="000000"/>
          <w:sz w:val="24"/>
          <w:szCs w:val="24"/>
        </w:rPr>
      </w:pPr>
      <w:r w:rsidRPr="00DB59A5">
        <w:rPr>
          <w:rFonts w:ascii="yandex-sans" w:hAnsi="yandex-sans"/>
          <w:color w:val="000000"/>
          <w:sz w:val="24"/>
          <w:szCs w:val="24"/>
        </w:rPr>
        <w:t>- развитие дорожного сервиса на территории сельского поселения для возможности получения квалифицированных услуг по сервисному обслуживанию и ремонту автотранспортных средств.</w:t>
      </w:r>
    </w:p>
    <w:p w:rsidR="0033093A" w:rsidRPr="00DB59A5" w:rsidRDefault="0033093A" w:rsidP="0033093A">
      <w:pPr>
        <w:shd w:val="clear" w:color="auto" w:fill="FFFFFF"/>
        <w:spacing w:after="0"/>
        <w:ind w:firstLine="708"/>
        <w:jc w:val="both"/>
        <w:rPr>
          <w:sz w:val="24"/>
          <w:szCs w:val="24"/>
        </w:rPr>
      </w:pPr>
      <w:proofErr w:type="gramStart"/>
      <w:r w:rsidRPr="00DB59A5">
        <w:rPr>
          <w:rFonts w:ascii="yandex-sans" w:hAnsi="yandex-sans"/>
          <w:color w:val="000000"/>
          <w:sz w:val="24"/>
          <w:szCs w:val="24"/>
        </w:rPr>
        <w:t>Отсюда вытекают новые требования к транспортной системе, а именно, переход от преимущественно экстенсивной к интенсивной модели развития.</w:t>
      </w:r>
      <w:proofErr w:type="gramEnd"/>
      <w:r w:rsidRPr="00DB59A5">
        <w:rPr>
          <w:rFonts w:ascii="yandex-sans" w:hAnsi="yandex-sans"/>
          <w:color w:val="000000"/>
          <w:sz w:val="24"/>
          <w:szCs w:val="24"/>
        </w:rPr>
        <w:t xml:space="preserve"> Это, прежде всего, предполагает более эффективное производительное качественное использование имеющегося потенциала и, в частности, переход к более качественным транспортным услугам.</w:t>
      </w:r>
    </w:p>
    <w:p w:rsidR="0033093A" w:rsidRPr="00DB59A5" w:rsidRDefault="0033093A" w:rsidP="0033093A">
      <w:pPr>
        <w:suppressAutoHyphens/>
        <w:spacing w:after="0" w:line="240" w:lineRule="auto"/>
        <w:ind w:firstLine="708"/>
        <w:jc w:val="both"/>
        <w:rPr>
          <w:rFonts w:ascii="Times New Roman" w:eastAsia="Arial" w:hAnsi="Times New Roman" w:cs="Arial"/>
          <w:kern w:val="2"/>
          <w:sz w:val="24"/>
          <w:szCs w:val="24"/>
          <w:lang w:eastAsia="ar-SA"/>
        </w:rPr>
      </w:pPr>
      <w:r w:rsidRPr="00DB59A5">
        <w:rPr>
          <w:rFonts w:ascii="Times New Roman" w:eastAsia="Arial" w:hAnsi="Times New Roman" w:cs="Arial"/>
          <w:b/>
          <w:bCs/>
          <w:kern w:val="2"/>
          <w:sz w:val="24"/>
          <w:szCs w:val="24"/>
          <w:lang w:eastAsia="ar-SA"/>
        </w:rPr>
        <w:t>2.11. Оценка нормативно-правовой базы, необходимой для функционирования и развития транспортной системы поселения.</w:t>
      </w:r>
    </w:p>
    <w:p w:rsidR="0033093A" w:rsidRPr="00DB59A5" w:rsidRDefault="0033093A" w:rsidP="0033093A">
      <w:pPr>
        <w:suppressAutoHyphens/>
        <w:spacing w:after="0" w:line="240" w:lineRule="auto"/>
        <w:ind w:firstLine="708"/>
        <w:jc w:val="both"/>
        <w:rPr>
          <w:rFonts w:ascii="Times New Roman" w:eastAsia="Arial" w:hAnsi="Times New Roman" w:cs="Arial"/>
          <w:color w:val="000000"/>
          <w:kern w:val="2"/>
          <w:sz w:val="24"/>
          <w:szCs w:val="24"/>
          <w:lang w:eastAsia="ar-SA"/>
        </w:rPr>
      </w:pPr>
      <w:proofErr w:type="gramStart"/>
      <w:r w:rsidRPr="00DB59A5">
        <w:rPr>
          <w:rFonts w:ascii="Times New Roman" w:eastAsia="Arial" w:hAnsi="Times New Roman" w:cs="Arial"/>
          <w:color w:val="000000"/>
          <w:kern w:val="2"/>
          <w:sz w:val="24"/>
          <w:szCs w:val="24"/>
          <w:lang w:eastAsia="ar-SA"/>
        </w:rPr>
        <w:t>Основными документами, определяющими порядок функционирования и развития транспортной инфраструктуры являются</w:t>
      </w:r>
      <w:proofErr w:type="gramEnd"/>
      <w:r w:rsidRPr="00DB59A5">
        <w:rPr>
          <w:rFonts w:ascii="Times New Roman" w:eastAsia="Arial" w:hAnsi="Times New Roman" w:cs="Arial"/>
          <w:color w:val="000000"/>
          <w:kern w:val="2"/>
          <w:sz w:val="24"/>
          <w:szCs w:val="24"/>
          <w:lang w:eastAsia="ar-SA"/>
        </w:rPr>
        <w:t>:</w:t>
      </w:r>
    </w:p>
    <w:p w:rsidR="0033093A" w:rsidRPr="00DB59A5" w:rsidRDefault="0033093A" w:rsidP="0033093A">
      <w:pPr>
        <w:suppressAutoHyphens/>
        <w:spacing w:after="0" w:line="240" w:lineRule="auto"/>
        <w:ind w:firstLine="708"/>
        <w:jc w:val="both"/>
        <w:rPr>
          <w:rFonts w:ascii="Times New Roman" w:eastAsia="Arial" w:hAnsi="Times New Roman" w:cs="Arial"/>
          <w:color w:val="000000"/>
          <w:kern w:val="2"/>
          <w:sz w:val="24"/>
          <w:szCs w:val="24"/>
          <w:lang w:eastAsia="ar-SA"/>
        </w:rPr>
      </w:pPr>
      <w:r w:rsidRPr="00DB59A5">
        <w:rPr>
          <w:rFonts w:ascii="Times New Roman" w:eastAsia="Arial" w:hAnsi="Times New Roman" w:cs="Arial"/>
          <w:color w:val="000000"/>
          <w:kern w:val="2"/>
          <w:sz w:val="24"/>
          <w:szCs w:val="24"/>
          <w:lang w:eastAsia="ar-SA"/>
        </w:rPr>
        <w:t>1. Градостроительный кодекс Российской Федерации от 29.12.2004г. №190-ФЗ;</w:t>
      </w:r>
    </w:p>
    <w:p w:rsidR="0033093A" w:rsidRPr="00DB59A5" w:rsidRDefault="0033093A" w:rsidP="0033093A">
      <w:pPr>
        <w:suppressAutoHyphens/>
        <w:spacing w:after="0" w:line="240" w:lineRule="auto"/>
        <w:ind w:firstLine="708"/>
        <w:jc w:val="both"/>
        <w:rPr>
          <w:rFonts w:ascii="Times New Roman" w:eastAsia="Arial" w:hAnsi="Times New Roman" w:cs="Arial"/>
          <w:color w:val="000000"/>
          <w:kern w:val="2"/>
          <w:sz w:val="24"/>
          <w:szCs w:val="24"/>
          <w:lang w:eastAsia="ar-SA"/>
        </w:rPr>
      </w:pPr>
      <w:r w:rsidRPr="00DB59A5">
        <w:rPr>
          <w:rFonts w:ascii="Times New Roman" w:eastAsia="Arial" w:hAnsi="Times New Roman" w:cs="Arial"/>
          <w:color w:val="000000"/>
          <w:kern w:val="2"/>
          <w:sz w:val="24"/>
          <w:szCs w:val="24"/>
          <w:lang w:eastAsia="ar-SA"/>
        </w:rPr>
        <w:t>2. Федеральный закон от 08.11.2007г.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3093A" w:rsidRPr="00DB59A5" w:rsidRDefault="0033093A" w:rsidP="0033093A">
      <w:pPr>
        <w:suppressAutoHyphens/>
        <w:spacing w:after="0" w:line="240" w:lineRule="auto"/>
        <w:ind w:firstLine="708"/>
        <w:jc w:val="both"/>
        <w:rPr>
          <w:rFonts w:ascii="Times New Roman" w:eastAsia="Arial" w:hAnsi="Times New Roman" w:cs="Arial"/>
          <w:color w:val="000000"/>
          <w:kern w:val="2"/>
          <w:sz w:val="24"/>
          <w:szCs w:val="24"/>
          <w:lang w:eastAsia="ar-SA"/>
        </w:rPr>
      </w:pPr>
      <w:r w:rsidRPr="00DB59A5">
        <w:rPr>
          <w:rFonts w:ascii="Times New Roman" w:eastAsia="Arial" w:hAnsi="Times New Roman" w:cs="Arial"/>
          <w:color w:val="000000"/>
          <w:kern w:val="2"/>
          <w:sz w:val="24"/>
          <w:szCs w:val="24"/>
          <w:lang w:eastAsia="ar-SA"/>
        </w:rPr>
        <w:t>3. Федеральный закон от 10.12.1995г. №196-ФЗ «О безопасности дорожного движения»;</w:t>
      </w:r>
    </w:p>
    <w:p w:rsidR="0033093A" w:rsidRPr="00DB59A5" w:rsidRDefault="0033093A" w:rsidP="0033093A">
      <w:pPr>
        <w:suppressAutoHyphens/>
        <w:spacing w:after="0" w:line="240" w:lineRule="auto"/>
        <w:ind w:firstLine="708"/>
        <w:jc w:val="both"/>
        <w:rPr>
          <w:rFonts w:ascii="Times New Roman" w:eastAsia="Arial" w:hAnsi="Times New Roman" w:cs="Arial"/>
          <w:color w:val="000000"/>
          <w:kern w:val="2"/>
          <w:sz w:val="24"/>
          <w:szCs w:val="24"/>
          <w:lang w:eastAsia="ar-SA"/>
        </w:rPr>
      </w:pPr>
      <w:r w:rsidRPr="00DB59A5">
        <w:rPr>
          <w:rFonts w:ascii="Times New Roman" w:eastAsia="Arial" w:hAnsi="Times New Roman" w:cs="Arial"/>
          <w:color w:val="000000"/>
          <w:kern w:val="2"/>
          <w:sz w:val="24"/>
          <w:szCs w:val="24"/>
          <w:lang w:eastAsia="ar-SA"/>
        </w:rPr>
        <w:t>4. Постановление Правительства Российской Федерации от 23.10.1993г. №1090  «О правилах дорожного движения»;</w:t>
      </w:r>
    </w:p>
    <w:p w:rsidR="0033093A" w:rsidRPr="00DB59A5" w:rsidRDefault="0033093A" w:rsidP="0033093A">
      <w:pPr>
        <w:suppressAutoHyphens/>
        <w:spacing w:after="0" w:line="240" w:lineRule="auto"/>
        <w:ind w:firstLine="708"/>
        <w:jc w:val="both"/>
        <w:rPr>
          <w:rFonts w:ascii="Times New Roman" w:eastAsia="Arial" w:hAnsi="Times New Roman" w:cs="Arial"/>
          <w:color w:val="000000"/>
          <w:kern w:val="2"/>
          <w:sz w:val="24"/>
          <w:szCs w:val="24"/>
          <w:lang w:eastAsia="ar-SA"/>
        </w:rPr>
      </w:pPr>
      <w:r w:rsidRPr="00DB59A5">
        <w:rPr>
          <w:rFonts w:ascii="Times New Roman" w:eastAsia="Arial" w:hAnsi="Times New Roman" w:cs="Arial"/>
          <w:color w:val="000000"/>
          <w:kern w:val="2"/>
          <w:sz w:val="24"/>
          <w:szCs w:val="24"/>
          <w:lang w:eastAsia="ar-SA"/>
        </w:rPr>
        <w:t>5. Постановление Правительства Российской Федерации от 25.12.2015г. №1440 «Об утверждении требований к программам комплексного развития транспортной инфраструктуры поселений, городских округов»;</w:t>
      </w:r>
    </w:p>
    <w:p w:rsidR="0033093A" w:rsidRPr="00DB59A5" w:rsidRDefault="0033093A" w:rsidP="0033093A">
      <w:pPr>
        <w:suppressAutoHyphens/>
        <w:spacing w:after="0" w:line="240" w:lineRule="auto"/>
        <w:ind w:firstLine="708"/>
        <w:jc w:val="both"/>
        <w:rPr>
          <w:rFonts w:ascii="Times New Roman" w:eastAsia="Arial" w:hAnsi="Times New Roman" w:cs="Arial"/>
          <w:b/>
          <w:color w:val="000000"/>
          <w:kern w:val="2"/>
          <w:sz w:val="24"/>
          <w:szCs w:val="24"/>
          <w:lang w:eastAsia="ar-SA"/>
        </w:rPr>
      </w:pPr>
      <w:r w:rsidRPr="00DB59A5">
        <w:rPr>
          <w:rFonts w:ascii="Times New Roman" w:eastAsia="Arial" w:hAnsi="Times New Roman" w:cs="Arial"/>
          <w:color w:val="000000"/>
          <w:kern w:val="2"/>
          <w:sz w:val="24"/>
          <w:szCs w:val="24"/>
          <w:lang w:eastAsia="ar-SA"/>
        </w:rPr>
        <w:t>6. Административный регламент «Выдача специального разрешения на движение по автомобильным дорогам местного значения транспортного средства, осуществляющего перевозки опасных, тяжеловесных и (или) крупногабаритных грузов», утвержденный постановлением от 26.10.2012 г.  № 44, в редакции изменений от 20.01.2014 г. №2,  от 30.06.2016 г. № 35, от 08.02.2017 № 12</w:t>
      </w:r>
    </w:p>
    <w:p w:rsidR="0033093A" w:rsidRPr="00DB59A5" w:rsidRDefault="0033093A" w:rsidP="0033093A">
      <w:pPr>
        <w:suppressAutoHyphens/>
        <w:spacing w:after="0" w:line="240" w:lineRule="auto"/>
        <w:ind w:firstLine="708"/>
        <w:jc w:val="both"/>
        <w:rPr>
          <w:rFonts w:ascii="Times New Roman" w:eastAsia="Arial" w:hAnsi="Times New Roman" w:cs="Arial"/>
          <w:b/>
          <w:bCs/>
          <w:color w:val="000000"/>
          <w:kern w:val="2"/>
          <w:sz w:val="24"/>
          <w:szCs w:val="24"/>
          <w:lang w:eastAsia="ar-SA"/>
        </w:rPr>
      </w:pPr>
      <w:r w:rsidRPr="00DB59A5">
        <w:rPr>
          <w:rFonts w:ascii="Times New Roman" w:eastAsia="Arial" w:hAnsi="Times New Roman" w:cs="Arial"/>
          <w:color w:val="000000"/>
          <w:kern w:val="2"/>
          <w:sz w:val="24"/>
          <w:szCs w:val="24"/>
          <w:lang w:eastAsia="ar-SA"/>
        </w:rPr>
        <w:t>Нормативно-правовая база необходимая для функционирования и развития транспортной инфраструктуры сформирована</w:t>
      </w:r>
      <w:proofErr w:type="gramStart"/>
      <w:r w:rsidRPr="00DB59A5">
        <w:rPr>
          <w:rFonts w:ascii="Times New Roman" w:eastAsia="Arial" w:hAnsi="Times New Roman" w:cs="Arial"/>
          <w:color w:val="000000"/>
          <w:kern w:val="2"/>
          <w:sz w:val="24"/>
          <w:szCs w:val="24"/>
          <w:lang w:eastAsia="ar-SA"/>
        </w:rPr>
        <w:t>.»</w:t>
      </w:r>
      <w:proofErr w:type="gramEnd"/>
    </w:p>
    <w:p w:rsidR="0033093A" w:rsidRPr="00DB59A5" w:rsidRDefault="0033093A" w:rsidP="0033093A">
      <w:pPr>
        <w:suppressAutoHyphens/>
        <w:spacing w:after="0" w:line="240" w:lineRule="auto"/>
        <w:ind w:firstLine="708"/>
        <w:jc w:val="both"/>
        <w:rPr>
          <w:rFonts w:ascii="Times New Roman" w:eastAsia="Arial" w:hAnsi="Times New Roman" w:cs="Arial"/>
          <w:b/>
          <w:bCs/>
          <w:kern w:val="2"/>
          <w:sz w:val="24"/>
          <w:szCs w:val="24"/>
          <w:lang w:eastAsia="ar-SA"/>
        </w:rPr>
      </w:pPr>
    </w:p>
    <w:p w:rsidR="0033093A" w:rsidRPr="00DB59A5" w:rsidRDefault="0033093A" w:rsidP="0033093A">
      <w:pPr>
        <w:pStyle w:val="ConsPlusNormal0"/>
        <w:widowControl/>
        <w:ind w:firstLine="708"/>
        <w:jc w:val="both"/>
        <w:rPr>
          <w:rFonts w:ascii="Times New Roman" w:hAnsi="Times New Roman"/>
          <w:b/>
          <w:bCs/>
          <w:sz w:val="24"/>
          <w:szCs w:val="24"/>
        </w:rPr>
      </w:pPr>
      <w:r w:rsidRPr="00DB59A5">
        <w:rPr>
          <w:rFonts w:ascii="Times New Roman" w:hAnsi="Times New Roman"/>
          <w:bCs/>
          <w:sz w:val="24"/>
          <w:szCs w:val="24"/>
        </w:rPr>
        <w:t>1.3.</w:t>
      </w:r>
      <w:r w:rsidRPr="00DB59A5">
        <w:rPr>
          <w:sz w:val="24"/>
          <w:szCs w:val="24"/>
        </w:rPr>
        <w:t xml:space="preserve"> </w:t>
      </w:r>
      <w:r w:rsidRPr="00DB59A5">
        <w:rPr>
          <w:rFonts w:ascii="Times New Roman" w:hAnsi="Times New Roman"/>
          <w:sz w:val="24"/>
          <w:szCs w:val="24"/>
        </w:rPr>
        <w:t>Дополнить разделом  5 следующего содержания:</w:t>
      </w:r>
    </w:p>
    <w:p w:rsidR="0033093A" w:rsidRPr="00DB59A5" w:rsidRDefault="0033093A" w:rsidP="0033093A">
      <w:pPr>
        <w:pStyle w:val="ConsPlusNormal0"/>
        <w:widowControl/>
        <w:ind w:firstLine="0"/>
        <w:jc w:val="both"/>
        <w:rPr>
          <w:rFonts w:ascii="Times New Roman" w:hAnsi="Times New Roman"/>
          <w:sz w:val="24"/>
          <w:szCs w:val="24"/>
        </w:rPr>
      </w:pPr>
      <w:r w:rsidRPr="00DB59A5">
        <w:rPr>
          <w:rFonts w:ascii="Times New Roman" w:hAnsi="Times New Roman"/>
          <w:sz w:val="24"/>
          <w:szCs w:val="24"/>
        </w:rPr>
        <w:t>«5. Предложения по инвестиционным преобразованиям,</w:t>
      </w:r>
    </w:p>
    <w:p w:rsidR="0033093A" w:rsidRPr="00DB59A5" w:rsidRDefault="0033093A" w:rsidP="0033093A">
      <w:pPr>
        <w:pStyle w:val="ConsPlusNormal0"/>
        <w:widowControl/>
        <w:ind w:firstLine="0"/>
        <w:jc w:val="both"/>
        <w:rPr>
          <w:rFonts w:ascii="Times New Roman" w:hAnsi="Times New Roman"/>
          <w:sz w:val="24"/>
          <w:szCs w:val="24"/>
        </w:rPr>
      </w:pPr>
      <w:r w:rsidRPr="00DB59A5">
        <w:rPr>
          <w:rFonts w:ascii="Times New Roman" w:hAnsi="Times New Roman"/>
          <w:sz w:val="24"/>
          <w:szCs w:val="24"/>
        </w:rPr>
        <w:t xml:space="preserve"> совершенствованию правового и информационного обеспечения деятельности </w:t>
      </w:r>
    </w:p>
    <w:p w:rsidR="0033093A" w:rsidRPr="00DB59A5" w:rsidRDefault="0033093A" w:rsidP="0033093A">
      <w:pPr>
        <w:pStyle w:val="ConsPlusNormal0"/>
        <w:widowControl/>
        <w:ind w:firstLine="0"/>
        <w:jc w:val="both"/>
        <w:rPr>
          <w:rFonts w:ascii="Times New Roman" w:hAnsi="Times New Roman"/>
          <w:sz w:val="24"/>
          <w:szCs w:val="24"/>
        </w:rPr>
      </w:pPr>
      <w:r w:rsidRPr="00DB59A5">
        <w:rPr>
          <w:rFonts w:ascii="Times New Roman" w:hAnsi="Times New Roman"/>
          <w:sz w:val="24"/>
          <w:szCs w:val="24"/>
        </w:rPr>
        <w:t>в сфере проектирования, строительства, реконструкции объектов транспортно инфраструктуры на территории поселения.</w:t>
      </w:r>
    </w:p>
    <w:p w:rsidR="0033093A" w:rsidRPr="00DB59A5" w:rsidRDefault="0033093A" w:rsidP="0033093A">
      <w:pPr>
        <w:pStyle w:val="ConsPlusNormal0"/>
        <w:widowControl/>
        <w:ind w:firstLine="708"/>
        <w:jc w:val="both"/>
        <w:rPr>
          <w:rFonts w:ascii="Times New Roman" w:hAnsi="Times New Roman"/>
          <w:sz w:val="24"/>
          <w:szCs w:val="24"/>
        </w:rPr>
      </w:pPr>
      <w:r w:rsidRPr="00DB59A5">
        <w:rPr>
          <w:rFonts w:ascii="Times New Roman" w:hAnsi="Times New Roman"/>
          <w:sz w:val="24"/>
          <w:szCs w:val="24"/>
        </w:rPr>
        <w:t>В рамках реализации настоящей Программы не предполагается проведение институциональных преобразований, структуры управления и взаимосвязей при осуществлении деятельности в сфере проектирования, строительства и реконструкции объектов транспортной инфраструктуры. Нормативно-правовая база для Программы сформирована и не изменяется</w:t>
      </w:r>
      <w:proofErr w:type="gramStart"/>
      <w:r w:rsidRPr="00DB59A5">
        <w:rPr>
          <w:rFonts w:ascii="Times New Roman" w:hAnsi="Times New Roman"/>
          <w:sz w:val="24"/>
          <w:szCs w:val="24"/>
        </w:rPr>
        <w:t>.»</w:t>
      </w:r>
      <w:proofErr w:type="gramEnd"/>
    </w:p>
    <w:p w:rsidR="0033093A" w:rsidRPr="00DB59A5" w:rsidRDefault="0033093A" w:rsidP="0033093A">
      <w:pPr>
        <w:pStyle w:val="ConsPlusNormal0"/>
        <w:widowControl/>
        <w:ind w:firstLine="0"/>
        <w:jc w:val="both"/>
        <w:rPr>
          <w:rFonts w:ascii="Times New Roman" w:hAnsi="Times New Roman"/>
          <w:b/>
          <w:sz w:val="24"/>
          <w:szCs w:val="24"/>
        </w:rPr>
      </w:pPr>
    </w:p>
    <w:p w:rsidR="0033093A" w:rsidRPr="00DB59A5" w:rsidRDefault="0033093A" w:rsidP="0033093A">
      <w:pPr>
        <w:ind w:firstLine="851"/>
        <w:jc w:val="both"/>
        <w:outlineLvl w:val="0"/>
        <w:rPr>
          <w:rFonts w:ascii="Times New Roman" w:hAnsi="Times New Roman"/>
          <w:sz w:val="24"/>
          <w:szCs w:val="24"/>
          <w:lang w:eastAsia="ru-RU"/>
        </w:rPr>
      </w:pPr>
      <w:r w:rsidRPr="00DB59A5">
        <w:rPr>
          <w:sz w:val="24"/>
          <w:szCs w:val="24"/>
        </w:rPr>
        <w:tab/>
      </w:r>
      <w:r w:rsidRPr="00DB59A5">
        <w:rPr>
          <w:rFonts w:ascii="Times New Roman" w:hAnsi="Times New Roman"/>
          <w:sz w:val="24"/>
          <w:szCs w:val="24"/>
          <w:lang w:eastAsia="ru-RU"/>
        </w:rPr>
        <w:t>2. Настоящее Постановление вступает в силу с момента подписания.</w:t>
      </w:r>
    </w:p>
    <w:p w:rsidR="0033093A" w:rsidRPr="00DB59A5" w:rsidRDefault="0033093A" w:rsidP="0033093A">
      <w:pPr>
        <w:spacing w:after="0" w:line="240" w:lineRule="auto"/>
        <w:ind w:firstLine="851"/>
        <w:jc w:val="both"/>
        <w:outlineLvl w:val="0"/>
        <w:rPr>
          <w:rFonts w:ascii="Times New Roman" w:hAnsi="Times New Roman"/>
          <w:sz w:val="24"/>
          <w:szCs w:val="24"/>
          <w:lang w:eastAsia="ru-RU"/>
        </w:rPr>
      </w:pPr>
      <w:r w:rsidRPr="00DB59A5">
        <w:rPr>
          <w:rFonts w:ascii="Times New Roman" w:hAnsi="Times New Roman"/>
          <w:sz w:val="24"/>
          <w:szCs w:val="24"/>
          <w:lang w:eastAsia="ru-RU"/>
        </w:rPr>
        <w:t>3.</w:t>
      </w:r>
      <w:proofErr w:type="gramStart"/>
      <w:r w:rsidRPr="00DB59A5">
        <w:rPr>
          <w:rFonts w:ascii="Times New Roman" w:hAnsi="Times New Roman"/>
          <w:sz w:val="24"/>
          <w:szCs w:val="24"/>
          <w:lang w:eastAsia="ru-RU"/>
        </w:rPr>
        <w:t>Разместить</w:t>
      </w:r>
      <w:proofErr w:type="gramEnd"/>
      <w:r w:rsidRPr="00DB59A5">
        <w:rPr>
          <w:rFonts w:ascii="Times New Roman" w:hAnsi="Times New Roman"/>
          <w:sz w:val="24"/>
          <w:szCs w:val="24"/>
          <w:lang w:eastAsia="ru-RU"/>
        </w:rPr>
        <w:t xml:space="preserve"> настоящее Постановление на официальном сайте МО «Балезинский район», в разделе «сельские поселения» - МО «Верх-Люкинское».</w:t>
      </w:r>
    </w:p>
    <w:p w:rsidR="0033093A" w:rsidRPr="00DB59A5" w:rsidRDefault="0033093A" w:rsidP="0033093A">
      <w:pPr>
        <w:spacing w:after="0" w:line="240" w:lineRule="auto"/>
        <w:rPr>
          <w:rFonts w:ascii="Times New Roman" w:hAnsi="Times New Roman"/>
          <w:sz w:val="24"/>
          <w:szCs w:val="24"/>
          <w:lang w:eastAsia="ru-RU"/>
        </w:rPr>
      </w:pPr>
    </w:p>
    <w:p w:rsidR="0033093A" w:rsidRPr="00DB59A5" w:rsidRDefault="0033093A" w:rsidP="0033093A">
      <w:pPr>
        <w:spacing w:after="0" w:line="240" w:lineRule="auto"/>
        <w:rPr>
          <w:rFonts w:ascii="Times New Roman" w:hAnsi="Times New Roman"/>
          <w:sz w:val="24"/>
          <w:szCs w:val="24"/>
          <w:lang w:eastAsia="ru-RU"/>
        </w:rPr>
      </w:pPr>
      <w:r w:rsidRPr="00DB59A5">
        <w:rPr>
          <w:rFonts w:ascii="Times New Roman" w:hAnsi="Times New Roman"/>
          <w:sz w:val="24"/>
          <w:szCs w:val="24"/>
          <w:lang w:eastAsia="ru-RU"/>
        </w:rPr>
        <w:t xml:space="preserve">Глава </w:t>
      </w:r>
      <w:proofErr w:type="gramStart"/>
      <w:r w:rsidRPr="00DB59A5">
        <w:rPr>
          <w:rFonts w:ascii="Times New Roman" w:hAnsi="Times New Roman"/>
          <w:sz w:val="24"/>
          <w:szCs w:val="24"/>
          <w:lang w:eastAsia="ru-RU"/>
        </w:rPr>
        <w:t>муниципального</w:t>
      </w:r>
      <w:proofErr w:type="gramEnd"/>
    </w:p>
    <w:p w:rsidR="0033093A" w:rsidRPr="00DB59A5" w:rsidRDefault="0033093A" w:rsidP="0033093A">
      <w:pPr>
        <w:spacing w:after="0" w:line="240" w:lineRule="auto"/>
        <w:rPr>
          <w:rFonts w:ascii="Times New Roman" w:hAnsi="Times New Roman"/>
          <w:sz w:val="24"/>
          <w:szCs w:val="24"/>
          <w:lang w:eastAsia="ru-RU"/>
        </w:rPr>
      </w:pPr>
      <w:r w:rsidRPr="00DB59A5">
        <w:rPr>
          <w:rFonts w:ascii="Times New Roman" w:hAnsi="Times New Roman"/>
          <w:sz w:val="24"/>
          <w:szCs w:val="24"/>
          <w:lang w:eastAsia="ru-RU"/>
        </w:rPr>
        <w:t xml:space="preserve">образования «Верх-Люкинское»                              </w:t>
      </w:r>
      <w:r w:rsidRPr="00DB59A5">
        <w:rPr>
          <w:rFonts w:ascii="Times New Roman" w:hAnsi="Times New Roman"/>
          <w:sz w:val="24"/>
          <w:szCs w:val="24"/>
          <w:lang w:eastAsia="ru-RU"/>
        </w:rPr>
        <w:tab/>
        <w:t>Е.А.Дементьева</w:t>
      </w:r>
    </w:p>
    <w:p w:rsidR="004A1673" w:rsidRDefault="004A1673">
      <w:bookmarkStart w:id="0" w:name="_GoBack"/>
      <w:bookmarkEnd w:id="0"/>
    </w:p>
    <w:sectPr w:rsidR="004A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671"/>
    <w:rsid w:val="00000725"/>
    <w:rsid w:val="00000B60"/>
    <w:rsid w:val="00004B51"/>
    <w:rsid w:val="000123CF"/>
    <w:rsid w:val="00012D88"/>
    <w:rsid w:val="00015F65"/>
    <w:rsid w:val="0002023F"/>
    <w:rsid w:val="00025AD3"/>
    <w:rsid w:val="00026819"/>
    <w:rsid w:val="000277DD"/>
    <w:rsid w:val="000372CD"/>
    <w:rsid w:val="0004318C"/>
    <w:rsid w:val="000433C3"/>
    <w:rsid w:val="00044CEC"/>
    <w:rsid w:val="000450FF"/>
    <w:rsid w:val="00045164"/>
    <w:rsid w:val="00046CBC"/>
    <w:rsid w:val="0004753C"/>
    <w:rsid w:val="00050EC7"/>
    <w:rsid w:val="00051D53"/>
    <w:rsid w:val="00052B2C"/>
    <w:rsid w:val="00053608"/>
    <w:rsid w:val="0006418A"/>
    <w:rsid w:val="0006625F"/>
    <w:rsid w:val="00066992"/>
    <w:rsid w:val="0006704C"/>
    <w:rsid w:val="00067B95"/>
    <w:rsid w:val="00070572"/>
    <w:rsid w:val="00072D91"/>
    <w:rsid w:val="000759A6"/>
    <w:rsid w:val="00081589"/>
    <w:rsid w:val="00084C1D"/>
    <w:rsid w:val="00090547"/>
    <w:rsid w:val="00090D95"/>
    <w:rsid w:val="000914C4"/>
    <w:rsid w:val="00093467"/>
    <w:rsid w:val="0009638F"/>
    <w:rsid w:val="000971D0"/>
    <w:rsid w:val="000975B5"/>
    <w:rsid w:val="00097D1A"/>
    <w:rsid w:val="000A0A6F"/>
    <w:rsid w:val="000A17B6"/>
    <w:rsid w:val="000A1FF1"/>
    <w:rsid w:val="000A24FD"/>
    <w:rsid w:val="000A251F"/>
    <w:rsid w:val="000B0E8E"/>
    <w:rsid w:val="000B5B62"/>
    <w:rsid w:val="000B5B9E"/>
    <w:rsid w:val="000C015A"/>
    <w:rsid w:val="000C2671"/>
    <w:rsid w:val="000C341E"/>
    <w:rsid w:val="000C688E"/>
    <w:rsid w:val="000D0C38"/>
    <w:rsid w:val="000D3788"/>
    <w:rsid w:val="000D4A91"/>
    <w:rsid w:val="000D696A"/>
    <w:rsid w:val="000E24BA"/>
    <w:rsid w:val="000E6812"/>
    <w:rsid w:val="000F26BA"/>
    <w:rsid w:val="000F5760"/>
    <w:rsid w:val="000F7EC5"/>
    <w:rsid w:val="001003F7"/>
    <w:rsid w:val="001067A6"/>
    <w:rsid w:val="00110181"/>
    <w:rsid w:val="00115EF7"/>
    <w:rsid w:val="0011789B"/>
    <w:rsid w:val="00125DEB"/>
    <w:rsid w:val="0012623B"/>
    <w:rsid w:val="00126F42"/>
    <w:rsid w:val="00132A0C"/>
    <w:rsid w:val="00132D67"/>
    <w:rsid w:val="00133A7E"/>
    <w:rsid w:val="0013420F"/>
    <w:rsid w:val="00135F30"/>
    <w:rsid w:val="00135F99"/>
    <w:rsid w:val="001377E4"/>
    <w:rsid w:val="00142DE8"/>
    <w:rsid w:val="00144597"/>
    <w:rsid w:val="001449B5"/>
    <w:rsid w:val="0014532B"/>
    <w:rsid w:val="00145D2F"/>
    <w:rsid w:val="001507C6"/>
    <w:rsid w:val="00157071"/>
    <w:rsid w:val="001619C2"/>
    <w:rsid w:val="00164BA8"/>
    <w:rsid w:val="00164D6F"/>
    <w:rsid w:val="00165A52"/>
    <w:rsid w:val="001733D4"/>
    <w:rsid w:val="001757C5"/>
    <w:rsid w:val="00175DB4"/>
    <w:rsid w:val="0017620B"/>
    <w:rsid w:val="00176582"/>
    <w:rsid w:val="00177946"/>
    <w:rsid w:val="00182C3C"/>
    <w:rsid w:val="00183292"/>
    <w:rsid w:val="0018552D"/>
    <w:rsid w:val="00187A6D"/>
    <w:rsid w:val="00194840"/>
    <w:rsid w:val="00195182"/>
    <w:rsid w:val="001A65F9"/>
    <w:rsid w:val="001A6B14"/>
    <w:rsid w:val="001B11C4"/>
    <w:rsid w:val="001B2451"/>
    <w:rsid w:val="001B29C4"/>
    <w:rsid w:val="001B6DEC"/>
    <w:rsid w:val="001B7520"/>
    <w:rsid w:val="001C409B"/>
    <w:rsid w:val="001C73E5"/>
    <w:rsid w:val="001C7902"/>
    <w:rsid w:val="001D1A0A"/>
    <w:rsid w:val="001D5503"/>
    <w:rsid w:val="001D5B5E"/>
    <w:rsid w:val="001D7CFC"/>
    <w:rsid w:val="001E4B53"/>
    <w:rsid w:val="001E4CC5"/>
    <w:rsid w:val="001F223E"/>
    <w:rsid w:val="001F7157"/>
    <w:rsid w:val="001F7520"/>
    <w:rsid w:val="001F756A"/>
    <w:rsid w:val="00202322"/>
    <w:rsid w:val="002072C4"/>
    <w:rsid w:val="00211C5E"/>
    <w:rsid w:val="00212F7E"/>
    <w:rsid w:val="0021320B"/>
    <w:rsid w:val="00213D5D"/>
    <w:rsid w:val="002175F0"/>
    <w:rsid w:val="00217918"/>
    <w:rsid w:val="00221001"/>
    <w:rsid w:val="00221C36"/>
    <w:rsid w:val="0022278B"/>
    <w:rsid w:val="002231F7"/>
    <w:rsid w:val="00224A95"/>
    <w:rsid w:val="00224E00"/>
    <w:rsid w:val="00225CEF"/>
    <w:rsid w:val="002263D2"/>
    <w:rsid w:val="00230610"/>
    <w:rsid w:val="0023163A"/>
    <w:rsid w:val="00231CAB"/>
    <w:rsid w:val="00237BFB"/>
    <w:rsid w:val="00242DA0"/>
    <w:rsid w:val="00243165"/>
    <w:rsid w:val="00243F0E"/>
    <w:rsid w:val="00245A84"/>
    <w:rsid w:val="00251DE4"/>
    <w:rsid w:val="00254347"/>
    <w:rsid w:val="00257449"/>
    <w:rsid w:val="00261834"/>
    <w:rsid w:val="00262685"/>
    <w:rsid w:val="002638C1"/>
    <w:rsid w:val="00264534"/>
    <w:rsid w:val="00266EBF"/>
    <w:rsid w:val="002734A9"/>
    <w:rsid w:val="00273DC6"/>
    <w:rsid w:val="00280B1A"/>
    <w:rsid w:val="00281370"/>
    <w:rsid w:val="00282703"/>
    <w:rsid w:val="002828D6"/>
    <w:rsid w:val="002831E4"/>
    <w:rsid w:val="00287177"/>
    <w:rsid w:val="00290D8A"/>
    <w:rsid w:val="00293120"/>
    <w:rsid w:val="002A00C8"/>
    <w:rsid w:val="002A3011"/>
    <w:rsid w:val="002A341F"/>
    <w:rsid w:val="002A4D30"/>
    <w:rsid w:val="002A4E16"/>
    <w:rsid w:val="002A5583"/>
    <w:rsid w:val="002A5808"/>
    <w:rsid w:val="002A7559"/>
    <w:rsid w:val="002B024C"/>
    <w:rsid w:val="002B133B"/>
    <w:rsid w:val="002B7997"/>
    <w:rsid w:val="002C1486"/>
    <w:rsid w:val="002C1D5E"/>
    <w:rsid w:val="002C453F"/>
    <w:rsid w:val="002C67BA"/>
    <w:rsid w:val="002D0E32"/>
    <w:rsid w:val="002D67EE"/>
    <w:rsid w:val="002D6CA5"/>
    <w:rsid w:val="002E02C9"/>
    <w:rsid w:val="002E1FCE"/>
    <w:rsid w:val="002E2A41"/>
    <w:rsid w:val="002E2F61"/>
    <w:rsid w:val="002E45CF"/>
    <w:rsid w:val="002E52AB"/>
    <w:rsid w:val="002E6CA7"/>
    <w:rsid w:val="002E7003"/>
    <w:rsid w:val="002E7A50"/>
    <w:rsid w:val="002F3014"/>
    <w:rsid w:val="002F5EB6"/>
    <w:rsid w:val="003000F8"/>
    <w:rsid w:val="003012C2"/>
    <w:rsid w:val="00303691"/>
    <w:rsid w:val="0030399A"/>
    <w:rsid w:val="00303B5E"/>
    <w:rsid w:val="003117EA"/>
    <w:rsid w:val="0031247F"/>
    <w:rsid w:val="00317AFE"/>
    <w:rsid w:val="00321BE1"/>
    <w:rsid w:val="00326227"/>
    <w:rsid w:val="0033093A"/>
    <w:rsid w:val="0033572E"/>
    <w:rsid w:val="00337108"/>
    <w:rsid w:val="00337295"/>
    <w:rsid w:val="00337D6D"/>
    <w:rsid w:val="003434A6"/>
    <w:rsid w:val="00343A4E"/>
    <w:rsid w:val="00343A85"/>
    <w:rsid w:val="00343F78"/>
    <w:rsid w:val="003458F4"/>
    <w:rsid w:val="003501BB"/>
    <w:rsid w:val="0035414B"/>
    <w:rsid w:val="003544A3"/>
    <w:rsid w:val="00356847"/>
    <w:rsid w:val="0035740B"/>
    <w:rsid w:val="00361B21"/>
    <w:rsid w:val="00372A44"/>
    <w:rsid w:val="00375C58"/>
    <w:rsid w:val="003837F8"/>
    <w:rsid w:val="00386E69"/>
    <w:rsid w:val="00387A85"/>
    <w:rsid w:val="00391397"/>
    <w:rsid w:val="00395787"/>
    <w:rsid w:val="00395C87"/>
    <w:rsid w:val="003977DB"/>
    <w:rsid w:val="003A0DA2"/>
    <w:rsid w:val="003A3995"/>
    <w:rsid w:val="003A3B1F"/>
    <w:rsid w:val="003A4922"/>
    <w:rsid w:val="003A59A2"/>
    <w:rsid w:val="003A7B74"/>
    <w:rsid w:val="003B033B"/>
    <w:rsid w:val="003B1EB1"/>
    <w:rsid w:val="003B3409"/>
    <w:rsid w:val="003B3422"/>
    <w:rsid w:val="003B406E"/>
    <w:rsid w:val="003C0A93"/>
    <w:rsid w:val="003C7553"/>
    <w:rsid w:val="003D1A9C"/>
    <w:rsid w:val="003D25E8"/>
    <w:rsid w:val="003D48C4"/>
    <w:rsid w:val="003D6693"/>
    <w:rsid w:val="003D7B0B"/>
    <w:rsid w:val="003E5A0D"/>
    <w:rsid w:val="003F0FB2"/>
    <w:rsid w:val="003F2D63"/>
    <w:rsid w:val="003F4BF9"/>
    <w:rsid w:val="003F5C16"/>
    <w:rsid w:val="003F72FA"/>
    <w:rsid w:val="003F739E"/>
    <w:rsid w:val="004005E9"/>
    <w:rsid w:val="00401429"/>
    <w:rsid w:val="00403367"/>
    <w:rsid w:val="00404124"/>
    <w:rsid w:val="00413CEA"/>
    <w:rsid w:val="00415B9C"/>
    <w:rsid w:val="00416AB3"/>
    <w:rsid w:val="00417175"/>
    <w:rsid w:val="004217AF"/>
    <w:rsid w:val="004218F0"/>
    <w:rsid w:val="004228A9"/>
    <w:rsid w:val="004228D5"/>
    <w:rsid w:val="00424BC5"/>
    <w:rsid w:val="004258A0"/>
    <w:rsid w:val="00426052"/>
    <w:rsid w:val="00430579"/>
    <w:rsid w:val="0043069D"/>
    <w:rsid w:val="00432C0C"/>
    <w:rsid w:val="0043335F"/>
    <w:rsid w:val="00434584"/>
    <w:rsid w:val="004379B2"/>
    <w:rsid w:val="0044660C"/>
    <w:rsid w:val="00446C73"/>
    <w:rsid w:val="00446F33"/>
    <w:rsid w:val="00452186"/>
    <w:rsid w:val="00452AE2"/>
    <w:rsid w:val="00455A13"/>
    <w:rsid w:val="00455DA1"/>
    <w:rsid w:val="00461171"/>
    <w:rsid w:val="00461841"/>
    <w:rsid w:val="00467565"/>
    <w:rsid w:val="00470583"/>
    <w:rsid w:val="00470E77"/>
    <w:rsid w:val="00473FC7"/>
    <w:rsid w:val="00474040"/>
    <w:rsid w:val="00474EB7"/>
    <w:rsid w:val="004777DC"/>
    <w:rsid w:val="004806AC"/>
    <w:rsid w:val="00481DCD"/>
    <w:rsid w:val="004823E9"/>
    <w:rsid w:val="00483332"/>
    <w:rsid w:val="0048596E"/>
    <w:rsid w:val="0048632E"/>
    <w:rsid w:val="00486F30"/>
    <w:rsid w:val="00487DB2"/>
    <w:rsid w:val="00487E44"/>
    <w:rsid w:val="0049345B"/>
    <w:rsid w:val="0049739E"/>
    <w:rsid w:val="004979A2"/>
    <w:rsid w:val="004A0AE8"/>
    <w:rsid w:val="004A1673"/>
    <w:rsid w:val="004A1A47"/>
    <w:rsid w:val="004A2453"/>
    <w:rsid w:val="004A56B1"/>
    <w:rsid w:val="004A65AA"/>
    <w:rsid w:val="004A7499"/>
    <w:rsid w:val="004B3B3A"/>
    <w:rsid w:val="004B3B9F"/>
    <w:rsid w:val="004B3D24"/>
    <w:rsid w:val="004C00AC"/>
    <w:rsid w:val="004C0398"/>
    <w:rsid w:val="004C066C"/>
    <w:rsid w:val="004C1187"/>
    <w:rsid w:val="004C28BB"/>
    <w:rsid w:val="004C2D1E"/>
    <w:rsid w:val="004C7B54"/>
    <w:rsid w:val="004D085D"/>
    <w:rsid w:val="004D64E1"/>
    <w:rsid w:val="004E1AD9"/>
    <w:rsid w:val="004E2144"/>
    <w:rsid w:val="004E2E17"/>
    <w:rsid w:val="004E52D1"/>
    <w:rsid w:val="004E7615"/>
    <w:rsid w:val="004F1025"/>
    <w:rsid w:val="004F1812"/>
    <w:rsid w:val="004F19C8"/>
    <w:rsid w:val="004F1EBA"/>
    <w:rsid w:val="004F718F"/>
    <w:rsid w:val="005109B7"/>
    <w:rsid w:val="00510A63"/>
    <w:rsid w:val="00511CB0"/>
    <w:rsid w:val="00513733"/>
    <w:rsid w:val="005159D1"/>
    <w:rsid w:val="0051728F"/>
    <w:rsid w:val="00517D63"/>
    <w:rsid w:val="00521247"/>
    <w:rsid w:val="00522A1D"/>
    <w:rsid w:val="005253B0"/>
    <w:rsid w:val="00527121"/>
    <w:rsid w:val="00531E76"/>
    <w:rsid w:val="00532885"/>
    <w:rsid w:val="0053480A"/>
    <w:rsid w:val="0053517F"/>
    <w:rsid w:val="0054348A"/>
    <w:rsid w:val="00544341"/>
    <w:rsid w:val="005445E0"/>
    <w:rsid w:val="00545B9F"/>
    <w:rsid w:val="00547DED"/>
    <w:rsid w:val="00552D87"/>
    <w:rsid w:val="00552DFC"/>
    <w:rsid w:val="00553FEB"/>
    <w:rsid w:val="00555C65"/>
    <w:rsid w:val="0055772B"/>
    <w:rsid w:val="00560BFA"/>
    <w:rsid w:val="005621B4"/>
    <w:rsid w:val="00564A01"/>
    <w:rsid w:val="005671D3"/>
    <w:rsid w:val="005711EC"/>
    <w:rsid w:val="005712D0"/>
    <w:rsid w:val="00572E35"/>
    <w:rsid w:val="00572F2C"/>
    <w:rsid w:val="0057314B"/>
    <w:rsid w:val="00573C5E"/>
    <w:rsid w:val="00574FC2"/>
    <w:rsid w:val="005763DA"/>
    <w:rsid w:val="00577E73"/>
    <w:rsid w:val="00580CB6"/>
    <w:rsid w:val="00581607"/>
    <w:rsid w:val="00584E23"/>
    <w:rsid w:val="00585A8F"/>
    <w:rsid w:val="00586B42"/>
    <w:rsid w:val="005879E4"/>
    <w:rsid w:val="005911B0"/>
    <w:rsid w:val="00592CCD"/>
    <w:rsid w:val="00597751"/>
    <w:rsid w:val="005A45DF"/>
    <w:rsid w:val="005A5758"/>
    <w:rsid w:val="005B0019"/>
    <w:rsid w:val="005B2A99"/>
    <w:rsid w:val="005B3BE0"/>
    <w:rsid w:val="005B3EF3"/>
    <w:rsid w:val="005C6A3B"/>
    <w:rsid w:val="005C72C5"/>
    <w:rsid w:val="005C7308"/>
    <w:rsid w:val="005C7CC9"/>
    <w:rsid w:val="005D06BF"/>
    <w:rsid w:val="005D1307"/>
    <w:rsid w:val="005D2EF7"/>
    <w:rsid w:val="005E19E6"/>
    <w:rsid w:val="005E342D"/>
    <w:rsid w:val="005E4CB2"/>
    <w:rsid w:val="005E712E"/>
    <w:rsid w:val="005F39AD"/>
    <w:rsid w:val="005F3B1A"/>
    <w:rsid w:val="005F4572"/>
    <w:rsid w:val="005F669B"/>
    <w:rsid w:val="00600008"/>
    <w:rsid w:val="00602A4C"/>
    <w:rsid w:val="00612EF7"/>
    <w:rsid w:val="00613151"/>
    <w:rsid w:val="00615EAE"/>
    <w:rsid w:val="0061676B"/>
    <w:rsid w:val="00616FAE"/>
    <w:rsid w:val="00617F16"/>
    <w:rsid w:val="0063065F"/>
    <w:rsid w:val="0063089D"/>
    <w:rsid w:val="00633D38"/>
    <w:rsid w:val="00634B51"/>
    <w:rsid w:val="0064357E"/>
    <w:rsid w:val="00643941"/>
    <w:rsid w:val="00644F43"/>
    <w:rsid w:val="00645C4E"/>
    <w:rsid w:val="00646798"/>
    <w:rsid w:val="00647190"/>
    <w:rsid w:val="00651AF0"/>
    <w:rsid w:val="006546D9"/>
    <w:rsid w:val="00655DA1"/>
    <w:rsid w:val="0065677E"/>
    <w:rsid w:val="006570D2"/>
    <w:rsid w:val="00657528"/>
    <w:rsid w:val="00661C10"/>
    <w:rsid w:val="00663318"/>
    <w:rsid w:val="00663CC8"/>
    <w:rsid w:val="00666C73"/>
    <w:rsid w:val="0066737D"/>
    <w:rsid w:val="00667ADA"/>
    <w:rsid w:val="00667FC7"/>
    <w:rsid w:val="00670A4E"/>
    <w:rsid w:val="00674768"/>
    <w:rsid w:val="006772BF"/>
    <w:rsid w:val="00680B10"/>
    <w:rsid w:val="006811C3"/>
    <w:rsid w:val="006825F3"/>
    <w:rsid w:val="00684B49"/>
    <w:rsid w:val="00685715"/>
    <w:rsid w:val="0068647E"/>
    <w:rsid w:val="00686E3C"/>
    <w:rsid w:val="0068709C"/>
    <w:rsid w:val="006873B2"/>
    <w:rsid w:val="00687B76"/>
    <w:rsid w:val="00687E69"/>
    <w:rsid w:val="00690A1D"/>
    <w:rsid w:val="00691A17"/>
    <w:rsid w:val="00692409"/>
    <w:rsid w:val="0069390F"/>
    <w:rsid w:val="00693E17"/>
    <w:rsid w:val="006954A5"/>
    <w:rsid w:val="00695633"/>
    <w:rsid w:val="006960A1"/>
    <w:rsid w:val="006A18AD"/>
    <w:rsid w:val="006A1955"/>
    <w:rsid w:val="006A2381"/>
    <w:rsid w:val="006A42C4"/>
    <w:rsid w:val="006A4CF2"/>
    <w:rsid w:val="006A6481"/>
    <w:rsid w:val="006A6C3E"/>
    <w:rsid w:val="006A71BA"/>
    <w:rsid w:val="006B6CD6"/>
    <w:rsid w:val="006C165A"/>
    <w:rsid w:val="006C226B"/>
    <w:rsid w:val="006C3010"/>
    <w:rsid w:val="006C3489"/>
    <w:rsid w:val="006C462E"/>
    <w:rsid w:val="006C5612"/>
    <w:rsid w:val="006C5FE6"/>
    <w:rsid w:val="006D1175"/>
    <w:rsid w:val="006D4B22"/>
    <w:rsid w:val="006D74A1"/>
    <w:rsid w:val="006E0D47"/>
    <w:rsid w:val="006E1EE9"/>
    <w:rsid w:val="006E208A"/>
    <w:rsid w:val="006E31EB"/>
    <w:rsid w:val="006E39B9"/>
    <w:rsid w:val="006E5B1D"/>
    <w:rsid w:val="006E6343"/>
    <w:rsid w:val="006F0585"/>
    <w:rsid w:val="006F396E"/>
    <w:rsid w:val="006F619C"/>
    <w:rsid w:val="00701837"/>
    <w:rsid w:val="007114A0"/>
    <w:rsid w:val="00712D40"/>
    <w:rsid w:val="00712FB2"/>
    <w:rsid w:val="00715E8E"/>
    <w:rsid w:val="007173A9"/>
    <w:rsid w:val="00724258"/>
    <w:rsid w:val="00724804"/>
    <w:rsid w:val="00725802"/>
    <w:rsid w:val="00727167"/>
    <w:rsid w:val="00727DD5"/>
    <w:rsid w:val="00732828"/>
    <w:rsid w:val="0073409B"/>
    <w:rsid w:val="00737878"/>
    <w:rsid w:val="0074012A"/>
    <w:rsid w:val="00753922"/>
    <w:rsid w:val="0075483C"/>
    <w:rsid w:val="0075498D"/>
    <w:rsid w:val="00755289"/>
    <w:rsid w:val="00756942"/>
    <w:rsid w:val="0075710A"/>
    <w:rsid w:val="00757BF5"/>
    <w:rsid w:val="00757EC6"/>
    <w:rsid w:val="007632DB"/>
    <w:rsid w:val="007647E5"/>
    <w:rsid w:val="007731CF"/>
    <w:rsid w:val="007837D1"/>
    <w:rsid w:val="007856A1"/>
    <w:rsid w:val="0078594F"/>
    <w:rsid w:val="00792416"/>
    <w:rsid w:val="00792533"/>
    <w:rsid w:val="00793929"/>
    <w:rsid w:val="007943DB"/>
    <w:rsid w:val="00795FD4"/>
    <w:rsid w:val="00796060"/>
    <w:rsid w:val="00797488"/>
    <w:rsid w:val="007A1AF4"/>
    <w:rsid w:val="007A55D6"/>
    <w:rsid w:val="007A758E"/>
    <w:rsid w:val="007B56D3"/>
    <w:rsid w:val="007B621F"/>
    <w:rsid w:val="007B7A26"/>
    <w:rsid w:val="007C0E2F"/>
    <w:rsid w:val="007C4312"/>
    <w:rsid w:val="007C5CC2"/>
    <w:rsid w:val="007C6FEF"/>
    <w:rsid w:val="007C7C98"/>
    <w:rsid w:val="007D28CE"/>
    <w:rsid w:val="007D2DA2"/>
    <w:rsid w:val="007D3265"/>
    <w:rsid w:val="007D4943"/>
    <w:rsid w:val="007D60DA"/>
    <w:rsid w:val="007D6245"/>
    <w:rsid w:val="007D7A04"/>
    <w:rsid w:val="007D7A16"/>
    <w:rsid w:val="007E3684"/>
    <w:rsid w:val="007E4975"/>
    <w:rsid w:val="007E5353"/>
    <w:rsid w:val="007F15A5"/>
    <w:rsid w:val="007F51A4"/>
    <w:rsid w:val="007F543F"/>
    <w:rsid w:val="007F5FB6"/>
    <w:rsid w:val="007F6B20"/>
    <w:rsid w:val="007F7DE1"/>
    <w:rsid w:val="00810E0A"/>
    <w:rsid w:val="008131CF"/>
    <w:rsid w:val="0081373B"/>
    <w:rsid w:val="0081486F"/>
    <w:rsid w:val="008175F3"/>
    <w:rsid w:val="00817E54"/>
    <w:rsid w:val="00823C9B"/>
    <w:rsid w:val="00825568"/>
    <w:rsid w:val="00831C4C"/>
    <w:rsid w:val="00834088"/>
    <w:rsid w:val="0083571E"/>
    <w:rsid w:val="00835ACA"/>
    <w:rsid w:val="0083688E"/>
    <w:rsid w:val="00836FF4"/>
    <w:rsid w:val="0084377B"/>
    <w:rsid w:val="00843833"/>
    <w:rsid w:val="00843E3E"/>
    <w:rsid w:val="00846963"/>
    <w:rsid w:val="00846B0F"/>
    <w:rsid w:val="00847E45"/>
    <w:rsid w:val="00854F7A"/>
    <w:rsid w:val="008553A4"/>
    <w:rsid w:val="00855F7E"/>
    <w:rsid w:val="00857280"/>
    <w:rsid w:val="0085733F"/>
    <w:rsid w:val="008605A3"/>
    <w:rsid w:val="008622EF"/>
    <w:rsid w:val="00864C10"/>
    <w:rsid w:val="00864D25"/>
    <w:rsid w:val="00866286"/>
    <w:rsid w:val="00866829"/>
    <w:rsid w:val="00870E41"/>
    <w:rsid w:val="0087134D"/>
    <w:rsid w:val="0087192A"/>
    <w:rsid w:val="00873F4B"/>
    <w:rsid w:val="00875A2E"/>
    <w:rsid w:val="00880372"/>
    <w:rsid w:val="00881622"/>
    <w:rsid w:val="008820F3"/>
    <w:rsid w:val="00885386"/>
    <w:rsid w:val="00886358"/>
    <w:rsid w:val="008908C3"/>
    <w:rsid w:val="0089123C"/>
    <w:rsid w:val="00894A50"/>
    <w:rsid w:val="008953E1"/>
    <w:rsid w:val="0089791C"/>
    <w:rsid w:val="008A0842"/>
    <w:rsid w:val="008A0C59"/>
    <w:rsid w:val="008A1F07"/>
    <w:rsid w:val="008A45EE"/>
    <w:rsid w:val="008A493D"/>
    <w:rsid w:val="008A4DE2"/>
    <w:rsid w:val="008A524E"/>
    <w:rsid w:val="008A70F4"/>
    <w:rsid w:val="008B0D00"/>
    <w:rsid w:val="008B2553"/>
    <w:rsid w:val="008B67CA"/>
    <w:rsid w:val="008B6E6B"/>
    <w:rsid w:val="008C1A85"/>
    <w:rsid w:val="008C41DB"/>
    <w:rsid w:val="008C73DB"/>
    <w:rsid w:val="008D0791"/>
    <w:rsid w:val="008D105F"/>
    <w:rsid w:val="008D61F3"/>
    <w:rsid w:val="008E0D18"/>
    <w:rsid w:val="008E41D5"/>
    <w:rsid w:val="008E5C3C"/>
    <w:rsid w:val="008F2AAC"/>
    <w:rsid w:val="008F7347"/>
    <w:rsid w:val="009000F8"/>
    <w:rsid w:val="00901427"/>
    <w:rsid w:val="00901C6C"/>
    <w:rsid w:val="00905678"/>
    <w:rsid w:val="009060D8"/>
    <w:rsid w:val="00906C5E"/>
    <w:rsid w:val="00907F3F"/>
    <w:rsid w:val="009109B6"/>
    <w:rsid w:val="00913117"/>
    <w:rsid w:val="00914090"/>
    <w:rsid w:val="00917C38"/>
    <w:rsid w:val="00917EBA"/>
    <w:rsid w:val="00917F23"/>
    <w:rsid w:val="00921B9B"/>
    <w:rsid w:val="00925D14"/>
    <w:rsid w:val="00930F28"/>
    <w:rsid w:val="00931B03"/>
    <w:rsid w:val="0093652C"/>
    <w:rsid w:val="00937716"/>
    <w:rsid w:val="009378C8"/>
    <w:rsid w:val="009409AC"/>
    <w:rsid w:val="00952DAC"/>
    <w:rsid w:val="0095343F"/>
    <w:rsid w:val="00957AE7"/>
    <w:rsid w:val="00960FBE"/>
    <w:rsid w:val="00961F10"/>
    <w:rsid w:val="00962636"/>
    <w:rsid w:val="00962C48"/>
    <w:rsid w:val="009647EC"/>
    <w:rsid w:val="009705FD"/>
    <w:rsid w:val="00971100"/>
    <w:rsid w:val="009737FD"/>
    <w:rsid w:val="00973F1E"/>
    <w:rsid w:val="009761B3"/>
    <w:rsid w:val="009771FB"/>
    <w:rsid w:val="00980523"/>
    <w:rsid w:val="00980C13"/>
    <w:rsid w:val="00981378"/>
    <w:rsid w:val="00982288"/>
    <w:rsid w:val="00983580"/>
    <w:rsid w:val="009839F1"/>
    <w:rsid w:val="00983ED5"/>
    <w:rsid w:val="009856CF"/>
    <w:rsid w:val="00986883"/>
    <w:rsid w:val="00987815"/>
    <w:rsid w:val="00987BCD"/>
    <w:rsid w:val="00992325"/>
    <w:rsid w:val="009975B7"/>
    <w:rsid w:val="009A0D98"/>
    <w:rsid w:val="009A3065"/>
    <w:rsid w:val="009A509D"/>
    <w:rsid w:val="009B0A24"/>
    <w:rsid w:val="009B39D5"/>
    <w:rsid w:val="009B3D88"/>
    <w:rsid w:val="009B6858"/>
    <w:rsid w:val="009B6BE4"/>
    <w:rsid w:val="009B7A5B"/>
    <w:rsid w:val="009D0FA8"/>
    <w:rsid w:val="009D3E52"/>
    <w:rsid w:val="009D44D8"/>
    <w:rsid w:val="009D67CC"/>
    <w:rsid w:val="009D699B"/>
    <w:rsid w:val="009D6DCE"/>
    <w:rsid w:val="009D7599"/>
    <w:rsid w:val="009E5B36"/>
    <w:rsid w:val="009E5D96"/>
    <w:rsid w:val="009E7753"/>
    <w:rsid w:val="009F106F"/>
    <w:rsid w:val="009F317D"/>
    <w:rsid w:val="009F5C43"/>
    <w:rsid w:val="009F5FF4"/>
    <w:rsid w:val="00A0074A"/>
    <w:rsid w:val="00A015EC"/>
    <w:rsid w:val="00A053AB"/>
    <w:rsid w:val="00A106F8"/>
    <w:rsid w:val="00A10D2B"/>
    <w:rsid w:val="00A131DD"/>
    <w:rsid w:val="00A13999"/>
    <w:rsid w:val="00A165FD"/>
    <w:rsid w:val="00A1700C"/>
    <w:rsid w:val="00A23999"/>
    <w:rsid w:val="00A25DB6"/>
    <w:rsid w:val="00A2788D"/>
    <w:rsid w:val="00A34024"/>
    <w:rsid w:val="00A36354"/>
    <w:rsid w:val="00A36FA5"/>
    <w:rsid w:val="00A37457"/>
    <w:rsid w:val="00A41927"/>
    <w:rsid w:val="00A43676"/>
    <w:rsid w:val="00A44B5A"/>
    <w:rsid w:val="00A46F6F"/>
    <w:rsid w:val="00A55E68"/>
    <w:rsid w:val="00A55F11"/>
    <w:rsid w:val="00A5667D"/>
    <w:rsid w:val="00A65E86"/>
    <w:rsid w:val="00A66929"/>
    <w:rsid w:val="00A74032"/>
    <w:rsid w:val="00A807AF"/>
    <w:rsid w:val="00A80AA9"/>
    <w:rsid w:val="00A821F8"/>
    <w:rsid w:val="00A919D9"/>
    <w:rsid w:val="00A954F7"/>
    <w:rsid w:val="00A95FF9"/>
    <w:rsid w:val="00A9609E"/>
    <w:rsid w:val="00A96208"/>
    <w:rsid w:val="00AA18EC"/>
    <w:rsid w:val="00AA52BA"/>
    <w:rsid w:val="00AB2AD9"/>
    <w:rsid w:val="00AB49E3"/>
    <w:rsid w:val="00AC01F6"/>
    <w:rsid w:val="00AC2937"/>
    <w:rsid w:val="00AC39C1"/>
    <w:rsid w:val="00AC6583"/>
    <w:rsid w:val="00AC7A7E"/>
    <w:rsid w:val="00AD0DC1"/>
    <w:rsid w:val="00AD0DE4"/>
    <w:rsid w:val="00AD1F24"/>
    <w:rsid w:val="00AD2B54"/>
    <w:rsid w:val="00AD4FCE"/>
    <w:rsid w:val="00AD5A81"/>
    <w:rsid w:val="00AD7581"/>
    <w:rsid w:val="00AD7D7B"/>
    <w:rsid w:val="00AE12A1"/>
    <w:rsid w:val="00AE1555"/>
    <w:rsid w:val="00AE42CC"/>
    <w:rsid w:val="00AE4BB6"/>
    <w:rsid w:val="00AE7FAF"/>
    <w:rsid w:val="00AF02E0"/>
    <w:rsid w:val="00AF0BCB"/>
    <w:rsid w:val="00AF1A66"/>
    <w:rsid w:val="00AF25F2"/>
    <w:rsid w:val="00B0132C"/>
    <w:rsid w:val="00B049BF"/>
    <w:rsid w:val="00B0652C"/>
    <w:rsid w:val="00B10816"/>
    <w:rsid w:val="00B10B67"/>
    <w:rsid w:val="00B10CA5"/>
    <w:rsid w:val="00B11936"/>
    <w:rsid w:val="00B119C9"/>
    <w:rsid w:val="00B1234C"/>
    <w:rsid w:val="00B135E8"/>
    <w:rsid w:val="00B14DDB"/>
    <w:rsid w:val="00B166F6"/>
    <w:rsid w:val="00B16D6E"/>
    <w:rsid w:val="00B23B93"/>
    <w:rsid w:val="00B24451"/>
    <w:rsid w:val="00B24493"/>
    <w:rsid w:val="00B25D96"/>
    <w:rsid w:val="00B265D2"/>
    <w:rsid w:val="00B26C19"/>
    <w:rsid w:val="00B30747"/>
    <w:rsid w:val="00B30A79"/>
    <w:rsid w:val="00B3741D"/>
    <w:rsid w:val="00B4113D"/>
    <w:rsid w:val="00B4265B"/>
    <w:rsid w:val="00B444BB"/>
    <w:rsid w:val="00B46E0A"/>
    <w:rsid w:val="00B47AD4"/>
    <w:rsid w:val="00B57708"/>
    <w:rsid w:val="00B64CE1"/>
    <w:rsid w:val="00B659F8"/>
    <w:rsid w:val="00B66CBE"/>
    <w:rsid w:val="00B7005D"/>
    <w:rsid w:val="00B70F05"/>
    <w:rsid w:val="00B73DF3"/>
    <w:rsid w:val="00B75BFD"/>
    <w:rsid w:val="00B81802"/>
    <w:rsid w:val="00B8407D"/>
    <w:rsid w:val="00B90E63"/>
    <w:rsid w:val="00B9140E"/>
    <w:rsid w:val="00B945D4"/>
    <w:rsid w:val="00B957A0"/>
    <w:rsid w:val="00B97EAD"/>
    <w:rsid w:val="00BA0305"/>
    <w:rsid w:val="00BA1FFD"/>
    <w:rsid w:val="00BA55E3"/>
    <w:rsid w:val="00BA774E"/>
    <w:rsid w:val="00BB114E"/>
    <w:rsid w:val="00BB4095"/>
    <w:rsid w:val="00BB7C35"/>
    <w:rsid w:val="00BC0714"/>
    <w:rsid w:val="00BC315E"/>
    <w:rsid w:val="00BC70C1"/>
    <w:rsid w:val="00BD1500"/>
    <w:rsid w:val="00BD2298"/>
    <w:rsid w:val="00BD59F9"/>
    <w:rsid w:val="00BD5ECD"/>
    <w:rsid w:val="00BE0027"/>
    <w:rsid w:val="00BE235E"/>
    <w:rsid w:val="00BE27DF"/>
    <w:rsid w:val="00BE5F92"/>
    <w:rsid w:val="00BE7A52"/>
    <w:rsid w:val="00BF3FF9"/>
    <w:rsid w:val="00BF5116"/>
    <w:rsid w:val="00BF5C0B"/>
    <w:rsid w:val="00BF6D3E"/>
    <w:rsid w:val="00C04E59"/>
    <w:rsid w:val="00C07192"/>
    <w:rsid w:val="00C07869"/>
    <w:rsid w:val="00C15CF2"/>
    <w:rsid w:val="00C178D4"/>
    <w:rsid w:val="00C21893"/>
    <w:rsid w:val="00C22C52"/>
    <w:rsid w:val="00C32658"/>
    <w:rsid w:val="00C3316A"/>
    <w:rsid w:val="00C34DEC"/>
    <w:rsid w:val="00C3587D"/>
    <w:rsid w:val="00C35AE7"/>
    <w:rsid w:val="00C35C68"/>
    <w:rsid w:val="00C3696C"/>
    <w:rsid w:val="00C4231F"/>
    <w:rsid w:val="00C438DE"/>
    <w:rsid w:val="00C451F1"/>
    <w:rsid w:val="00C462AB"/>
    <w:rsid w:val="00C464F9"/>
    <w:rsid w:val="00C478B6"/>
    <w:rsid w:val="00C47911"/>
    <w:rsid w:val="00C50139"/>
    <w:rsid w:val="00C50AB9"/>
    <w:rsid w:val="00C514CB"/>
    <w:rsid w:val="00C53698"/>
    <w:rsid w:val="00C540C9"/>
    <w:rsid w:val="00C605B3"/>
    <w:rsid w:val="00C62326"/>
    <w:rsid w:val="00C70C5F"/>
    <w:rsid w:val="00C7331B"/>
    <w:rsid w:val="00C80356"/>
    <w:rsid w:val="00C851AE"/>
    <w:rsid w:val="00C86C4B"/>
    <w:rsid w:val="00C90CC2"/>
    <w:rsid w:val="00C9549E"/>
    <w:rsid w:val="00C9697E"/>
    <w:rsid w:val="00C975E3"/>
    <w:rsid w:val="00C97D16"/>
    <w:rsid w:val="00CA3CA0"/>
    <w:rsid w:val="00CA4A53"/>
    <w:rsid w:val="00CA4A6F"/>
    <w:rsid w:val="00CA4F70"/>
    <w:rsid w:val="00CA56C2"/>
    <w:rsid w:val="00CB0C0C"/>
    <w:rsid w:val="00CB166D"/>
    <w:rsid w:val="00CB3B5D"/>
    <w:rsid w:val="00CB70D8"/>
    <w:rsid w:val="00CC02FE"/>
    <w:rsid w:val="00CC1C2C"/>
    <w:rsid w:val="00CC30AE"/>
    <w:rsid w:val="00CD42A6"/>
    <w:rsid w:val="00CD6BDB"/>
    <w:rsid w:val="00CE00D9"/>
    <w:rsid w:val="00CE24DA"/>
    <w:rsid w:val="00CE3A66"/>
    <w:rsid w:val="00CE438F"/>
    <w:rsid w:val="00CE61F9"/>
    <w:rsid w:val="00CE6979"/>
    <w:rsid w:val="00CE6A62"/>
    <w:rsid w:val="00CE71E6"/>
    <w:rsid w:val="00CE73B2"/>
    <w:rsid w:val="00CE76C8"/>
    <w:rsid w:val="00CE7E7B"/>
    <w:rsid w:val="00CF2D4C"/>
    <w:rsid w:val="00CF5395"/>
    <w:rsid w:val="00CF6A3B"/>
    <w:rsid w:val="00CF7445"/>
    <w:rsid w:val="00D02498"/>
    <w:rsid w:val="00D039DF"/>
    <w:rsid w:val="00D059C0"/>
    <w:rsid w:val="00D10BD4"/>
    <w:rsid w:val="00D12482"/>
    <w:rsid w:val="00D133E5"/>
    <w:rsid w:val="00D14166"/>
    <w:rsid w:val="00D1436E"/>
    <w:rsid w:val="00D14FB4"/>
    <w:rsid w:val="00D15BD8"/>
    <w:rsid w:val="00D15D08"/>
    <w:rsid w:val="00D173B4"/>
    <w:rsid w:val="00D17745"/>
    <w:rsid w:val="00D21F7D"/>
    <w:rsid w:val="00D22DA5"/>
    <w:rsid w:val="00D2466F"/>
    <w:rsid w:val="00D25776"/>
    <w:rsid w:val="00D262F0"/>
    <w:rsid w:val="00D27D83"/>
    <w:rsid w:val="00D309C4"/>
    <w:rsid w:val="00D3267D"/>
    <w:rsid w:val="00D3705D"/>
    <w:rsid w:val="00D4033A"/>
    <w:rsid w:val="00D42D10"/>
    <w:rsid w:val="00D43263"/>
    <w:rsid w:val="00D47264"/>
    <w:rsid w:val="00D5296C"/>
    <w:rsid w:val="00D54F18"/>
    <w:rsid w:val="00D55323"/>
    <w:rsid w:val="00D56AA1"/>
    <w:rsid w:val="00D63AFB"/>
    <w:rsid w:val="00D63BB5"/>
    <w:rsid w:val="00D64E6D"/>
    <w:rsid w:val="00D707B9"/>
    <w:rsid w:val="00D732D8"/>
    <w:rsid w:val="00D752DB"/>
    <w:rsid w:val="00D841D5"/>
    <w:rsid w:val="00D85B64"/>
    <w:rsid w:val="00D87ABF"/>
    <w:rsid w:val="00D911FF"/>
    <w:rsid w:val="00D93E16"/>
    <w:rsid w:val="00D94B7F"/>
    <w:rsid w:val="00D96EB4"/>
    <w:rsid w:val="00DA46D5"/>
    <w:rsid w:val="00DA4EC7"/>
    <w:rsid w:val="00DA7CA9"/>
    <w:rsid w:val="00DB4B59"/>
    <w:rsid w:val="00DB5046"/>
    <w:rsid w:val="00DB5A38"/>
    <w:rsid w:val="00DB6B0E"/>
    <w:rsid w:val="00DB77D5"/>
    <w:rsid w:val="00DC0E75"/>
    <w:rsid w:val="00DC0F28"/>
    <w:rsid w:val="00DC13C3"/>
    <w:rsid w:val="00DC1489"/>
    <w:rsid w:val="00DC14A8"/>
    <w:rsid w:val="00DC2E61"/>
    <w:rsid w:val="00DC7540"/>
    <w:rsid w:val="00DC7B0F"/>
    <w:rsid w:val="00DD02C8"/>
    <w:rsid w:val="00DD44F3"/>
    <w:rsid w:val="00DD6AD4"/>
    <w:rsid w:val="00DD6B09"/>
    <w:rsid w:val="00DE20BE"/>
    <w:rsid w:val="00DE2D8A"/>
    <w:rsid w:val="00DE31D0"/>
    <w:rsid w:val="00DE32A9"/>
    <w:rsid w:val="00DE6294"/>
    <w:rsid w:val="00DE6958"/>
    <w:rsid w:val="00DF48F3"/>
    <w:rsid w:val="00E010E9"/>
    <w:rsid w:val="00E01388"/>
    <w:rsid w:val="00E04658"/>
    <w:rsid w:val="00E06D39"/>
    <w:rsid w:val="00E07D1D"/>
    <w:rsid w:val="00E11E84"/>
    <w:rsid w:val="00E137C6"/>
    <w:rsid w:val="00E156F4"/>
    <w:rsid w:val="00E16107"/>
    <w:rsid w:val="00E17F2B"/>
    <w:rsid w:val="00E23F31"/>
    <w:rsid w:val="00E265F4"/>
    <w:rsid w:val="00E26F1C"/>
    <w:rsid w:val="00E2784C"/>
    <w:rsid w:val="00E279DC"/>
    <w:rsid w:val="00E33DB3"/>
    <w:rsid w:val="00E37420"/>
    <w:rsid w:val="00E37E0D"/>
    <w:rsid w:val="00E4012C"/>
    <w:rsid w:val="00E40BD4"/>
    <w:rsid w:val="00E410C0"/>
    <w:rsid w:val="00E4231D"/>
    <w:rsid w:val="00E4299A"/>
    <w:rsid w:val="00E466B7"/>
    <w:rsid w:val="00E47963"/>
    <w:rsid w:val="00E4798B"/>
    <w:rsid w:val="00E47B37"/>
    <w:rsid w:val="00E50493"/>
    <w:rsid w:val="00E50D07"/>
    <w:rsid w:val="00E53A40"/>
    <w:rsid w:val="00E53B1F"/>
    <w:rsid w:val="00E5419D"/>
    <w:rsid w:val="00E56E12"/>
    <w:rsid w:val="00E61CA7"/>
    <w:rsid w:val="00E628C8"/>
    <w:rsid w:val="00E63941"/>
    <w:rsid w:val="00E64373"/>
    <w:rsid w:val="00E648E5"/>
    <w:rsid w:val="00E653B3"/>
    <w:rsid w:val="00E661E6"/>
    <w:rsid w:val="00E7269B"/>
    <w:rsid w:val="00E72FAA"/>
    <w:rsid w:val="00E754E7"/>
    <w:rsid w:val="00E760E9"/>
    <w:rsid w:val="00E773A5"/>
    <w:rsid w:val="00E773E8"/>
    <w:rsid w:val="00E8472D"/>
    <w:rsid w:val="00E90274"/>
    <w:rsid w:val="00E97A52"/>
    <w:rsid w:val="00EA3C0A"/>
    <w:rsid w:val="00EA455D"/>
    <w:rsid w:val="00EA55E7"/>
    <w:rsid w:val="00EA68F7"/>
    <w:rsid w:val="00EB0857"/>
    <w:rsid w:val="00EB17B0"/>
    <w:rsid w:val="00EB5464"/>
    <w:rsid w:val="00EB7FA4"/>
    <w:rsid w:val="00EC04BE"/>
    <w:rsid w:val="00EC4B67"/>
    <w:rsid w:val="00EC734B"/>
    <w:rsid w:val="00EC7F50"/>
    <w:rsid w:val="00ED122F"/>
    <w:rsid w:val="00ED134F"/>
    <w:rsid w:val="00ED2846"/>
    <w:rsid w:val="00ED371C"/>
    <w:rsid w:val="00EE5552"/>
    <w:rsid w:val="00EE56F2"/>
    <w:rsid w:val="00EE5A36"/>
    <w:rsid w:val="00EF0443"/>
    <w:rsid w:val="00EF2119"/>
    <w:rsid w:val="00EF66A4"/>
    <w:rsid w:val="00EF6AAF"/>
    <w:rsid w:val="00F02697"/>
    <w:rsid w:val="00F027D1"/>
    <w:rsid w:val="00F0303A"/>
    <w:rsid w:val="00F04395"/>
    <w:rsid w:val="00F048B5"/>
    <w:rsid w:val="00F06523"/>
    <w:rsid w:val="00F1027B"/>
    <w:rsid w:val="00F104E5"/>
    <w:rsid w:val="00F12DD1"/>
    <w:rsid w:val="00F15273"/>
    <w:rsid w:val="00F17408"/>
    <w:rsid w:val="00F20400"/>
    <w:rsid w:val="00F23CC1"/>
    <w:rsid w:val="00F2499A"/>
    <w:rsid w:val="00F30AFC"/>
    <w:rsid w:val="00F310C1"/>
    <w:rsid w:val="00F31AD7"/>
    <w:rsid w:val="00F3405C"/>
    <w:rsid w:val="00F349A3"/>
    <w:rsid w:val="00F40BCA"/>
    <w:rsid w:val="00F43434"/>
    <w:rsid w:val="00F43976"/>
    <w:rsid w:val="00F443D0"/>
    <w:rsid w:val="00F44FFF"/>
    <w:rsid w:val="00F460D1"/>
    <w:rsid w:val="00F4726C"/>
    <w:rsid w:val="00F53DCB"/>
    <w:rsid w:val="00F54DCA"/>
    <w:rsid w:val="00F558B1"/>
    <w:rsid w:val="00F572CD"/>
    <w:rsid w:val="00F64752"/>
    <w:rsid w:val="00F741E0"/>
    <w:rsid w:val="00F805E4"/>
    <w:rsid w:val="00F816D1"/>
    <w:rsid w:val="00F81859"/>
    <w:rsid w:val="00F81C0B"/>
    <w:rsid w:val="00F821E8"/>
    <w:rsid w:val="00F8513B"/>
    <w:rsid w:val="00F86836"/>
    <w:rsid w:val="00F86F7E"/>
    <w:rsid w:val="00F910A6"/>
    <w:rsid w:val="00F91247"/>
    <w:rsid w:val="00FA22C1"/>
    <w:rsid w:val="00FA67EF"/>
    <w:rsid w:val="00FA6BFB"/>
    <w:rsid w:val="00FA7566"/>
    <w:rsid w:val="00FA7D89"/>
    <w:rsid w:val="00FB581B"/>
    <w:rsid w:val="00FC06A5"/>
    <w:rsid w:val="00FC3F4D"/>
    <w:rsid w:val="00FC7D29"/>
    <w:rsid w:val="00FC7E05"/>
    <w:rsid w:val="00FD461D"/>
    <w:rsid w:val="00FD6C2C"/>
    <w:rsid w:val="00FE01F8"/>
    <w:rsid w:val="00FE0267"/>
    <w:rsid w:val="00FE06A7"/>
    <w:rsid w:val="00FE135D"/>
    <w:rsid w:val="00FE592D"/>
    <w:rsid w:val="00FE7E23"/>
    <w:rsid w:val="00FF0592"/>
    <w:rsid w:val="00FF167E"/>
    <w:rsid w:val="00FF3228"/>
    <w:rsid w:val="00FF63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3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3093A"/>
    <w:rPr>
      <w:rFonts w:ascii="Arial" w:eastAsia="Arial" w:hAnsi="Arial" w:cs="Arial"/>
      <w:kern w:val="2"/>
      <w:lang w:eastAsia="ar-SA"/>
    </w:rPr>
  </w:style>
  <w:style w:type="paragraph" w:customStyle="1" w:styleId="ConsPlusNormal0">
    <w:name w:val="ConsPlusNormal"/>
    <w:link w:val="ConsPlusNormal"/>
    <w:rsid w:val="0033093A"/>
    <w:pPr>
      <w:widowControl w:val="0"/>
      <w:suppressAutoHyphens/>
      <w:spacing w:after="0" w:line="240" w:lineRule="auto"/>
      <w:ind w:firstLine="720"/>
    </w:pPr>
    <w:rPr>
      <w:rFonts w:ascii="Arial" w:eastAsia="Arial" w:hAnsi="Arial" w:cs="Arial"/>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93A"/>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33093A"/>
    <w:rPr>
      <w:rFonts w:ascii="Arial" w:eastAsia="Arial" w:hAnsi="Arial" w:cs="Arial"/>
      <w:kern w:val="2"/>
      <w:lang w:eastAsia="ar-SA"/>
    </w:rPr>
  </w:style>
  <w:style w:type="paragraph" w:customStyle="1" w:styleId="ConsPlusNormal0">
    <w:name w:val="ConsPlusNormal"/>
    <w:link w:val="ConsPlusNormal"/>
    <w:rsid w:val="0033093A"/>
    <w:pPr>
      <w:widowControl w:val="0"/>
      <w:suppressAutoHyphens/>
      <w:spacing w:after="0" w:line="240" w:lineRule="auto"/>
      <w:ind w:firstLine="720"/>
    </w:pPr>
    <w:rPr>
      <w:rFonts w:ascii="Arial" w:eastAsia="Arial" w:hAnsi="Arial" w:cs="Arial"/>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akon.scli.ru/ru/legal_texts/act_municipal_education/index.php?do4=document&amp;id4=96e20c02-1b12-465a-b64c-24aa9227000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2346</Words>
  <Characters>13377</Characters>
  <Application>Microsoft Office Word</Application>
  <DocSecurity>0</DocSecurity>
  <Lines>111</Lines>
  <Paragraphs>31</Paragraphs>
  <ScaleCrop>false</ScaleCrop>
  <Company>Home</Company>
  <LinksUpToDate>false</LinksUpToDate>
  <CharactersWithSpaces>15692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2019-04-11T07:58:00Z</dcterms:created>
  <dcterms:modified xsi:type="dcterms:W3CDTF">2019-04-11T07:59:00Z</dcterms:modified>
</cp:coreProperties>
</file>