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35" w:rsidRPr="002D250C" w:rsidRDefault="009A1735" w:rsidP="009A1735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9A1735" w:rsidRPr="002D250C" w:rsidRDefault="009A1735" w:rsidP="009A1735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о проведенном контрольном мероприятии, выявленных нарушениях, вынесенных представлениях и предписаниях</w:t>
      </w:r>
      <w:r w:rsidRPr="002D250C">
        <w:rPr>
          <w:rFonts w:cs="Times New Roman"/>
          <w:b/>
        </w:rPr>
        <w:t xml:space="preserve"> </w:t>
      </w:r>
    </w:p>
    <w:p w:rsidR="009A1735" w:rsidRPr="002D250C" w:rsidRDefault="009A1735" w:rsidP="009A1735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9A1735" w:rsidRPr="008E7114" w:rsidRDefault="0089700E" w:rsidP="009A1735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основании</w:t>
      </w:r>
      <w:r w:rsidR="009A1735" w:rsidRPr="003B2BBB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="009A1735" w:rsidRPr="003B2BBB">
        <w:rPr>
          <w:rFonts w:ascii="Times New Roman" w:hAnsi="Times New Roman" w:cs="Times New Roman"/>
        </w:rPr>
        <w:t xml:space="preserve"> контрольных мероприятий по внутреннему муниципальному финансовому контролю </w:t>
      </w:r>
      <w:r w:rsidR="009A1735" w:rsidRPr="003B2BBB">
        <w:rPr>
          <w:rFonts w:ascii="Times New Roman" w:hAnsi="Times New Roman"/>
        </w:rPr>
        <w:t>на 202</w:t>
      </w:r>
      <w:r w:rsidR="008E7114">
        <w:rPr>
          <w:rFonts w:ascii="Times New Roman" w:hAnsi="Times New Roman"/>
        </w:rPr>
        <w:t>2</w:t>
      </w:r>
      <w:r w:rsidR="009A1735" w:rsidRPr="003B2BBB">
        <w:rPr>
          <w:rFonts w:ascii="Times New Roman" w:hAnsi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8E7114">
        <w:rPr>
          <w:rFonts w:ascii="Times New Roman" w:hAnsi="Times New Roman"/>
        </w:rPr>
        <w:t>20</w:t>
      </w:r>
      <w:r w:rsidR="009A1735" w:rsidRPr="003B2BBB">
        <w:rPr>
          <w:rFonts w:ascii="Times New Roman" w:hAnsi="Times New Roman"/>
        </w:rPr>
        <w:t>.12.202</w:t>
      </w:r>
      <w:r w:rsidR="008E7114">
        <w:rPr>
          <w:rFonts w:ascii="Times New Roman" w:hAnsi="Times New Roman"/>
        </w:rPr>
        <w:t>1г.</w:t>
      </w:r>
      <w:r w:rsidR="009A1735" w:rsidRPr="003B2BBB">
        <w:rPr>
          <w:rFonts w:ascii="Times New Roman" w:hAnsi="Times New Roman"/>
        </w:rPr>
        <w:t xml:space="preserve"> № </w:t>
      </w:r>
      <w:r w:rsidR="008E711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 в соответствии с </w:t>
      </w:r>
      <w:r w:rsidR="009A1735">
        <w:rPr>
          <w:rFonts w:ascii="Times New Roman" w:hAnsi="Times New Roman" w:cs="Times New Roman"/>
        </w:rPr>
        <w:t xml:space="preserve"> ра</w:t>
      </w:r>
      <w:r w:rsidR="009A1735" w:rsidRPr="003B2BBB">
        <w:rPr>
          <w:rFonts w:ascii="Times New Roman" w:hAnsi="Times New Roman" w:cs="Times New Roman"/>
        </w:rPr>
        <w:t xml:space="preserve">споряжением Администрации муниципального образования  «Балезинский район» </w:t>
      </w:r>
      <w:r w:rsidR="009A1735" w:rsidRPr="003B2BBB">
        <w:rPr>
          <w:rFonts w:ascii="Times New Roman" w:hAnsi="Times New Roman"/>
        </w:rPr>
        <w:t xml:space="preserve">от </w:t>
      </w:r>
      <w:r w:rsidR="008E7114">
        <w:rPr>
          <w:rFonts w:ascii="Times New Roman" w:hAnsi="Times New Roman"/>
        </w:rPr>
        <w:t>02.11</w:t>
      </w:r>
      <w:r w:rsidR="009A1735" w:rsidRPr="003B2BBB">
        <w:rPr>
          <w:rFonts w:ascii="Times New Roman" w:hAnsi="Times New Roman"/>
        </w:rPr>
        <w:t>.202</w:t>
      </w:r>
      <w:r w:rsidR="008E7114">
        <w:rPr>
          <w:rFonts w:ascii="Times New Roman" w:hAnsi="Times New Roman"/>
        </w:rPr>
        <w:t>2г.</w:t>
      </w:r>
      <w:r w:rsidR="009A1735" w:rsidRPr="003B2BBB">
        <w:rPr>
          <w:rFonts w:ascii="Times New Roman" w:hAnsi="Times New Roman"/>
        </w:rPr>
        <w:t xml:space="preserve"> № </w:t>
      </w:r>
      <w:r w:rsidR="008E7114">
        <w:rPr>
          <w:rFonts w:ascii="Times New Roman" w:hAnsi="Times New Roman"/>
        </w:rPr>
        <w:t>213</w:t>
      </w:r>
      <w:r w:rsidR="009A1735" w:rsidRPr="003B2BBB">
        <w:rPr>
          <w:rFonts w:ascii="Times New Roman" w:hAnsi="Times New Roman"/>
        </w:rPr>
        <w:t xml:space="preserve"> </w:t>
      </w:r>
      <w:r w:rsidR="009A1735" w:rsidRPr="003B2BBB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9A1735" w:rsidRPr="00FD35F9">
        <w:rPr>
          <w:rFonts w:ascii="Times New Roman" w:eastAsia="Calibri" w:hAnsi="Times New Roman" w:cs="Times New Roman"/>
          <w:lang w:eastAsia="en-US"/>
        </w:rPr>
        <w:t>соблюдения действующего законодательства Р</w:t>
      </w:r>
      <w:r w:rsidR="009A1735">
        <w:rPr>
          <w:rFonts w:ascii="Times New Roman" w:eastAsia="Calibri" w:hAnsi="Times New Roman" w:cs="Times New Roman"/>
          <w:lang w:eastAsia="en-US"/>
        </w:rPr>
        <w:t>Ф</w:t>
      </w:r>
      <w:r w:rsidR="009A1735" w:rsidRPr="00FD35F9">
        <w:rPr>
          <w:rFonts w:ascii="Times New Roman" w:eastAsia="Calibri" w:hAnsi="Times New Roman" w:cs="Times New Roman"/>
          <w:lang w:eastAsia="en-US"/>
        </w:rPr>
        <w:t xml:space="preserve"> и иных нормативных правовых актов в сфере закупок товаров, работ, услуг для обеспечения муниципальных </w:t>
      </w:r>
      <w:r w:rsidR="009A1735" w:rsidRPr="008E7114">
        <w:rPr>
          <w:rFonts w:ascii="Times New Roman" w:eastAsia="Calibri" w:hAnsi="Times New Roman" w:cs="Times New Roman"/>
          <w:lang w:eastAsia="en-US"/>
        </w:rPr>
        <w:t xml:space="preserve">нужд </w:t>
      </w:r>
      <w:r w:rsidR="008E7114" w:rsidRPr="008E7114">
        <w:rPr>
          <w:rFonts w:ascii="Times New Roman" w:hAnsi="Times New Roman" w:cs="Times New Roman"/>
          <w:u w:val="single"/>
        </w:rPr>
        <w:t>муниципального</w:t>
      </w:r>
      <w:proofErr w:type="gramEnd"/>
      <w:r w:rsidR="008E7114" w:rsidRPr="008E7114">
        <w:rPr>
          <w:rFonts w:ascii="Times New Roman" w:hAnsi="Times New Roman" w:cs="Times New Roman"/>
          <w:u w:val="single"/>
        </w:rPr>
        <w:t xml:space="preserve"> бюджетного дошкольного образовательного учреждения детский сад «Теремок»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8E7114">
        <w:rPr>
          <w:rFonts w:ascii="Times New Roman" w:hAnsi="Times New Roman" w:cs="Times New Roman"/>
          <w:sz w:val="24"/>
          <w:szCs w:val="24"/>
        </w:rPr>
        <w:t>2021</w:t>
      </w:r>
      <w:r w:rsidR="00134B9C">
        <w:rPr>
          <w:rFonts w:ascii="Times New Roman" w:hAnsi="Times New Roman" w:cs="Times New Roman"/>
          <w:sz w:val="24"/>
          <w:szCs w:val="24"/>
        </w:rPr>
        <w:t>,</w:t>
      </w:r>
      <w:r w:rsidR="00AD5F11">
        <w:rPr>
          <w:rFonts w:ascii="Times New Roman" w:hAnsi="Times New Roman" w:cs="Times New Roman"/>
          <w:sz w:val="24"/>
          <w:szCs w:val="24"/>
        </w:rPr>
        <w:t xml:space="preserve"> </w:t>
      </w:r>
      <w:r w:rsidR="008E7114">
        <w:rPr>
          <w:rFonts w:ascii="Times New Roman" w:hAnsi="Times New Roman" w:cs="Times New Roman"/>
          <w:sz w:val="24"/>
          <w:szCs w:val="24"/>
        </w:rPr>
        <w:t>1 полугодие 2022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</w:t>
      </w:r>
      <w:r w:rsidR="008E7114">
        <w:rPr>
          <w:rFonts w:ascii="Times New Roman" w:hAnsi="Times New Roman" w:cs="Times New Roman"/>
          <w:sz w:val="24"/>
          <w:szCs w:val="24"/>
        </w:rPr>
        <w:t>а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9A1735" w:rsidRPr="008E7114" w:rsidRDefault="009A1735" w:rsidP="009A1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14">
        <w:rPr>
          <w:rFonts w:ascii="Times New Roman" w:hAnsi="Times New Roman" w:cs="Times New Roman"/>
          <w:b/>
          <w:sz w:val="24"/>
          <w:szCs w:val="24"/>
        </w:rPr>
        <w:t>Срок проверки</w:t>
      </w:r>
      <w:r w:rsidRPr="008E7114">
        <w:rPr>
          <w:rFonts w:ascii="Times New Roman" w:hAnsi="Times New Roman" w:cs="Times New Roman"/>
          <w:sz w:val="24"/>
          <w:szCs w:val="24"/>
        </w:rPr>
        <w:t xml:space="preserve">: </w:t>
      </w:r>
      <w:r w:rsidR="008E7114" w:rsidRPr="008E7114">
        <w:rPr>
          <w:rFonts w:ascii="Times New Roman" w:hAnsi="Times New Roman" w:cs="Times New Roman"/>
          <w:sz w:val="24"/>
          <w:szCs w:val="24"/>
        </w:rPr>
        <w:t xml:space="preserve">с 28 ноября по 16 декабря 2022 года </w:t>
      </w:r>
      <w:r w:rsidRPr="008E7114">
        <w:rPr>
          <w:rFonts w:ascii="Times New Roman" w:hAnsi="Times New Roman" w:cs="Times New Roman"/>
          <w:sz w:val="24"/>
          <w:szCs w:val="24"/>
        </w:rPr>
        <w:t>(</w:t>
      </w:r>
      <w:r w:rsidR="008E7114" w:rsidRPr="008E7114">
        <w:rPr>
          <w:rFonts w:ascii="Times New Roman" w:hAnsi="Times New Roman" w:cs="Times New Roman"/>
          <w:sz w:val="24"/>
          <w:szCs w:val="24"/>
        </w:rPr>
        <w:t>15</w:t>
      </w:r>
      <w:r w:rsidRPr="008E7114">
        <w:rPr>
          <w:rFonts w:ascii="Times New Roman" w:hAnsi="Times New Roman" w:cs="Times New Roman"/>
          <w:sz w:val="24"/>
          <w:szCs w:val="24"/>
        </w:rPr>
        <w:t xml:space="preserve"> рабочих дней)</w:t>
      </w:r>
    </w:p>
    <w:p w:rsidR="009A1735" w:rsidRPr="00FD35F9" w:rsidRDefault="009A1735" w:rsidP="009A17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5F9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проверки выявлены отдельные недостатки и нарушения, в том числе:</w:t>
      </w:r>
    </w:p>
    <w:p w:rsidR="008E7114" w:rsidRPr="00C60D18" w:rsidRDefault="008E7114" w:rsidP="008E7114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 w:bidi="ar-SA"/>
        </w:rPr>
      </w:pPr>
      <w:r w:rsidRPr="00C60D18">
        <w:rPr>
          <w:rFonts w:cs="Times New Roman"/>
        </w:rPr>
        <w:t>пункта 42 Требований № 186н, пункта 41 Порядка № 267-ОД р</w:t>
      </w:r>
      <w:r w:rsidRPr="00C60D18">
        <w:rPr>
          <w:rFonts w:eastAsia="Calibri" w:cs="Times New Roman"/>
          <w:color w:val="auto"/>
          <w:lang w:eastAsia="en-US" w:bidi="ar-SA"/>
        </w:rPr>
        <w:t>асчеты расходов на закупку товаров, работ, услуг плана ПФХД не соответствуют планируемым выплатам план-графика закупок</w:t>
      </w:r>
      <w:r>
        <w:rPr>
          <w:rFonts w:eastAsia="Calibri" w:cs="Times New Roman"/>
          <w:color w:val="auto"/>
          <w:lang w:eastAsia="en-US" w:bidi="ar-SA"/>
        </w:rPr>
        <w:t>;</w:t>
      </w:r>
    </w:p>
    <w:p w:rsidR="008E7114" w:rsidRPr="008A10D4" w:rsidRDefault="0019135F" w:rsidP="008E7114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</w:rPr>
      </w:pPr>
      <w:hyperlink r:id="rId7" w:history="1">
        <w:proofErr w:type="gramStart"/>
        <w:r w:rsidR="008E7114" w:rsidRPr="008A10D4">
          <w:rPr>
            <w:rFonts w:eastAsia="Calibri" w:cs="Times New Roman"/>
            <w:color w:val="auto"/>
            <w:lang w:eastAsia="en-US" w:bidi="ar-SA"/>
          </w:rPr>
          <w:t>п</w:t>
        </w:r>
        <w:r w:rsidR="008E7114">
          <w:rPr>
            <w:rFonts w:eastAsia="Calibri" w:cs="Times New Roman"/>
            <w:color w:val="auto"/>
            <w:lang w:eastAsia="en-US" w:bidi="ar-SA"/>
          </w:rPr>
          <w:t>ункта</w:t>
        </w:r>
        <w:r w:rsidR="008E7114" w:rsidRPr="008A10D4">
          <w:rPr>
            <w:rFonts w:eastAsia="Calibri" w:cs="Times New Roman"/>
            <w:color w:val="auto"/>
            <w:lang w:eastAsia="en-US" w:bidi="ar-SA"/>
          </w:rPr>
          <w:t xml:space="preserve"> 3 ч</w:t>
        </w:r>
        <w:r w:rsidR="008E7114">
          <w:rPr>
            <w:rFonts w:eastAsia="Calibri" w:cs="Times New Roman"/>
            <w:color w:val="auto"/>
            <w:lang w:eastAsia="en-US" w:bidi="ar-SA"/>
          </w:rPr>
          <w:t>асти</w:t>
        </w:r>
        <w:r w:rsidR="008E7114" w:rsidRPr="008A10D4">
          <w:rPr>
            <w:rFonts w:eastAsia="Calibri" w:cs="Times New Roman"/>
            <w:color w:val="auto"/>
            <w:lang w:eastAsia="en-US" w:bidi="ar-SA"/>
          </w:rPr>
          <w:t xml:space="preserve"> 2 ст</w:t>
        </w:r>
        <w:r w:rsidR="008E7114">
          <w:rPr>
            <w:rFonts w:eastAsia="Calibri" w:cs="Times New Roman"/>
            <w:color w:val="auto"/>
            <w:lang w:eastAsia="en-US" w:bidi="ar-SA"/>
          </w:rPr>
          <w:t>атьи</w:t>
        </w:r>
        <w:r w:rsidR="008E7114" w:rsidRPr="008A10D4">
          <w:rPr>
            <w:rFonts w:eastAsia="Calibri" w:cs="Times New Roman"/>
            <w:color w:val="auto"/>
            <w:lang w:eastAsia="en-US" w:bidi="ar-SA"/>
          </w:rPr>
          <w:t xml:space="preserve"> 16</w:t>
        </w:r>
      </w:hyperlink>
      <w:r w:rsidR="008E7114" w:rsidRPr="008A10D4">
        <w:rPr>
          <w:rFonts w:eastAsia="Calibri" w:cs="Times New Roman"/>
          <w:color w:val="auto"/>
          <w:lang w:eastAsia="en-US" w:bidi="ar-SA"/>
        </w:rPr>
        <w:t xml:space="preserve"> Закона о контрактной системе, </w:t>
      </w:r>
      <w:hyperlink r:id="rId8" w:history="1">
        <w:r w:rsidR="008E7114">
          <w:rPr>
            <w:rFonts w:eastAsia="Calibri" w:cs="Times New Roman"/>
            <w:color w:val="auto"/>
            <w:lang w:eastAsia="en-US" w:bidi="ar-SA"/>
          </w:rPr>
          <w:t>подпункта «</w:t>
        </w:r>
        <w:r w:rsidR="008E7114" w:rsidRPr="008A10D4">
          <w:rPr>
            <w:rFonts w:eastAsia="Calibri" w:cs="Times New Roman"/>
            <w:color w:val="auto"/>
            <w:lang w:eastAsia="en-US" w:bidi="ar-SA"/>
          </w:rPr>
          <w:t>д</w:t>
        </w:r>
        <w:r w:rsidR="008E7114">
          <w:rPr>
            <w:rFonts w:eastAsia="Calibri" w:cs="Times New Roman"/>
            <w:color w:val="auto"/>
            <w:lang w:eastAsia="en-US" w:bidi="ar-SA"/>
          </w:rPr>
          <w:t>»</w:t>
        </w:r>
        <w:r w:rsidR="008E7114" w:rsidRPr="008A10D4">
          <w:rPr>
            <w:rFonts w:eastAsia="Calibri" w:cs="Times New Roman"/>
            <w:color w:val="auto"/>
            <w:lang w:eastAsia="en-US" w:bidi="ar-SA"/>
          </w:rPr>
          <w:t xml:space="preserve"> п</w:t>
        </w:r>
        <w:r w:rsidR="008E7114">
          <w:rPr>
            <w:rFonts w:eastAsia="Calibri" w:cs="Times New Roman"/>
            <w:color w:val="auto"/>
            <w:lang w:eastAsia="en-US" w:bidi="ar-SA"/>
          </w:rPr>
          <w:t>ункта</w:t>
        </w:r>
        <w:r w:rsidR="008E7114" w:rsidRPr="008A10D4">
          <w:rPr>
            <w:rFonts w:eastAsia="Calibri" w:cs="Times New Roman"/>
            <w:color w:val="auto"/>
            <w:lang w:eastAsia="en-US" w:bidi="ar-SA"/>
          </w:rPr>
          <w:t xml:space="preserve"> 16</w:t>
        </w:r>
      </w:hyperlink>
      <w:r w:rsidR="008E7114" w:rsidRPr="008A10D4">
        <w:rPr>
          <w:rFonts w:eastAsia="Calibri" w:cs="Times New Roman"/>
          <w:color w:val="auto"/>
          <w:lang w:eastAsia="en-US" w:bidi="ar-SA"/>
        </w:rPr>
        <w:t xml:space="preserve"> </w:t>
      </w:r>
      <w:r w:rsidR="008E7114" w:rsidRPr="008A10D4">
        <w:rPr>
          <w:rFonts w:cs="Times New Roman"/>
          <w:color w:val="auto"/>
        </w:rPr>
        <w:t>П</w:t>
      </w:r>
      <w:r w:rsidR="008E7114" w:rsidRPr="008A10D4">
        <w:rPr>
          <w:rFonts w:eastAsia="Calibri" w:cs="Times New Roman"/>
          <w:color w:val="auto"/>
          <w:lang w:eastAsia="en-US" w:bidi="ar-SA"/>
        </w:rPr>
        <w:t xml:space="preserve">орядка формирования </w:t>
      </w:r>
      <w:hyperlink r:id="rId9" w:history="1">
        <w:r w:rsidR="008E7114" w:rsidRPr="008A10D4">
          <w:rPr>
            <w:rFonts w:eastAsia="Calibri" w:cs="Times New Roman"/>
            <w:color w:val="auto"/>
            <w:lang w:eastAsia="en-US" w:bidi="ar-SA"/>
          </w:rPr>
          <w:t>план</w:t>
        </w:r>
        <w:r w:rsidR="008E7114">
          <w:rPr>
            <w:rFonts w:eastAsia="Calibri" w:cs="Times New Roman"/>
            <w:color w:val="auto"/>
            <w:lang w:eastAsia="en-US" w:bidi="ar-SA"/>
          </w:rPr>
          <w:t>а</w:t>
        </w:r>
        <w:r w:rsidR="008E7114" w:rsidRPr="008A10D4">
          <w:rPr>
            <w:rFonts w:eastAsia="Calibri" w:cs="Times New Roman"/>
            <w:color w:val="auto"/>
            <w:lang w:eastAsia="en-US" w:bidi="ar-SA"/>
          </w:rPr>
          <w:t>-графика</w:t>
        </w:r>
      </w:hyperlink>
      <w:r w:rsidR="008E7114" w:rsidRPr="008A10D4">
        <w:rPr>
          <w:rFonts w:eastAsia="Calibri" w:cs="Times New Roman"/>
          <w:color w:val="auto"/>
          <w:lang w:eastAsia="en-US" w:bidi="ar-SA"/>
        </w:rPr>
        <w:t>, утвержденного постановлением Правительства РФ от 30.09.2019г. № 1279 заказчиком в план-график (базовая</w:t>
      </w:r>
      <w:proofErr w:type="gramEnd"/>
      <w:r w:rsidR="008E7114" w:rsidRPr="008A10D4">
        <w:rPr>
          <w:rFonts w:eastAsia="Calibri" w:cs="Times New Roman"/>
          <w:color w:val="auto"/>
          <w:lang w:eastAsia="en-US" w:bidi="ar-SA"/>
        </w:rPr>
        <w:t xml:space="preserve"> версия от 13.01.2022г., версия № 1 от 29.03.2022г., версия № 2 от 26.07.2022г.) не включены данные об объеме финансового обеспечения в части плановых</w:t>
      </w:r>
      <w:r w:rsidR="008E7114">
        <w:rPr>
          <w:rFonts w:eastAsia="Calibri" w:cs="Times New Roman"/>
          <w:color w:val="auto"/>
          <w:lang w:eastAsia="en-US" w:bidi="ar-SA"/>
        </w:rPr>
        <w:t xml:space="preserve"> показателей 2023 и 2024 годов;</w:t>
      </w:r>
    </w:p>
    <w:p w:rsidR="008E7114" w:rsidRDefault="008E7114" w:rsidP="008E7114">
      <w:pPr>
        <w:pStyle w:val="a9"/>
        <w:numPr>
          <w:ilvl w:val="0"/>
          <w:numId w:val="5"/>
        </w:numPr>
        <w:overflowPunct w:val="0"/>
        <w:jc w:val="both"/>
        <w:rPr>
          <w:rFonts w:cs="Times New Roman"/>
        </w:rPr>
      </w:pPr>
      <w:r w:rsidRPr="004903C5">
        <w:rPr>
          <w:rFonts w:eastAsia="Calibri" w:cs="Times New Roman"/>
          <w:color w:val="auto"/>
          <w:lang w:eastAsia="en-US" w:bidi="ar-SA"/>
        </w:rPr>
        <w:t xml:space="preserve">частей 2,3 статьи 103 Закона № 44-ФЗ </w:t>
      </w:r>
      <w:r>
        <w:rPr>
          <w:rFonts w:eastAsia="Calibri" w:cs="Times New Roman"/>
          <w:color w:val="auto"/>
          <w:lang w:eastAsia="en-US" w:bidi="ar-SA"/>
        </w:rPr>
        <w:t>заказчиком не соблюдены</w:t>
      </w:r>
      <w:r>
        <w:rPr>
          <w:rFonts w:cs="Times New Roman"/>
        </w:rPr>
        <w:t xml:space="preserve"> сроки направления документов об исполнении контракта </w:t>
      </w:r>
      <w:r w:rsidRPr="004903C5">
        <w:rPr>
          <w:rFonts w:eastAsia="Calibri" w:cs="Times New Roman"/>
          <w:color w:val="auto"/>
          <w:lang w:eastAsia="en-US" w:bidi="ar-SA"/>
        </w:rPr>
        <w:t>(отдельного этапа исполнения контракта)</w:t>
      </w:r>
      <w:r>
        <w:rPr>
          <w:rFonts w:eastAsia="Calibri" w:cs="Times New Roman"/>
          <w:color w:val="auto"/>
          <w:lang w:eastAsia="en-US" w:bidi="ar-SA"/>
        </w:rPr>
        <w:t xml:space="preserve"> </w:t>
      </w:r>
      <w:r>
        <w:rPr>
          <w:rFonts w:cs="Times New Roman"/>
        </w:rPr>
        <w:t>(реест</w:t>
      </w:r>
      <w:r w:rsidRPr="00A079EB">
        <w:rPr>
          <w:rFonts w:cs="Times New Roman"/>
        </w:rPr>
        <w:t xml:space="preserve">ровый номер </w:t>
      </w:r>
      <w:r w:rsidRPr="00A079EB">
        <w:rPr>
          <w:color w:val="000000"/>
        </w:rPr>
        <w:t xml:space="preserve">3180200364022000001) </w:t>
      </w:r>
      <w:r w:rsidRPr="00A079EB">
        <w:rPr>
          <w:rFonts w:cs="Times New Roman"/>
        </w:rPr>
        <w:t>в реестр контрактов ЕИС</w:t>
      </w:r>
      <w:r>
        <w:rPr>
          <w:rFonts w:cs="Times New Roman"/>
        </w:rPr>
        <w:t>;</w:t>
      </w:r>
    </w:p>
    <w:p w:rsidR="008E7114" w:rsidRPr="00F04A3E" w:rsidRDefault="008E7114" w:rsidP="008E7114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r>
        <w:rPr>
          <w:rFonts w:eastAsia="Calibri" w:cs="Times New Roman"/>
          <w:color w:val="auto"/>
          <w:lang w:eastAsia="en-US" w:bidi="ar-SA"/>
        </w:rPr>
        <w:t>пункта</w:t>
      </w:r>
      <w:r w:rsidRPr="00A65EC8">
        <w:rPr>
          <w:rFonts w:eastAsia="Calibri" w:cs="Times New Roman"/>
          <w:color w:val="auto"/>
          <w:lang w:eastAsia="en-US" w:bidi="ar-SA"/>
        </w:rPr>
        <w:t xml:space="preserve"> 2 ч</w:t>
      </w:r>
      <w:r>
        <w:rPr>
          <w:rFonts w:eastAsia="Calibri" w:cs="Times New Roman"/>
          <w:color w:val="auto"/>
          <w:lang w:eastAsia="en-US" w:bidi="ar-SA"/>
        </w:rPr>
        <w:t>асти</w:t>
      </w:r>
      <w:r w:rsidRPr="00A65EC8">
        <w:rPr>
          <w:rFonts w:eastAsia="Calibri" w:cs="Times New Roman"/>
          <w:color w:val="auto"/>
          <w:lang w:eastAsia="en-US" w:bidi="ar-SA"/>
        </w:rPr>
        <w:t xml:space="preserve"> 13.1 ст</w:t>
      </w:r>
      <w:r>
        <w:rPr>
          <w:rFonts w:eastAsia="Calibri" w:cs="Times New Roman"/>
          <w:color w:val="auto"/>
          <w:lang w:eastAsia="en-US" w:bidi="ar-SA"/>
        </w:rPr>
        <w:t>атьи</w:t>
      </w:r>
      <w:r w:rsidRPr="00A65EC8">
        <w:rPr>
          <w:rFonts w:eastAsia="Calibri" w:cs="Times New Roman"/>
          <w:color w:val="auto"/>
          <w:lang w:eastAsia="en-US" w:bidi="ar-SA"/>
        </w:rPr>
        <w:t xml:space="preserve"> 34 </w:t>
      </w:r>
      <w:r>
        <w:rPr>
          <w:rFonts w:eastAsia="Calibri" w:cs="Times New Roman"/>
          <w:color w:val="auto"/>
          <w:lang w:eastAsia="en-US" w:bidi="ar-SA"/>
        </w:rPr>
        <w:t>Закона № 44-ФЗ оп</w:t>
      </w:r>
      <w:r w:rsidRPr="00F04A3E">
        <w:rPr>
          <w:rFonts w:eastAsia="Calibri" w:cs="Times New Roman"/>
          <w:color w:val="auto"/>
          <w:lang w:eastAsia="en-US" w:bidi="ar-SA"/>
        </w:rPr>
        <w:t>лата за поставленный товар производится с нарушением срока;</w:t>
      </w:r>
      <w:r w:rsidRPr="00F04A3E">
        <w:rPr>
          <w:rFonts w:cs="Times New Roman"/>
        </w:rPr>
        <w:t xml:space="preserve"> </w:t>
      </w:r>
    </w:p>
    <w:p w:rsidR="008E7114" w:rsidRDefault="008E7114" w:rsidP="008E7114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r>
        <w:rPr>
          <w:rFonts w:cs="Times New Roman"/>
        </w:rPr>
        <w:t>пункта</w:t>
      </w:r>
      <w:r w:rsidRPr="00335527">
        <w:rPr>
          <w:rFonts w:cs="Times New Roman"/>
        </w:rPr>
        <w:t xml:space="preserve"> 2 ст</w:t>
      </w:r>
      <w:r>
        <w:rPr>
          <w:rFonts w:cs="Times New Roman"/>
        </w:rPr>
        <w:t>атьи</w:t>
      </w:r>
      <w:r w:rsidRPr="00335527">
        <w:rPr>
          <w:rFonts w:cs="Times New Roman"/>
        </w:rPr>
        <w:t xml:space="preserve"> 34 Закона № 44-ФЗ выявлены случаи отсутствия </w:t>
      </w:r>
      <w:r>
        <w:rPr>
          <w:rFonts w:cs="Times New Roman"/>
        </w:rPr>
        <w:t xml:space="preserve"> в контрактах </w:t>
      </w:r>
      <w:r w:rsidRPr="00335527">
        <w:rPr>
          <w:rFonts w:cs="Times New Roman"/>
        </w:rPr>
        <w:t>условия</w:t>
      </w:r>
      <w:r w:rsidRPr="00335527">
        <w:rPr>
          <w:rFonts w:eastAsia="Calibri" w:cs="Times New Roman"/>
          <w:iCs/>
        </w:rPr>
        <w:t>, что цена контракта является твердой и определяется на весь срок исполнения контракта</w:t>
      </w:r>
      <w:r>
        <w:rPr>
          <w:rFonts w:eastAsia="Calibri" w:cs="Times New Roman"/>
          <w:iCs/>
        </w:rPr>
        <w:t>;</w:t>
      </w:r>
    </w:p>
    <w:p w:rsidR="008E7114" w:rsidRDefault="008E7114" w:rsidP="008E7114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r w:rsidRPr="00F04A3E">
        <w:rPr>
          <w:rFonts w:eastAsia="Calibri" w:cs="Times New Roman"/>
          <w:iCs/>
        </w:rPr>
        <w:t>п</w:t>
      </w:r>
      <w:r>
        <w:rPr>
          <w:rFonts w:eastAsia="Calibri" w:cs="Times New Roman"/>
          <w:iCs/>
        </w:rPr>
        <w:t xml:space="preserve">ункта </w:t>
      </w:r>
      <w:r w:rsidRPr="00F04A3E">
        <w:rPr>
          <w:rFonts w:eastAsia="Calibri" w:cs="Times New Roman"/>
          <w:iCs/>
        </w:rPr>
        <w:t>1.2 ч</w:t>
      </w:r>
      <w:r>
        <w:rPr>
          <w:rFonts w:eastAsia="Calibri" w:cs="Times New Roman"/>
          <w:iCs/>
        </w:rPr>
        <w:t xml:space="preserve">асти </w:t>
      </w:r>
      <w:r w:rsidRPr="00F04A3E">
        <w:rPr>
          <w:rFonts w:eastAsia="Calibri" w:cs="Times New Roman"/>
          <w:iCs/>
        </w:rPr>
        <w:t>1 ст</w:t>
      </w:r>
      <w:r>
        <w:rPr>
          <w:rFonts w:eastAsia="Calibri" w:cs="Times New Roman"/>
          <w:iCs/>
        </w:rPr>
        <w:t>атьи</w:t>
      </w:r>
      <w:r w:rsidRPr="00F04A3E">
        <w:rPr>
          <w:rFonts w:eastAsia="Calibri" w:cs="Times New Roman"/>
          <w:iCs/>
        </w:rPr>
        <w:t xml:space="preserve"> 95 Закона №44-ФЗ учреждением </w:t>
      </w:r>
      <w:r w:rsidRPr="00F04A3E">
        <w:rPr>
          <w:rFonts w:eastAsia="Calibri" w:cs="Times New Roman"/>
          <w:color w:val="auto"/>
          <w:lang w:eastAsia="en-US" w:bidi="ar-SA"/>
        </w:rPr>
        <w:t xml:space="preserve">допущено изменение существенных условий </w:t>
      </w:r>
      <w:r>
        <w:rPr>
          <w:rFonts w:eastAsia="Calibri" w:cs="Times New Roman"/>
          <w:iCs/>
        </w:rPr>
        <w:t>контрактов</w:t>
      </w:r>
      <w:r w:rsidRPr="00F04A3E">
        <w:rPr>
          <w:rFonts w:eastAsia="Calibri" w:cs="Times New Roman"/>
          <w:color w:val="auto"/>
          <w:lang w:eastAsia="en-US" w:bidi="ar-SA"/>
        </w:rPr>
        <w:t xml:space="preserve"> в части уменьшения цены контра</w:t>
      </w:r>
      <w:r>
        <w:rPr>
          <w:rFonts w:eastAsia="Calibri" w:cs="Times New Roman"/>
          <w:color w:val="auto"/>
          <w:lang w:eastAsia="en-US" w:bidi="ar-SA"/>
        </w:rPr>
        <w:t>кта более чем на 10 процентов. Кроме этого, при изменении существенных условий контракта соглашения с поставщиком (подрядчиком, исполнителем) не оформлялись;</w:t>
      </w:r>
    </w:p>
    <w:p w:rsidR="008E7114" w:rsidRDefault="008E7114" w:rsidP="008E7114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r w:rsidRPr="004903C5">
        <w:rPr>
          <w:rFonts w:eastAsia="Calibri" w:cs="Times New Roman"/>
          <w:color w:val="auto"/>
          <w:lang w:eastAsia="en-US" w:bidi="ar-SA"/>
        </w:rPr>
        <w:t xml:space="preserve">части 9 статьи 103 Закона № 44-ФЗ  данные, содержащиеся в информации и документах, предусмотренных </w:t>
      </w:r>
      <w:hyperlink r:id="rId10" w:history="1">
        <w:r w:rsidRPr="004903C5">
          <w:rPr>
            <w:rFonts w:eastAsia="Calibri" w:cs="Times New Roman"/>
            <w:color w:val="auto"/>
            <w:lang w:eastAsia="en-US" w:bidi="ar-SA"/>
          </w:rPr>
          <w:t>пунктами 10</w:t>
        </w:r>
      </w:hyperlink>
      <w:r w:rsidRPr="004903C5">
        <w:rPr>
          <w:rFonts w:eastAsia="Calibri" w:cs="Times New Roman"/>
          <w:color w:val="auto"/>
          <w:lang w:eastAsia="en-US" w:bidi="ar-SA"/>
        </w:rPr>
        <w:t xml:space="preserve"> и </w:t>
      </w:r>
      <w:hyperlink r:id="rId11" w:history="1">
        <w:r w:rsidRPr="004903C5">
          <w:rPr>
            <w:rFonts w:eastAsia="Calibri" w:cs="Times New Roman"/>
            <w:color w:val="auto"/>
            <w:lang w:eastAsia="en-US" w:bidi="ar-SA"/>
          </w:rPr>
          <w:t>13 части 2</w:t>
        </w:r>
      </w:hyperlink>
      <w:r w:rsidRPr="004903C5">
        <w:rPr>
          <w:rFonts w:eastAsia="Calibri" w:cs="Times New Roman"/>
          <w:color w:val="auto"/>
          <w:lang w:eastAsia="en-US" w:bidi="ar-SA"/>
        </w:rPr>
        <w:t xml:space="preserve"> статьи 103, размещаются контрактным управляющим в реестре контрактов после обработки и регистрации работника</w:t>
      </w:r>
      <w:r w:rsidRPr="002B7387">
        <w:rPr>
          <w:rFonts w:eastAsia="Calibri" w:cs="Times New Roman"/>
          <w:color w:val="auto"/>
          <w:lang w:eastAsia="en-US" w:bidi="ar-SA"/>
        </w:rPr>
        <w:t>ми Бухгалтерии  на счетах бухгалтерского учета</w:t>
      </w:r>
      <w:r>
        <w:rPr>
          <w:rFonts w:eastAsia="Calibri" w:cs="Times New Roman"/>
          <w:color w:val="auto"/>
          <w:lang w:eastAsia="en-US" w:bidi="ar-SA"/>
        </w:rPr>
        <w:t>.</w:t>
      </w:r>
    </w:p>
    <w:p w:rsidR="009A1735" w:rsidRDefault="009A1735" w:rsidP="00AD5F11">
      <w:pPr>
        <w:pStyle w:val="a9"/>
        <w:spacing w:line="240" w:lineRule="auto"/>
        <w:ind w:left="0" w:firstLine="709"/>
        <w:jc w:val="both"/>
        <w:rPr>
          <w:rFonts w:cs="Times New Roman"/>
        </w:rPr>
      </w:pPr>
    </w:p>
    <w:p w:rsidR="009A1735" w:rsidRPr="0019135F" w:rsidRDefault="009A1735" w:rsidP="009A1735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19135F">
        <w:rPr>
          <w:color w:val="auto"/>
        </w:rPr>
        <w:t xml:space="preserve">По результатам проверки Учреждению вынесено представление </w:t>
      </w:r>
      <w:r w:rsidR="00763B23" w:rsidRPr="0019135F">
        <w:rPr>
          <w:color w:val="auto"/>
        </w:rPr>
        <w:t xml:space="preserve">№ </w:t>
      </w:r>
      <w:r w:rsidR="0019135F" w:rsidRPr="0019135F">
        <w:rPr>
          <w:color w:val="auto"/>
        </w:rPr>
        <w:t>1/2023</w:t>
      </w:r>
      <w:r w:rsidR="00763B23" w:rsidRPr="0019135F">
        <w:rPr>
          <w:color w:val="auto"/>
        </w:rPr>
        <w:t>/</w:t>
      </w:r>
      <w:proofErr w:type="gramStart"/>
      <w:r w:rsidR="00763B23" w:rsidRPr="0019135F">
        <w:rPr>
          <w:color w:val="auto"/>
        </w:rPr>
        <w:t>П</w:t>
      </w:r>
      <w:proofErr w:type="gramEnd"/>
      <w:r w:rsidR="00763B23" w:rsidRPr="0019135F">
        <w:rPr>
          <w:color w:val="auto"/>
        </w:rPr>
        <w:t xml:space="preserve"> от </w:t>
      </w:r>
      <w:r w:rsidR="0019135F" w:rsidRPr="0019135F">
        <w:rPr>
          <w:color w:val="auto"/>
        </w:rPr>
        <w:t>16.01.2023г.</w:t>
      </w:r>
      <w:r w:rsidR="001A542F" w:rsidRPr="0019135F">
        <w:rPr>
          <w:color w:val="auto"/>
        </w:rPr>
        <w:t xml:space="preserve"> </w:t>
      </w:r>
      <w:r w:rsidRPr="0019135F">
        <w:rPr>
          <w:color w:val="auto"/>
        </w:rPr>
        <w:t>с предложением устранить нарушения и привлечь к ответственности виновных лиц, допустивших нарушения.</w:t>
      </w:r>
    </w:p>
    <w:p w:rsidR="00AD5F11" w:rsidRPr="00134B9C" w:rsidRDefault="009A1735" w:rsidP="009A1735">
      <w:pPr>
        <w:pStyle w:val="a9"/>
        <w:spacing w:line="240" w:lineRule="auto"/>
        <w:ind w:left="0" w:firstLine="709"/>
        <w:jc w:val="both"/>
        <w:rPr>
          <w:rFonts w:cs="Times New Roman"/>
        </w:rPr>
      </w:pPr>
      <w:r w:rsidRPr="0019135F">
        <w:rPr>
          <w:rFonts w:cs="Times New Roman"/>
        </w:rPr>
        <w:t xml:space="preserve"> Материалы проверки направлены в Министерство промышленности и торговли Удмуртской Республики</w:t>
      </w:r>
      <w:r w:rsidR="001A542F" w:rsidRPr="0019135F">
        <w:rPr>
          <w:rFonts w:cs="Times New Roman"/>
        </w:rPr>
        <w:t>, Министерство финансов Удмуртской Республики</w:t>
      </w:r>
      <w:r w:rsidRPr="0019135F">
        <w:rPr>
          <w:rFonts w:cs="Times New Roman"/>
        </w:rPr>
        <w:t>.</w:t>
      </w:r>
      <w:bookmarkStart w:id="0" w:name="_GoBack"/>
      <w:bookmarkEnd w:id="0"/>
      <w:r>
        <w:rPr>
          <w:rFonts w:cs="Times New Roman"/>
        </w:rPr>
        <w:t xml:space="preserve"> </w:t>
      </w:r>
    </w:p>
    <w:p w:rsidR="000078CB" w:rsidRDefault="000078CB" w:rsidP="009A173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0F35AA"/>
    <w:rsid w:val="00104616"/>
    <w:rsid w:val="00134B9C"/>
    <w:rsid w:val="0018614E"/>
    <w:rsid w:val="0019135F"/>
    <w:rsid w:val="001A542F"/>
    <w:rsid w:val="00235262"/>
    <w:rsid w:val="00256EBE"/>
    <w:rsid w:val="00386E15"/>
    <w:rsid w:val="003E2699"/>
    <w:rsid w:val="004372B8"/>
    <w:rsid w:val="004B5E73"/>
    <w:rsid w:val="00553D08"/>
    <w:rsid w:val="00763B23"/>
    <w:rsid w:val="0076540F"/>
    <w:rsid w:val="0088155A"/>
    <w:rsid w:val="00893FB2"/>
    <w:rsid w:val="0089700E"/>
    <w:rsid w:val="008E7114"/>
    <w:rsid w:val="008F33F0"/>
    <w:rsid w:val="00930944"/>
    <w:rsid w:val="0095667D"/>
    <w:rsid w:val="009A1735"/>
    <w:rsid w:val="00A92212"/>
    <w:rsid w:val="00A972C9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5EF3E1410F09EFAF745EDFE2F75AEA05B74C98AE4EADF1E741828771FEB6C59590232735CE26436DB7A40A78B9158D32D532B3818CF2DiCx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C5EF3E1410F09EFAF745EDFE2F75AEA05B74C78DE3EADF1E741828771FEB6C595902327059EA6967816A44EEDE9546DB314C2B2618iCxD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AA70613B2233B5DD3FA00A0E1211B5179A8F8022DE48A01DCEC9322867FB99DCE9956ADC9D1C27D0E3C66535BFDDD88BF7AED0ECB8GAh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AA70613B2233B5DD3FA00A0E1211B5179A8F8022DE48A01DCEC9322867FB99DCE9956ADD9F1927D0E3C66535BFDDD88BF7AED0ECB8GAh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A10644B6E5B6BFB74B7FF78D40B3E81D0EEEFF7AB52E688F61CCB2C4A0CAC33F392C71BAEA2C074B3C789BB1E3F04BD06AAFDFD63A8618XF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7C62-EAC5-4220-BC9D-F5A80C79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27</cp:revision>
  <cp:lastPrinted>2018-12-13T07:33:00Z</cp:lastPrinted>
  <dcterms:created xsi:type="dcterms:W3CDTF">2018-09-06T04:39:00Z</dcterms:created>
  <dcterms:modified xsi:type="dcterms:W3CDTF">2023-02-03T06:34:00Z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