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64"/>
        <w:tblW w:w="10135" w:type="dxa"/>
        <w:tblLayout w:type="fixed"/>
        <w:tblCellMar>
          <w:left w:w="70" w:type="dxa"/>
          <w:right w:w="70" w:type="dxa"/>
        </w:tblCellMar>
        <w:tblLook w:val="0000" w:firstRow="0" w:lastRow="0" w:firstColumn="0" w:lastColumn="0" w:noHBand="0" w:noVBand="0"/>
      </w:tblPr>
      <w:tblGrid>
        <w:gridCol w:w="4465"/>
        <w:gridCol w:w="5670"/>
      </w:tblGrid>
      <w:tr w:rsidR="009403DF">
        <w:tc>
          <w:tcPr>
            <w:tcW w:w="4465" w:type="dxa"/>
          </w:tcPr>
          <w:p w:rsidR="009403DF" w:rsidRDefault="009403DF" w:rsidP="009403DF">
            <w:pPr>
              <w:jc w:val="center"/>
              <w:rPr>
                <w:b/>
              </w:rPr>
            </w:pPr>
          </w:p>
        </w:tc>
        <w:tc>
          <w:tcPr>
            <w:tcW w:w="5670" w:type="dxa"/>
          </w:tcPr>
          <w:p w:rsidR="00A062CF" w:rsidRPr="00C53A15" w:rsidRDefault="00A062CF" w:rsidP="00FD6093">
            <w:pPr>
              <w:jc w:val="center"/>
              <w:rPr>
                <w:szCs w:val="28"/>
              </w:rPr>
            </w:pPr>
          </w:p>
        </w:tc>
      </w:tr>
    </w:tbl>
    <w:p w:rsidR="009403DF" w:rsidRDefault="009403DF" w:rsidP="009403DF">
      <w:pPr>
        <w:jc w:val="both"/>
      </w:pPr>
    </w:p>
    <w:p w:rsidR="009403DF" w:rsidRDefault="009403DF" w:rsidP="009403DF">
      <w:pPr>
        <w:jc w:val="both"/>
      </w:pPr>
    </w:p>
    <w:p w:rsidR="00355933" w:rsidRDefault="00355933" w:rsidP="006005CB">
      <w:pPr>
        <w:jc w:val="center"/>
      </w:pPr>
    </w:p>
    <w:p w:rsidR="00346E27" w:rsidRDefault="006A45B1" w:rsidP="00346E27">
      <w:pPr>
        <w:jc w:val="center"/>
        <w:rPr>
          <w:szCs w:val="28"/>
        </w:rPr>
      </w:pPr>
      <w:r w:rsidRPr="00346E27">
        <w:rPr>
          <w:szCs w:val="28"/>
        </w:rPr>
        <w:t xml:space="preserve"> </w:t>
      </w:r>
      <w:r w:rsidR="00346E27" w:rsidRPr="00346E27">
        <w:rPr>
          <w:szCs w:val="28"/>
        </w:rPr>
        <w:t>«Извещение о проведен</w:t>
      </w:r>
      <w:proofErr w:type="gramStart"/>
      <w:r w:rsidR="00346E27" w:rsidRPr="00346E27">
        <w:rPr>
          <w:szCs w:val="28"/>
        </w:rPr>
        <w:t>ии ау</w:t>
      </w:r>
      <w:proofErr w:type="gramEnd"/>
      <w:r w:rsidR="00346E27" w:rsidRPr="00346E27">
        <w:rPr>
          <w:szCs w:val="28"/>
        </w:rPr>
        <w:t>кциона»</w:t>
      </w:r>
    </w:p>
    <w:p w:rsidR="002A3E65" w:rsidRPr="002A3E65" w:rsidRDefault="002A3E65" w:rsidP="002A3E65">
      <w:pPr>
        <w:jc w:val="both"/>
        <w:rPr>
          <w:szCs w:val="28"/>
        </w:rPr>
      </w:pPr>
      <w:r w:rsidRPr="002A3E65">
        <w:rPr>
          <w:sz w:val="22"/>
          <w:szCs w:val="22"/>
        </w:rPr>
        <w:t xml:space="preserve">      </w:t>
      </w:r>
      <w:r w:rsidR="00E57F4B">
        <w:rPr>
          <w:sz w:val="22"/>
          <w:szCs w:val="22"/>
        </w:rPr>
        <w:t xml:space="preserve"> </w:t>
      </w:r>
      <w:r w:rsidRPr="002A3E65">
        <w:rPr>
          <w:szCs w:val="28"/>
        </w:rPr>
        <w:t>Администрация муниципального образования «</w:t>
      </w:r>
      <w:proofErr w:type="spellStart"/>
      <w:r w:rsidRPr="002A3E65">
        <w:rPr>
          <w:szCs w:val="28"/>
        </w:rPr>
        <w:t>Балезинский</w:t>
      </w:r>
      <w:proofErr w:type="spellEnd"/>
      <w:r w:rsidRPr="002A3E65">
        <w:rPr>
          <w:szCs w:val="28"/>
        </w:rPr>
        <w:t xml:space="preserve"> район» сообщает о проведении аукциона на право заключения договора аренды земельного участка </w:t>
      </w:r>
      <w:proofErr w:type="gramStart"/>
      <w:r w:rsidRPr="002A3E65">
        <w:rPr>
          <w:szCs w:val="28"/>
        </w:rPr>
        <w:t>с</w:t>
      </w:r>
      <w:proofErr w:type="gramEnd"/>
      <w:r w:rsidRPr="002A3E65">
        <w:rPr>
          <w:szCs w:val="28"/>
        </w:rPr>
        <w:t xml:space="preserve"> в</w:t>
      </w:r>
      <w:r w:rsidR="00D9694F">
        <w:rPr>
          <w:szCs w:val="28"/>
        </w:rPr>
        <w:t xml:space="preserve">идом разрешенного использования </w:t>
      </w:r>
      <w:r w:rsidR="00D9694F" w:rsidRPr="00D9694F">
        <w:rPr>
          <w:szCs w:val="28"/>
        </w:rPr>
        <w:t xml:space="preserve">«магазины (4.4) – размещение объектов торговли общей площадью до 150 </w:t>
      </w:r>
      <w:proofErr w:type="spellStart"/>
      <w:r w:rsidR="00D9694F" w:rsidRPr="00D9694F">
        <w:rPr>
          <w:szCs w:val="28"/>
        </w:rPr>
        <w:t>кв.м</w:t>
      </w:r>
      <w:proofErr w:type="spellEnd"/>
      <w:r w:rsidR="00D9694F" w:rsidRPr="00D9694F">
        <w:rPr>
          <w:szCs w:val="28"/>
        </w:rPr>
        <w:t>.»</w:t>
      </w:r>
      <w:r w:rsidRPr="002A3E65">
        <w:rPr>
          <w:szCs w:val="28"/>
        </w:rPr>
        <w:t>.</w:t>
      </w:r>
    </w:p>
    <w:p w:rsidR="002A3E65" w:rsidRPr="002A3E65" w:rsidRDefault="002A3E65" w:rsidP="002A3E65">
      <w:pPr>
        <w:jc w:val="both"/>
        <w:rPr>
          <w:szCs w:val="28"/>
        </w:rPr>
      </w:pPr>
      <w:r w:rsidRPr="002A3E65">
        <w:rPr>
          <w:szCs w:val="28"/>
        </w:rPr>
        <w:t xml:space="preserve">      Организатор аукциона: </w:t>
      </w:r>
      <w:proofErr w:type="gramStart"/>
      <w:r w:rsidRPr="002A3E65">
        <w:rPr>
          <w:szCs w:val="28"/>
        </w:rPr>
        <w:t>Администрация муниципального образования «</w:t>
      </w:r>
      <w:proofErr w:type="spellStart"/>
      <w:r w:rsidRPr="002A3E65">
        <w:rPr>
          <w:szCs w:val="28"/>
        </w:rPr>
        <w:t>Балезинский</w:t>
      </w:r>
      <w:proofErr w:type="spellEnd"/>
      <w:r w:rsidRPr="002A3E65">
        <w:rPr>
          <w:szCs w:val="28"/>
        </w:rPr>
        <w:t xml:space="preserve"> район» (427550, Удмуртская Республика, </w:t>
      </w:r>
      <w:proofErr w:type="spellStart"/>
      <w:r w:rsidRPr="002A3E65">
        <w:rPr>
          <w:szCs w:val="28"/>
        </w:rPr>
        <w:t>Балезинский</w:t>
      </w:r>
      <w:proofErr w:type="spellEnd"/>
      <w:r w:rsidRPr="002A3E65">
        <w:rPr>
          <w:szCs w:val="28"/>
        </w:rPr>
        <w:t xml:space="preserve">  район, п. Балезино, ул. Кирова, 2).</w:t>
      </w:r>
      <w:proofErr w:type="gramEnd"/>
    </w:p>
    <w:p w:rsidR="002A3E65" w:rsidRPr="002A3E65" w:rsidRDefault="002A3E65" w:rsidP="002A3E65">
      <w:pPr>
        <w:jc w:val="both"/>
        <w:rPr>
          <w:szCs w:val="28"/>
        </w:rPr>
      </w:pPr>
      <w:r w:rsidRPr="002A3E65">
        <w:rPr>
          <w:szCs w:val="28"/>
        </w:rPr>
        <w:t xml:space="preserve">      Наименование органа местного самоуправления, принявшего решение о проведен</w:t>
      </w:r>
      <w:proofErr w:type="gramStart"/>
      <w:r w:rsidRPr="002A3E65">
        <w:rPr>
          <w:szCs w:val="28"/>
        </w:rPr>
        <w:t>ии ау</w:t>
      </w:r>
      <w:proofErr w:type="gramEnd"/>
      <w:r w:rsidRPr="002A3E65">
        <w:rPr>
          <w:szCs w:val="28"/>
        </w:rPr>
        <w:t>кциона, реквизиты указанного решения: постановление Администрации муниципального образования «</w:t>
      </w:r>
      <w:proofErr w:type="spellStart"/>
      <w:r w:rsidRPr="002A3E65">
        <w:rPr>
          <w:szCs w:val="28"/>
        </w:rPr>
        <w:t>Балезинский</w:t>
      </w:r>
      <w:proofErr w:type="spellEnd"/>
      <w:r w:rsidRPr="002A3E65">
        <w:rPr>
          <w:szCs w:val="28"/>
        </w:rPr>
        <w:t xml:space="preserve"> район» от </w:t>
      </w:r>
      <w:r w:rsidR="00003381">
        <w:rPr>
          <w:szCs w:val="28"/>
        </w:rPr>
        <w:t xml:space="preserve">23 </w:t>
      </w:r>
      <w:r w:rsidRPr="002A3E65">
        <w:rPr>
          <w:szCs w:val="28"/>
        </w:rPr>
        <w:t xml:space="preserve">октября 2020г. № </w:t>
      </w:r>
      <w:r w:rsidR="00003381">
        <w:rPr>
          <w:szCs w:val="28"/>
        </w:rPr>
        <w:t xml:space="preserve">1163 </w:t>
      </w:r>
      <w:r w:rsidRPr="002A3E65">
        <w:rPr>
          <w:szCs w:val="28"/>
        </w:rPr>
        <w:t>«О проведении аукциона на право заключения договора аренды земельного участка из земель неразграниченной государственной собственности».</w:t>
      </w:r>
    </w:p>
    <w:p w:rsidR="002A3E65" w:rsidRPr="002A3E65" w:rsidRDefault="002A3E65" w:rsidP="002A3E65">
      <w:pPr>
        <w:jc w:val="both"/>
        <w:rPr>
          <w:szCs w:val="28"/>
        </w:rPr>
      </w:pPr>
      <w:r w:rsidRPr="002A3E65">
        <w:rPr>
          <w:szCs w:val="28"/>
        </w:rPr>
        <w:t xml:space="preserve">      Дата, время и место проведения аукциона: 10 декабря 2020 г. в 10.00 в здании Администрации муниципального образования «</w:t>
      </w:r>
      <w:proofErr w:type="spellStart"/>
      <w:r w:rsidRPr="002A3E65">
        <w:rPr>
          <w:szCs w:val="28"/>
        </w:rPr>
        <w:t>Балезинский</w:t>
      </w:r>
      <w:proofErr w:type="spellEnd"/>
      <w:r w:rsidRPr="002A3E65">
        <w:rPr>
          <w:szCs w:val="28"/>
        </w:rPr>
        <w:t xml:space="preserve"> район» по адресу: </w:t>
      </w:r>
      <w:proofErr w:type="gramStart"/>
      <w:r w:rsidRPr="002A3E65">
        <w:rPr>
          <w:szCs w:val="28"/>
        </w:rPr>
        <w:t xml:space="preserve">Удмуртская Республика, </w:t>
      </w:r>
      <w:proofErr w:type="spellStart"/>
      <w:r w:rsidRPr="002A3E65">
        <w:rPr>
          <w:szCs w:val="28"/>
        </w:rPr>
        <w:t>Балезинский</w:t>
      </w:r>
      <w:proofErr w:type="spellEnd"/>
      <w:r w:rsidRPr="002A3E65">
        <w:rPr>
          <w:szCs w:val="28"/>
        </w:rPr>
        <w:t xml:space="preserve">  район, п. Балезино, ул. Кирова, 2, Актовый зал. </w:t>
      </w:r>
      <w:proofErr w:type="gramEnd"/>
    </w:p>
    <w:p w:rsidR="002A3E65" w:rsidRPr="002A3E65" w:rsidRDefault="002A3E65" w:rsidP="002A3E65">
      <w:pPr>
        <w:jc w:val="both"/>
        <w:rPr>
          <w:szCs w:val="28"/>
        </w:rPr>
      </w:pPr>
      <w:r w:rsidRPr="002A3E65">
        <w:rPr>
          <w:szCs w:val="28"/>
        </w:rPr>
        <w:t xml:space="preserve">     Форма аукциона  - аукцион, открытый по составу участников и  открытый по форме подачи предложений о цене.</w:t>
      </w:r>
    </w:p>
    <w:p w:rsidR="002A3E65" w:rsidRPr="002A3E65" w:rsidRDefault="002A3E65" w:rsidP="002A3E65">
      <w:pPr>
        <w:jc w:val="both"/>
        <w:rPr>
          <w:szCs w:val="28"/>
        </w:rPr>
      </w:pPr>
      <w:r w:rsidRPr="002A3E65">
        <w:rPr>
          <w:szCs w:val="28"/>
        </w:rPr>
        <w:t xml:space="preserve">     Начальная (минимальная) цена  предмета аукциона  в соответствии   с п. 14 ст. 39.11 Земельного кодекса РФ устанавливается в размере   1,5%  от кадастровой стоимости земельного участка.</w:t>
      </w:r>
    </w:p>
    <w:p w:rsidR="002A3E65" w:rsidRPr="002A3E65" w:rsidRDefault="002A3E65" w:rsidP="002A3E65">
      <w:pPr>
        <w:jc w:val="both"/>
        <w:rPr>
          <w:szCs w:val="28"/>
        </w:rPr>
      </w:pPr>
      <w:r w:rsidRPr="002A3E65">
        <w:rPr>
          <w:szCs w:val="28"/>
        </w:rPr>
        <w:t xml:space="preserve">     Размер задатка  - 20 % от начальной (минимальной)  цены предмета аукциона. </w:t>
      </w:r>
    </w:p>
    <w:p w:rsidR="002A3E65" w:rsidRPr="002A3E65" w:rsidRDefault="002A3E65" w:rsidP="002A3E65">
      <w:pPr>
        <w:jc w:val="both"/>
        <w:rPr>
          <w:szCs w:val="28"/>
        </w:rPr>
      </w:pPr>
      <w:r w:rsidRPr="002A3E65">
        <w:rPr>
          <w:szCs w:val="28"/>
        </w:rPr>
        <w:t xml:space="preserve">     Шаг аукциона -  в пределах 3% от начальной  цены предмета аукциона.</w:t>
      </w:r>
    </w:p>
    <w:p w:rsidR="002A3E65" w:rsidRPr="002A3E65" w:rsidRDefault="002A3E65" w:rsidP="002A3E65">
      <w:pPr>
        <w:jc w:val="both"/>
        <w:rPr>
          <w:szCs w:val="28"/>
        </w:rPr>
      </w:pPr>
      <w:r w:rsidRPr="002A3E65">
        <w:rPr>
          <w:szCs w:val="28"/>
        </w:rPr>
        <w:t xml:space="preserve">    </w:t>
      </w:r>
      <w:r w:rsidR="004A3AE3">
        <w:rPr>
          <w:szCs w:val="28"/>
        </w:rPr>
        <w:t xml:space="preserve">    </w:t>
      </w:r>
      <w:r w:rsidRPr="002A3E65">
        <w:rPr>
          <w:szCs w:val="28"/>
        </w:rPr>
        <w:t xml:space="preserve"> Объект аукциона:</w:t>
      </w:r>
    </w:p>
    <w:p w:rsidR="002A3E65" w:rsidRPr="002A3E65" w:rsidRDefault="002A3E65" w:rsidP="002A3E65">
      <w:pPr>
        <w:jc w:val="both"/>
        <w:rPr>
          <w:szCs w:val="28"/>
        </w:rPr>
      </w:pPr>
      <w:r w:rsidRPr="002A3E65">
        <w:rPr>
          <w:szCs w:val="28"/>
        </w:rPr>
        <w:t xml:space="preserve">     Земельный участок: кадастровый номер 18:02:020064:506, местоположение: </w:t>
      </w:r>
      <w:proofErr w:type="gramStart"/>
      <w:r w:rsidRPr="002A3E65">
        <w:rPr>
          <w:szCs w:val="28"/>
        </w:rPr>
        <w:t xml:space="preserve">Удмуртская Республика, </w:t>
      </w:r>
      <w:proofErr w:type="spellStart"/>
      <w:r w:rsidRPr="002A3E65">
        <w:rPr>
          <w:szCs w:val="28"/>
        </w:rPr>
        <w:t>Балезинский</w:t>
      </w:r>
      <w:proofErr w:type="spellEnd"/>
      <w:r w:rsidRPr="002A3E65">
        <w:rPr>
          <w:szCs w:val="28"/>
        </w:rPr>
        <w:t xml:space="preserve"> район, п. Балезино, ул. Железнодорожная, д. 12а,  площадь 644 </w:t>
      </w:r>
      <w:proofErr w:type="spellStart"/>
      <w:r w:rsidRPr="002A3E65">
        <w:rPr>
          <w:szCs w:val="28"/>
        </w:rPr>
        <w:t>кв.м</w:t>
      </w:r>
      <w:proofErr w:type="spellEnd"/>
      <w:r w:rsidRPr="002A3E65">
        <w:rPr>
          <w:szCs w:val="28"/>
        </w:rPr>
        <w:t xml:space="preserve">.,  вид  разрешенного использования «магазины (4.4) – размещение объектов торговли общей площадью до 150 </w:t>
      </w:r>
      <w:proofErr w:type="spellStart"/>
      <w:r w:rsidRPr="002A3E65">
        <w:rPr>
          <w:szCs w:val="28"/>
        </w:rPr>
        <w:t>кв.м</w:t>
      </w:r>
      <w:proofErr w:type="spellEnd"/>
      <w:r w:rsidRPr="002A3E65">
        <w:rPr>
          <w:szCs w:val="28"/>
        </w:rPr>
        <w:t>.». Ограничения и обременения – через земельный участок проходят сети централизованного водоснабжения и водоотведения, являющиеся собственностью муниципального образования «</w:t>
      </w:r>
      <w:proofErr w:type="spellStart"/>
      <w:r w:rsidRPr="002A3E65">
        <w:rPr>
          <w:szCs w:val="28"/>
        </w:rPr>
        <w:t>Балезинский</w:t>
      </w:r>
      <w:proofErr w:type="spellEnd"/>
      <w:r w:rsidRPr="002A3E65">
        <w:rPr>
          <w:szCs w:val="28"/>
        </w:rPr>
        <w:t xml:space="preserve"> район».</w:t>
      </w:r>
      <w:proofErr w:type="gramEnd"/>
    </w:p>
    <w:p w:rsidR="002A3E65" w:rsidRPr="002A3E65" w:rsidRDefault="002A3E65" w:rsidP="002A3E65">
      <w:pPr>
        <w:jc w:val="both"/>
        <w:rPr>
          <w:szCs w:val="28"/>
        </w:rPr>
      </w:pPr>
      <w:r w:rsidRPr="002A3E65">
        <w:rPr>
          <w:szCs w:val="28"/>
        </w:rPr>
        <w:t xml:space="preserve">   -  Начальная (минимальная) цена права аренды (годовой арендной платы) – 16139,00 рублей (Шестнадцать тысяч сто тридцать девять рублей 00 коп.) в год.</w:t>
      </w:r>
    </w:p>
    <w:p w:rsidR="002A3E65" w:rsidRPr="002A3E65" w:rsidRDefault="002A3E65" w:rsidP="002A3E65">
      <w:pPr>
        <w:jc w:val="both"/>
        <w:rPr>
          <w:szCs w:val="28"/>
        </w:rPr>
      </w:pPr>
      <w:r w:rsidRPr="002A3E65">
        <w:rPr>
          <w:szCs w:val="28"/>
        </w:rPr>
        <w:t xml:space="preserve">   - Размер задатка – 3228,00 (Три тысячи двести двадцать восемь рублей 00 копеек).</w:t>
      </w:r>
    </w:p>
    <w:p w:rsidR="002A3E65" w:rsidRPr="002A3E65" w:rsidRDefault="002A3E65" w:rsidP="002A3E65">
      <w:pPr>
        <w:jc w:val="both"/>
        <w:rPr>
          <w:szCs w:val="28"/>
        </w:rPr>
      </w:pPr>
      <w:r w:rsidRPr="002A3E65">
        <w:rPr>
          <w:szCs w:val="28"/>
        </w:rPr>
        <w:t xml:space="preserve">   - Шаг аукциона  - 484,00 (Четыреста восемьдесят четыре рубля 00 копеек).</w:t>
      </w:r>
    </w:p>
    <w:p w:rsidR="002A3E65" w:rsidRPr="002A3E65" w:rsidRDefault="002A3E65" w:rsidP="002A3E65">
      <w:pPr>
        <w:jc w:val="both"/>
        <w:rPr>
          <w:szCs w:val="28"/>
        </w:rPr>
      </w:pPr>
      <w:r w:rsidRPr="002A3E65">
        <w:rPr>
          <w:szCs w:val="28"/>
        </w:rPr>
        <w:t xml:space="preserve">   -  Срок договора аренды – 10 лет. </w:t>
      </w:r>
    </w:p>
    <w:p w:rsidR="002A3E65" w:rsidRPr="002A3E65" w:rsidRDefault="002A3E65" w:rsidP="002A3E65">
      <w:pPr>
        <w:jc w:val="both"/>
        <w:rPr>
          <w:szCs w:val="28"/>
        </w:rPr>
      </w:pPr>
      <w:r w:rsidRPr="002A3E65">
        <w:rPr>
          <w:szCs w:val="28"/>
        </w:rPr>
        <w:t xml:space="preserve"> Для участия в аукционе  претендент  вносит  задаток.</w:t>
      </w:r>
    </w:p>
    <w:p w:rsidR="002A3E65" w:rsidRPr="002A3E65" w:rsidRDefault="002A3E65" w:rsidP="002A3E65">
      <w:pPr>
        <w:jc w:val="both"/>
        <w:rPr>
          <w:szCs w:val="28"/>
        </w:rPr>
      </w:pPr>
      <w:r w:rsidRPr="002A3E65">
        <w:rPr>
          <w:szCs w:val="28"/>
        </w:rPr>
        <w:t xml:space="preserve">    Порядок внесения задатка:</w:t>
      </w:r>
    </w:p>
    <w:p w:rsidR="002A3E65" w:rsidRPr="002A3E65" w:rsidRDefault="002A3E65" w:rsidP="002A3E65">
      <w:pPr>
        <w:jc w:val="both"/>
        <w:rPr>
          <w:szCs w:val="28"/>
        </w:rPr>
      </w:pPr>
      <w:r w:rsidRPr="002A3E65">
        <w:rPr>
          <w:szCs w:val="28"/>
        </w:rPr>
        <w:t xml:space="preserve">    Задаток перечисляется  на следующие реквизиты: ИНН 1802000173,КПП 183701001, получатель: УФК по УР (Администрация МО «</w:t>
      </w:r>
      <w:proofErr w:type="spellStart"/>
      <w:r w:rsidRPr="002A3E65">
        <w:rPr>
          <w:szCs w:val="28"/>
        </w:rPr>
        <w:t>Балезинский</w:t>
      </w:r>
      <w:proofErr w:type="spellEnd"/>
      <w:r w:rsidRPr="002A3E65">
        <w:rPr>
          <w:szCs w:val="28"/>
        </w:rPr>
        <w:t xml:space="preserve"> район» л/с 05133001130) </w:t>
      </w:r>
      <w:proofErr w:type="gramStart"/>
      <w:r w:rsidRPr="002A3E65">
        <w:rPr>
          <w:szCs w:val="28"/>
        </w:rPr>
        <w:t>р</w:t>
      </w:r>
      <w:proofErr w:type="gramEnd"/>
      <w:r w:rsidRPr="002A3E65">
        <w:rPr>
          <w:szCs w:val="28"/>
        </w:rPr>
        <w:t xml:space="preserve">/с </w:t>
      </w:r>
      <w:r w:rsidRPr="002A3E65">
        <w:rPr>
          <w:color w:val="000000"/>
          <w:szCs w:val="28"/>
        </w:rPr>
        <w:t>40302810422023009003</w:t>
      </w:r>
      <w:r w:rsidRPr="002A3E65">
        <w:rPr>
          <w:szCs w:val="28"/>
        </w:rPr>
        <w:t xml:space="preserve"> в Отделение-НБ Удмуртская Республика г. Ижевск, БИК 049401001, назначение платежа: задаток для участия в аукционе. Задаток  считается  внесенным при условии  поступления денежных  средств на лицевой счет на  день определения участников аукциона. </w:t>
      </w:r>
    </w:p>
    <w:p w:rsidR="00205326" w:rsidRDefault="002A3E65" w:rsidP="002A3E65">
      <w:pPr>
        <w:jc w:val="both"/>
        <w:rPr>
          <w:szCs w:val="28"/>
        </w:rPr>
      </w:pPr>
      <w:r w:rsidRPr="002A3E65">
        <w:rPr>
          <w:szCs w:val="28"/>
        </w:rPr>
        <w:lastRenderedPageBreak/>
        <w:t xml:space="preserve">    В соответствии с принятыми Правилами землепользования и застройки муниципального образования  «</w:t>
      </w:r>
      <w:proofErr w:type="spellStart"/>
      <w:r w:rsidRPr="002A3E65">
        <w:rPr>
          <w:szCs w:val="28"/>
        </w:rPr>
        <w:t>Балезинское</w:t>
      </w:r>
      <w:proofErr w:type="spellEnd"/>
      <w:r w:rsidRPr="002A3E65">
        <w:rPr>
          <w:szCs w:val="28"/>
        </w:rPr>
        <w:t xml:space="preserve">» </w:t>
      </w:r>
      <w:proofErr w:type="spellStart"/>
      <w:r w:rsidRPr="002A3E65">
        <w:rPr>
          <w:szCs w:val="28"/>
        </w:rPr>
        <w:t>Балезинского</w:t>
      </w:r>
      <w:proofErr w:type="spellEnd"/>
      <w:r w:rsidRPr="002A3E65">
        <w:rPr>
          <w:szCs w:val="28"/>
        </w:rPr>
        <w:t xml:space="preserve"> района Удмуртской Республики </w:t>
      </w:r>
      <w:r w:rsidR="00205326">
        <w:rPr>
          <w:szCs w:val="28"/>
        </w:rPr>
        <w:t xml:space="preserve">земельный </w:t>
      </w:r>
      <w:r w:rsidR="00341473">
        <w:rPr>
          <w:szCs w:val="28"/>
        </w:rPr>
        <w:t xml:space="preserve">участок расположен в зоне О-3 – зона </w:t>
      </w:r>
      <w:r w:rsidR="00205326" w:rsidRPr="00205326">
        <w:rPr>
          <w:szCs w:val="28"/>
        </w:rPr>
        <w:t>делового, общественного и коммерческого назначения</w:t>
      </w:r>
      <w:r w:rsidR="00D9246D">
        <w:rPr>
          <w:szCs w:val="28"/>
        </w:rPr>
        <w:t>.</w:t>
      </w:r>
    </w:p>
    <w:p w:rsidR="00D9246D" w:rsidRDefault="00D9246D" w:rsidP="002A3E65">
      <w:pPr>
        <w:jc w:val="both"/>
        <w:rPr>
          <w:szCs w:val="28"/>
        </w:rPr>
      </w:pPr>
      <w:r>
        <w:rPr>
          <w:szCs w:val="28"/>
        </w:rPr>
        <w:t xml:space="preserve">    </w:t>
      </w:r>
      <w:r w:rsidRPr="00D9246D">
        <w:rPr>
          <w:szCs w:val="28"/>
        </w:rPr>
        <w:t>Технические условия  подключения объекта к сетям инженерно-технического обеспечения:</w:t>
      </w:r>
    </w:p>
    <w:p w:rsidR="002A3E65" w:rsidRPr="002A3E65" w:rsidRDefault="002A3E65" w:rsidP="002A3E65">
      <w:pPr>
        <w:jc w:val="both"/>
        <w:rPr>
          <w:szCs w:val="28"/>
        </w:rPr>
      </w:pPr>
      <w:r w:rsidRPr="002A3E65">
        <w:rPr>
          <w:szCs w:val="28"/>
        </w:rPr>
        <w:t xml:space="preserve">    1) электроснабжение: земельный участок расположен в существующей жилой застройке, возможность подключения к сетям электроснабжения имеется.</w:t>
      </w:r>
    </w:p>
    <w:p w:rsidR="002A3E65" w:rsidRPr="002A3E65" w:rsidRDefault="002A3E65" w:rsidP="002A3E65">
      <w:pPr>
        <w:jc w:val="both"/>
        <w:rPr>
          <w:szCs w:val="28"/>
        </w:rPr>
      </w:pPr>
      <w:r w:rsidRPr="002A3E65">
        <w:rPr>
          <w:szCs w:val="28"/>
        </w:rPr>
        <w:t xml:space="preserve">    2) водоснабжение: выполнить и согласовать с эксплуатирующей сети водоснабжения организацией  проектно-сметную документацию. Построить водопровод из трубы ПЭ-100 (диаметр тубы 25 мм). Построить водопроводный колодец диаметром не менее 1000 мм. Подключение произвести во вновь построенном колодце, расположенном на водопроводной сети, проходящей по участку застройки. Давление в точке подключения 1,0 атм. Глубину заложения трубопровода принять не менее 2,2 метра. На месте врезки установить запорную арматуру. Подключение выполнить в присутствии представителя эксплуатирующей сети водоснабжения организацией. Вызвать представителя эксплуатирующей сети водоснабжения организации для предварительной приемки выполнения технических условий после монтажа трубопровода до засыпки грунтом. Выполнить устройство водомерного узла по схеме, согласованной с эксплуатирующей сети водоснабжения организацией.</w:t>
      </w:r>
    </w:p>
    <w:p w:rsidR="002A3E65" w:rsidRPr="002A3E65" w:rsidRDefault="002A3E65" w:rsidP="002A3E65">
      <w:pPr>
        <w:jc w:val="both"/>
        <w:rPr>
          <w:szCs w:val="28"/>
        </w:rPr>
      </w:pPr>
      <w:r w:rsidRPr="002A3E65">
        <w:rPr>
          <w:szCs w:val="28"/>
        </w:rPr>
        <w:t xml:space="preserve">    3) водоотведение: канализацию выполнить по согласованию с филиалом ФГУЗ «Центр гигиены и эпидемиологии» в УР г. Глазов.</w:t>
      </w:r>
    </w:p>
    <w:p w:rsidR="002A3E65" w:rsidRPr="002A3E65" w:rsidRDefault="002A3E65" w:rsidP="002A3E65">
      <w:pPr>
        <w:jc w:val="both"/>
        <w:rPr>
          <w:szCs w:val="28"/>
        </w:rPr>
      </w:pPr>
      <w:r w:rsidRPr="002A3E65">
        <w:rPr>
          <w:szCs w:val="28"/>
        </w:rPr>
        <w:t xml:space="preserve">    4) теплоснабжение:   централизованное отсутствует.</w:t>
      </w:r>
    </w:p>
    <w:p w:rsidR="002A3E65" w:rsidRPr="002A3E65" w:rsidRDefault="002A3E65" w:rsidP="002A3E65">
      <w:pPr>
        <w:jc w:val="both"/>
        <w:rPr>
          <w:szCs w:val="28"/>
        </w:rPr>
      </w:pPr>
      <w:r w:rsidRPr="002A3E65">
        <w:rPr>
          <w:szCs w:val="28"/>
        </w:rPr>
        <w:t xml:space="preserve">        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w:t>
      </w:r>
      <w:proofErr w:type="spellStart"/>
      <w:r w:rsidRPr="002A3E65">
        <w:rPr>
          <w:szCs w:val="28"/>
        </w:rPr>
        <w:t>Балезинский</w:t>
      </w:r>
      <w:proofErr w:type="spellEnd"/>
      <w:r w:rsidRPr="002A3E65">
        <w:rPr>
          <w:szCs w:val="28"/>
        </w:rPr>
        <w:t xml:space="preserve"> район» (Удмуртская Республика, </w:t>
      </w:r>
      <w:proofErr w:type="spellStart"/>
      <w:r w:rsidRPr="002A3E65">
        <w:rPr>
          <w:szCs w:val="28"/>
        </w:rPr>
        <w:t>Балезинский</w:t>
      </w:r>
      <w:proofErr w:type="spellEnd"/>
      <w:r w:rsidRPr="002A3E65">
        <w:rPr>
          <w:szCs w:val="28"/>
        </w:rPr>
        <w:t xml:space="preserve">  район, п. Балезино, ул. Кирова, 2, </w:t>
      </w:r>
      <w:proofErr w:type="spellStart"/>
      <w:r w:rsidRPr="002A3E65">
        <w:rPr>
          <w:szCs w:val="28"/>
        </w:rPr>
        <w:t>каб</w:t>
      </w:r>
      <w:proofErr w:type="spellEnd"/>
      <w:r w:rsidRPr="002A3E65">
        <w:rPr>
          <w:szCs w:val="28"/>
        </w:rPr>
        <w:t xml:space="preserve">. № 5) каждый  четверг  в период  с 05.11. 2020г.  по  03.12.2020г. с  08.00 до 16.00, обед с 12.00 </w:t>
      </w:r>
      <w:proofErr w:type="gramStart"/>
      <w:r w:rsidRPr="002A3E65">
        <w:rPr>
          <w:szCs w:val="28"/>
        </w:rPr>
        <w:t>до</w:t>
      </w:r>
      <w:proofErr w:type="gramEnd"/>
      <w:r w:rsidRPr="002A3E65">
        <w:rPr>
          <w:szCs w:val="28"/>
        </w:rPr>
        <w:t xml:space="preserve"> 13.00.</w:t>
      </w:r>
    </w:p>
    <w:p w:rsidR="002A3E65" w:rsidRDefault="002A3E65" w:rsidP="002A3E65">
      <w:pPr>
        <w:jc w:val="both"/>
        <w:rPr>
          <w:szCs w:val="28"/>
        </w:rPr>
      </w:pPr>
      <w:r w:rsidRPr="002A3E65">
        <w:rPr>
          <w:szCs w:val="28"/>
        </w:rPr>
        <w:t xml:space="preserve">      Для участия в аукционе претенденты представляют следующие документы:</w:t>
      </w:r>
    </w:p>
    <w:p w:rsidR="002A3E65" w:rsidRPr="002A3E65" w:rsidRDefault="002A3E65" w:rsidP="002A3E65">
      <w:pPr>
        <w:jc w:val="both"/>
        <w:rPr>
          <w:szCs w:val="28"/>
        </w:rPr>
      </w:pPr>
      <w:r w:rsidRPr="002A3E65">
        <w:rPr>
          <w:szCs w:val="28"/>
        </w:rPr>
        <w:t xml:space="preserve">- заявка </w:t>
      </w:r>
      <w:proofErr w:type="gramStart"/>
      <w:r w:rsidRPr="002A3E65">
        <w:rPr>
          <w:szCs w:val="28"/>
        </w:rPr>
        <w:t>на участие в аукционе по установленной в извещении о проведении</w:t>
      </w:r>
      <w:proofErr w:type="gramEnd"/>
      <w:r w:rsidRPr="002A3E65">
        <w:rPr>
          <w:szCs w:val="28"/>
        </w:rPr>
        <w:t xml:space="preserve"> аукциона форме с указанием банковских реквизитов счета для возврата задатка;</w:t>
      </w:r>
    </w:p>
    <w:p w:rsidR="002A3E65" w:rsidRPr="002A3E65" w:rsidRDefault="002A3E65" w:rsidP="002A3E65">
      <w:pPr>
        <w:jc w:val="both"/>
        <w:rPr>
          <w:szCs w:val="28"/>
        </w:rPr>
      </w:pPr>
      <w:r w:rsidRPr="002A3E65">
        <w:rPr>
          <w:szCs w:val="28"/>
        </w:rPr>
        <w:t>- копии документов, удостоверяющих личность заявителя (для граждан);</w:t>
      </w:r>
    </w:p>
    <w:p w:rsidR="002A3E65" w:rsidRPr="002A3E65" w:rsidRDefault="002A3E65" w:rsidP="002A3E65">
      <w:pPr>
        <w:jc w:val="both"/>
        <w:rPr>
          <w:szCs w:val="28"/>
        </w:rPr>
      </w:pPr>
      <w:r w:rsidRPr="002A3E65">
        <w:rPr>
          <w:szCs w:val="28"/>
        </w:rPr>
        <w:t xml:space="preserve">- надлежащим образом заверенный перевод </w:t>
      </w:r>
      <w:proofErr w:type="gramStart"/>
      <w:r w:rsidRPr="002A3E65">
        <w:rPr>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2A3E65">
        <w:rPr>
          <w:szCs w:val="28"/>
        </w:rPr>
        <w:t>, если заявителем является иностранное юридическое лицо;</w:t>
      </w:r>
    </w:p>
    <w:p w:rsidR="002A3E65" w:rsidRPr="002A3E65" w:rsidRDefault="002A3E65" w:rsidP="002A3E65">
      <w:pPr>
        <w:jc w:val="both"/>
        <w:rPr>
          <w:szCs w:val="28"/>
        </w:rPr>
      </w:pPr>
      <w:r w:rsidRPr="002A3E65">
        <w:rPr>
          <w:szCs w:val="28"/>
        </w:rPr>
        <w:t>- документы, подтверждающие внесение задатка.</w:t>
      </w:r>
    </w:p>
    <w:p w:rsidR="002A3E65" w:rsidRPr="002A3E65" w:rsidRDefault="002A3E65" w:rsidP="002A3E65">
      <w:pPr>
        <w:jc w:val="both"/>
        <w:rPr>
          <w:szCs w:val="28"/>
        </w:rPr>
      </w:pPr>
      <w:r w:rsidRPr="002A3E65">
        <w:rPr>
          <w:szCs w:val="28"/>
        </w:rPr>
        <w:t xml:space="preserve">       В случае подачи заявки представителем претендента предъявляется доверенность.</w:t>
      </w:r>
    </w:p>
    <w:p w:rsidR="002A3E65" w:rsidRPr="002A3E65" w:rsidRDefault="002A3E65" w:rsidP="002A3E65">
      <w:pPr>
        <w:jc w:val="both"/>
        <w:rPr>
          <w:szCs w:val="28"/>
        </w:rPr>
      </w:pPr>
      <w:r w:rsidRPr="002A3E65">
        <w:rPr>
          <w:szCs w:val="28"/>
        </w:rPr>
        <w:t xml:space="preserve">    </w:t>
      </w:r>
      <w:r w:rsidR="00B36FDD">
        <w:rPr>
          <w:szCs w:val="28"/>
        </w:rPr>
        <w:t xml:space="preserve"> </w:t>
      </w:r>
      <w:r w:rsidRPr="002A3E65">
        <w:rPr>
          <w:szCs w:val="28"/>
        </w:rPr>
        <w:t>Заявки принимаются в Управлении имущественных и земельных отношений Администрации муниципального образования «</w:t>
      </w:r>
      <w:proofErr w:type="spellStart"/>
      <w:r w:rsidRPr="002A3E65">
        <w:rPr>
          <w:szCs w:val="28"/>
        </w:rPr>
        <w:t>Балезинский</w:t>
      </w:r>
      <w:proofErr w:type="spellEnd"/>
      <w:r w:rsidRPr="002A3E65">
        <w:rPr>
          <w:szCs w:val="28"/>
        </w:rPr>
        <w:t xml:space="preserve"> район» (Удмуртская Республика, </w:t>
      </w:r>
      <w:proofErr w:type="spellStart"/>
      <w:r w:rsidRPr="002A3E65">
        <w:rPr>
          <w:szCs w:val="28"/>
        </w:rPr>
        <w:t>Балезинский</w:t>
      </w:r>
      <w:proofErr w:type="spellEnd"/>
      <w:r w:rsidRPr="002A3E65">
        <w:rPr>
          <w:szCs w:val="28"/>
        </w:rPr>
        <w:t xml:space="preserve">  район, п. Балезино, ул. Кирова, 2, </w:t>
      </w:r>
      <w:proofErr w:type="spellStart"/>
      <w:r w:rsidRPr="002A3E65">
        <w:rPr>
          <w:szCs w:val="28"/>
        </w:rPr>
        <w:t>каб</w:t>
      </w:r>
      <w:proofErr w:type="spellEnd"/>
      <w:r w:rsidRPr="002A3E65">
        <w:rPr>
          <w:szCs w:val="28"/>
        </w:rPr>
        <w:t>. № 5) ежедневно, кроме выходных и праздничных дней, с понедельника по пятницу с 08.00 до 16.00, обед с 12.00 до 13.00.</w:t>
      </w:r>
    </w:p>
    <w:p w:rsidR="002A3E65" w:rsidRPr="002A3E65" w:rsidRDefault="002A3E65" w:rsidP="002A3E65">
      <w:pPr>
        <w:jc w:val="both"/>
        <w:rPr>
          <w:szCs w:val="28"/>
        </w:rPr>
      </w:pPr>
      <w:r w:rsidRPr="002A3E65">
        <w:rPr>
          <w:szCs w:val="28"/>
        </w:rPr>
        <w:t xml:space="preserve">     Заявка подаётся в двух экземплярах. Опись представленных документов составля</w:t>
      </w:r>
      <w:r w:rsidR="004A3AE3">
        <w:rPr>
          <w:szCs w:val="28"/>
        </w:rPr>
        <w:t>е</w:t>
      </w:r>
      <w:r w:rsidRPr="002A3E65">
        <w:rPr>
          <w:szCs w:val="28"/>
        </w:rPr>
        <w:t>тся  в двух экземплярах  и подписывается обеими сторонами.</w:t>
      </w:r>
    </w:p>
    <w:p w:rsidR="002A3E65" w:rsidRPr="002A3E65" w:rsidRDefault="002A3E65" w:rsidP="002A3E65">
      <w:pPr>
        <w:jc w:val="both"/>
        <w:rPr>
          <w:szCs w:val="28"/>
        </w:rPr>
      </w:pPr>
      <w:r w:rsidRPr="002A3E65">
        <w:rPr>
          <w:szCs w:val="28"/>
        </w:rPr>
        <w:t xml:space="preserve">     Приём документов:  начало -  05.11.2020г. в 10.00,  окончание – 04.12.2020г. в 14.00.</w:t>
      </w:r>
    </w:p>
    <w:p w:rsidR="002A3E65" w:rsidRPr="002A3E65" w:rsidRDefault="002A3E65" w:rsidP="002A3E65">
      <w:pPr>
        <w:jc w:val="both"/>
        <w:rPr>
          <w:szCs w:val="28"/>
        </w:rPr>
      </w:pPr>
      <w:r w:rsidRPr="002A3E65">
        <w:rPr>
          <w:szCs w:val="28"/>
        </w:rPr>
        <w:lastRenderedPageBreak/>
        <w:t xml:space="preserve">     Заявка на участие в аукционе, поступившая по истечении срока её приема, возвращается в день её поступления вместе с документами по описи, на которой делается отметка об отказе в принятии документов с указанием причины отказа,  претенденту или его уполномоченному лицу под расписку. </w:t>
      </w:r>
    </w:p>
    <w:p w:rsidR="002A3E65" w:rsidRPr="002A3E65" w:rsidRDefault="002A3E65" w:rsidP="002A3E65">
      <w:pPr>
        <w:jc w:val="both"/>
        <w:rPr>
          <w:szCs w:val="28"/>
        </w:rPr>
      </w:pPr>
      <w:r w:rsidRPr="002A3E65">
        <w:rPr>
          <w:szCs w:val="28"/>
        </w:rPr>
        <w:t xml:space="preserve">      </w:t>
      </w:r>
      <w:proofErr w:type="gramStart"/>
      <w:r w:rsidRPr="002A3E65">
        <w:rPr>
          <w:szCs w:val="28"/>
        </w:rPr>
        <w:t>Заявка  считается  принятой  Организатором аукциона, если ей присвоен  регистрационной номер,  о чем на заявке делается соответствующая отметка.</w:t>
      </w:r>
      <w:proofErr w:type="gramEnd"/>
    </w:p>
    <w:p w:rsidR="002A3E65" w:rsidRPr="002A3E65" w:rsidRDefault="002A3E65" w:rsidP="002A3E65">
      <w:pPr>
        <w:jc w:val="both"/>
        <w:rPr>
          <w:szCs w:val="28"/>
        </w:rPr>
      </w:pPr>
      <w:r w:rsidRPr="002A3E65">
        <w:rPr>
          <w:szCs w:val="28"/>
        </w:rPr>
        <w:t xml:space="preserve">      Претендент имеет право отозвать принятую Организатором аукциона заявку до конца окончания срока приема заявок, уведомив об этом в письменной форме Организатора аукциона.</w:t>
      </w:r>
    </w:p>
    <w:p w:rsidR="002A3E65" w:rsidRPr="002A3E65" w:rsidRDefault="002A3E65" w:rsidP="002A3E65">
      <w:pPr>
        <w:jc w:val="both"/>
        <w:rPr>
          <w:szCs w:val="28"/>
        </w:rPr>
      </w:pPr>
      <w:r w:rsidRPr="002A3E65">
        <w:rPr>
          <w:szCs w:val="28"/>
        </w:rPr>
        <w:t xml:space="preserve">      Задаток, внесенный победителем аукциона, засчитывается в счет арендной платы. Остальным участникам задаток возвращается  в течение 3 рабочих дней со дня подписания протокола о результатах аукциона. </w:t>
      </w:r>
    </w:p>
    <w:p w:rsidR="002A3E65" w:rsidRPr="002A3E65" w:rsidRDefault="002A3E65" w:rsidP="002A3E65">
      <w:pPr>
        <w:jc w:val="both"/>
        <w:rPr>
          <w:szCs w:val="28"/>
        </w:rPr>
      </w:pPr>
      <w:r w:rsidRPr="002A3E65">
        <w:rPr>
          <w:szCs w:val="28"/>
        </w:rPr>
        <w:t xml:space="preserve">      В случае уклонения победителя аукциона от заключения договора аренды земельного участка внесенный задаток ему не возвращается, последствия уклонения определяются в соответствии с законодательством Российской Федерации. </w:t>
      </w:r>
    </w:p>
    <w:p w:rsidR="002A3E65" w:rsidRPr="002A3E65" w:rsidRDefault="002A3E65" w:rsidP="002A3E65">
      <w:pPr>
        <w:jc w:val="both"/>
        <w:rPr>
          <w:szCs w:val="28"/>
        </w:rPr>
      </w:pPr>
      <w:r w:rsidRPr="002A3E65">
        <w:rPr>
          <w:szCs w:val="28"/>
        </w:rPr>
        <w:t xml:space="preserve">      Дата, время, место и порядок определения участников аукциона: 08.12.2020г. в 11.00 в здании Администрации муниципального образования «</w:t>
      </w:r>
      <w:proofErr w:type="spellStart"/>
      <w:r w:rsidRPr="002A3E65">
        <w:rPr>
          <w:szCs w:val="28"/>
        </w:rPr>
        <w:t>Балезинский</w:t>
      </w:r>
      <w:proofErr w:type="spellEnd"/>
      <w:r w:rsidRPr="002A3E65">
        <w:rPr>
          <w:szCs w:val="28"/>
        </w:rPr>
        <w:t xml:space="preserve"> район», находящегося по адресу: Удмуртская Республика, </w:t>
      </w:r>
      <w:proofErr w:type="spellStart"/>
      <w:r w:rsidRPr="002A3E65">
        <w:rPr>
          <w:szCs w:val="28"/>
        </w:rPr>
        <w:t>Балезинский</w:t>
      </w:r>
      <w:proofErr w:type="spellEnd"/>
      <w:r w:rsidRPr="002A3E65">
        <w:rPr>
          <w:szCs w:val="28"/>
        </w:rPr>
        <w:t xml:space="preserve">  район, п. Балезино, ул. Кирова, 2. </w:t>
      </w:r>
    </w:p>
    <w:p w:rsidR="002A3E65" w:rsidRPr="002A3E65" w:rsidRDefault="002A3E65" w:rsidP="002A3E65">
      <w:pPr>
        <w:jc w:val="both"/>
        <w:rPr>
          <w:szCs w:val="28"/>
        </w:rPr>
      </w:pPr>
      <w:r w:rsidRPr="002A3E65">
        <w:rPr>
          <w:szCs w:val="28"/>
        </w:rPr>
        <w:t xml:space="preserve">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w:t>
      </w:r>
    </w:p>
    <w:p w:rsidR="002A3E65" w:rsidRPr="002A3E65" w:rsidRDefault="002A3E65" w:rsidP="002A3E65">
      <w:pPr>
        <w:jc w:val="both"/>
        <w:rPr>
          <w:szCs w:val="28"/>
        </w:rPr>
      </w:pPr>
      <w:r w:rsidRPr="002A3E65">
        <w:rPr>
          <w:szCs w:val="28"/>
        </w:rPr>
        <w:t xml:space="preserve">      Победителем аукциона признается участник аукциона, предложивший наиболее высокую цену права аренды. Протокол результатов аукциона  подписывается в день подведения итогов. </w:t>
      </w:r>
    </w:p>
    <w:p w:rsidR="002A3E65" w:rsidRDefault="002A3E65" w:rsidP="002A3E65">
      <w:pPr>
        <w:jc w:val="both"/>
        <w:rPr>
          <w:szCs w:val="28"/>
        </w:rPr>
      </w:pPr>
      <w:r w:rsidRPr="002A3E65">
        <w:rPr>
          <w:szCs w:val="28"/>
        </w:rPr>
        <w:t xml:space="preserve">     Лицо, выигравшее аукцион,  подписывает и направляет договор аренды земельного участка  Организатору аукциона не позднее 30 дней со дня направления победителю аукциона  проекта Договора.</w:t>
      </w:r>
    </w:p>
    <w:p w:rsidR="002A3E65" w:rsidRPr="002A3E65" w:rsidRDefault="002A3E65" w:rsidP="002A3E65">
      <w:pPr>
        <w:jc w:val="both"/>
        <w:rPr>
          <w:szCs w:val="28"/>
        </w:rPr>
      </w:pPr>
      <w:r w:rsidRPr="002A3E65">
        <w:rPr>
          <w:szCs w:val="28"/>
        </w:rPr>
        <w:t xml:space="preserve">    Дополнительную информацию можно получить по адресу: 427550, Удмуртская Республика, </w:t>
      </w:r>
      <w:proofErr w:type="spellStart"/>
      <w:r w:rsidRPr="002A3E65">
        <w:rPr>
          <w:szCs w:val="28"/>
        </w:rPr>
        <w:t>Балезинский</w:t>
      </w:r>
      <w:proofErr w:type="spellEnd"/>
      <w:r w:rsidRPr="002A3E65">
        <w:rPr>
          <w:szCs w:val="28"/>
        </w:rPr>
        <w:t xml:space="preserve">  район, п. Балезино, ул. Кирова, 2, </w:t>
      </w:r>
      <w:proofErr w:type="spellStart"/>
      <w:r w:rsidRPr="002A3E65">
        <w:rPr>
          <w:szCs w:val="28"/>
        </w:rPr>
        <w:t>каб</w:t>
      </w:r>
      <w:proofErr w:type="spellEnd"/>
      <w:r w:rsidRPr="002A3E65">
        <w:rPr>
          <w:szCs w:val="28"/>
        </w:rPr>
        <w:t xml:space="preserve">. 5, тел. (34166) 51526, контактные лица: Смирнов А.Н. и </w:t>
      </w:r>
      <w:proofErr w:type="spellStart"/>
      <w:r w:rsidRPr="002A3E65">
        <w:rPr>
          <w:szCs w:val="28"/>
        </w:rPr>
        <w:t>Касимова</w:t>
      </w:r>
      <w:proofErr w:type="spellEnd"/>
      <w:r w:rsidRPr="002A3E65">
        <w:rPr>
          <w:szCs w:val="28"/>
        </w:rPr>
        <w:t xml:space="preserve"> С.М.</w:t>
      </w:r>
    </w:p>
    <w:p w:rsidR="002A3E65" w:rsidRPr="002A3E65" w:rsidRDefault="002A3E65" w:rsidP="002A3E65">
      <w:pPr>
        <w:jc w:val="both"/>
        <w:rPr>
          <w:szCs w:val="28"/>
        </w:rPr>
      </w:pPr>
    </w:p>
    <w:p w:rsidR="002A3E65" w:rsidRPr="002A3E65" w:rsidRDefault="002A3E65" w:rsidP="002A3E65">
      <w:pPr>
        <w:jc w:val="both"/>
        <w:rPr>
          <w:szCs w:val="28"/>
        </w:rPr>
      </w:pPr>
    </w:p>
    <w:p w:rsidR="00AF7A91" w:rsidRDefault="00346E27" w:rsidP="00346E27">
      <w:pPr>
        <w:jc w:val="both"/>
        <w:rPr>
          <w:szCs w:val="28"/>
        </w:rPr>
      </w:pPr>
      <w:r w:rsidRPr="00346E27">
        <w:rPr>
          <w:szCs w:val="28"/>
        </w:rPr>
        <w:t xml:space="preserve">  </w:t>
      </w:r>
    </w:p>
    <w:p w:rsidR="000168D6" w:rsidRPr="000168D6" w:rsidRDefault="00376F50" w:rsidP="008947C5">
      <w:pPr>
        <w:jc w:val="both"/>
        <w:rPr>
          <w:szCs w:val="28"/>
        </w:rPr>
      </w:pPr>
      <w:bookmarkStart w:id="0" w:name="bookmark0"/>
      <w:r>
        <w:rPr>
          <w:szCs w:val="28"/>
        </w:rPr>
        <w:t xml:space="preserve">  </w:t>
      </w:r>
    </w:p>
    <w:p w:rsidR="000168D6" w:rsidRPr="000168D6" w:rsidRDefault="000168D6" w:rsidP="000168D6">
      <w:pPr>
        <w:tabs>
          <w:tab w:val="left" w:pos="7371"/>
        </w:tabs>
        <w:jc w:val="both"/>
        <w:rPr>
          <w:szCs w:val="28"/>
        </w:rPr>
      </w:pPr>
    </w:p>
    <w:p w:rsidR="000168D6" w:rsidRPr="000168D6" w:rsidRDefault="000168D6" w:rsidP="000168D6">
      <w:pPr>
        <w:rPr>
          <w:szCs w:val="28"/>
        </w:rPr>
      </w:pPr>
    </w:p>
    <w:p w:rsidR="000168D6" w:rsidRPr="000168D6" w:rsidRDefault="000168D6" w:rsidP="000168D6">
      <w:pPr>
        <w:rPr>
          <w:szCs w:val="28"/>
        </w:rPr>
      </w:pPr>
    </w:p>
    <w:p w:rsidR="000168D6" w:rsidRPr="000168D6" w:rsidRDefault="000168D6" w:rsidP="000168D6">
      <w:pPr>
        <w:rPr>
          <w:szCs w:val="28"/>
        </w:rPr>
      </w:pPr>
    </w:p>
    <w:p w:rsidR="000168D6" w:rsidRPr="00093ECA" w:rsidRDefault="000168D6" w:rsidP="000168D6"/>
    <w:p w:rsidR="000168D6" w:rsidRPr="00093ECA" w:rsidRDefault="000168D6" w:rsidP="000168D6"/>
    <w:p w:rsidR="000168D6" w:rsidRPr="00093ECA" w:rsidRDefault="000168D6" w:rsidP="000168D6"/>
    <w:p w:rsidR="000168D6" w:rsidRPr="00093ECA" w:rsidRDefault="000168D6" w:rsidP="000168D6"/>
    <w:p w:rsidR="000168D6" w:rsidRPr="00093ECA" w:rsidRDefault="000168D6" w:rsidP="000168D6"/>
    <w:p w:rsidR="000168D6" w:rsidRPr="00093ECA" w:rsidRDefault="000168D6" w:rsidP="000168D6"/>
    <w:bookmarkEnd w:id="0"/>
    <w:p w:rsidR="000168D6" w:rsidRDefault="000168D6" w:rsidP="000168D6">
      <w:pPr>
        <w:pStyle w:val="10"/>
        <w:keepNext/>
        <w:keepLines/>
        <w:shd w:val="clear" w:color="auto" w:fill="auto"/>
        <w:spacing w:before="0" w:after="0" w:line="230" w:lineRule="exact"/>
        <w:ind w:left="3400"/>
        <w:rPr>
          <w:sz w:val="22"/>
          <w:szCs w:val="22"/>
        </w:rPr>
      </w:pPr>
    </w:p>
    <w:p w:rsidR="000168D6" w:rsidRDefault="000168D6" w:rsidP="004E6FF8">
      <w:pPr>
        <w:jc w:val="center"/>
      </w:pPr>
    </w:p>
    <w:p w:rsidR="000168D6" w:rsidRDefault="00A464A9" w:rsidP="000168D6">
      <w:pPr>
        <w:jc w:val="both"/>
      </w:pPr>
      <w:r>
        <w:t xml:space="preserve">       </w:t>
      </w:r>
    </w:p>
    <w:p w:rsidR="00D11B41" w:rsidRDefault="00A464A9" w:rsidP="00A464A9">
      <w:pPr>
        <w:jc w:val="both"/>
      </w:pPr>
      <w:r>
        <w:t xml:space="preserve">      </w:t>
      </w:r>
    </w:p>
    <w:p w:rsidR="00D11B41" w:rsidRDefault="00D11B41" w:rsidP="00A464A9">
      <w:pPr>
        <w:jc w:val="both"/>
      </w:pPr>
    </w:p>
    <w:p w:rsidR="00411E6D" w:rsidRDefault="00A464A9" w:rsidP="00A464A9">
      <w:pPr>
        <w:jc w:val="both"/>
      </w:pPr>
      <w:r>
        <w:lastRenderedPageBreak/>
        <w:t xml:space="preserve">      </w:t>
      </w:r>
    </w:p>
    <w:p w:rsidR="00411E6D" w:rsidRDefault="00411E6D" w:rsidP="00A464A9">
      <w:pPr>
        <w:jc w:val="both"/>
      </w:pPr>
    </w:p>
    <w:p w:rsidR="00411E6D" w:rsidRDefault="00411E6D" w:rsidP="00A464A9">
      <w:pPr>
        <w:jc w:val="both"/>
      </w:pPr>
    </w:p>
    <w:p w:rsidR="00A464A9" w:rsidRDefault="00A464A9" w:rsidP="00A464A9">
      <w:pPr>
        <w:jc w:val="both"/>
      </w:pPr>
    </w:p>
    <w:p w:rsidR="00A464A9" w:rsidRDefault="00A464A9" w:rsidP="00A464A9">
      <w:pPr>
        <w:jc w:val="both"/>
      </w:pPr>
    </w:p>
    <w:p w:rsidR="00A464A9" w:rsidRDefault="00A464A9" w:rsidP="00A464A9">
      <w:pPr>
        <w:jc w:val="both"/>
      </w:pPr>
    </w:p>
    <w:p w:rsidR="00A464A9" w:rsidRDefault="00A464A9" w:rsidP="00A464A9">
      <w:pPr>
        <w:jc w:val="both"/>
      </w:pPr>
    </w:p>
    <w:p w:rsidR="00A464A9" w:rsidRDefault="00A464A9" w:rsidP="00A464A9">
      <w:pPr>
        <w:jc w:val="both"/>
      </w:pPr>
    </w:p>
    <w:p w:rsidR="00A464A9" w:rsidRDefault="00A464A9" w:rsidP="00A464A9">
      <w:pPr>
        <w:jc w:val="both"/>
      </w:pPr>
    </w:p>
    <w:p w:rsidR="00A464A9" w:rsidRDefault="00A464A9" w:rsidP="00A464A9">
      <w:pPr>
        <w:jc w:val="both"/>
      </w:pPr>
    </w:p>
    <w:p w:rsidR="00A464A9" w:rsidRDefault="00A464A9" w:rsidP="00A464A9">
      <w:pPr>
        <w:jc w:val="both"/>
      </w:pPr>
    </w:p>
    <w:p w:rsidR="00A464A9" w:rsidRDefault="00A464A9" w:rsidP="00A464A9">
      <w:pPr>
        <w:jc w:val="both"/>
      </w:pPr>
    </w:p>
    <w:p w:rsidR="00A464A9" w:rsidRDefault="00A464A9" w:rsidP="00A464A9">
      <w:pPr>
        <w:jc w:val="both"/>
      </w:pPr>
    </w:p>
    <w:p w:rsidR="00961A1F" w:rsidRDefault="00961A1F" w:rsidP="00961A1F">
      <w:pPr>
        <w:jc w:val="both"/>
      </w:pPr>
    </w:p>
    <w:p w:rsidR="00961A1F" w:rsidRDefault="00961A1F" w:rsidP="00FD6093">
      <w:pPr>
        <w:jc w:val="center"/>
      </w:pPr>
    </w:p>
    <w:p w:rsidR="00A82F04" w:rsidRDefault="00D87D1F" w:rsidP="00961A1F">
      <w:pPr>
        <w:jc w:val="both"/>
      </w:pPr>
      <w:r>
        <w:rPr>
          <w:szCs w:val="28"/>
        </w:rPr>
        <w:t xml:space="preserve">        </w:t>
      </w:r>
    </w:p>
    <w:p w:rsidR="00AB6579" w:rsidRDefault="00AB6579" w:rsidP="00927158">
      <w:pPr>
        <w:rPr>
          <w:sz w:val="22"/>
          <w:szCs w:val="22"/>
        </w:rPr>
      </w:pPr>
    </w:p>
    <w:p w:rsidR="00AB6579" w:rsidRDefault="00AB6579" w:rsidP="00927158">
      <w:pPr>
        <w:rPr>
          <w:sz w:val="22"/>
          <w:szCs w:val="22"/>
        </w:rPr>
      </w:pPr>
    </w:p>
    <w:p w:rsidR="00AB6579" w:rsidRDefault="00AB6579" w:rsidP="00927158">
      <w:pPr>
        <w:rPr>
          <w:sz w:val="22"/>
          <w:szCs w:val="22"/>
        </w:rPr>
      </w:pPr>
    </w:p>
    <w:p w:rsidR="008947C5" w:rsidRDefault="008947C5" w:rsidP="00927158">
      <w:pPr>
        <w:rPr>
          <w:sz w:val="22"/>
          <w:szCs w:val="22"/>
        </w:rPr>
      </w:pPr>
    </w:p>
    <w:p w:rsidR="008947C5" w:rsidRDefault="008947C5" w:rsidP="00927158">
      <w:pPr>
        <w:rPr>
          <w:sz w:val="22"/>
          <w:szCs w:val="22"/>
        </w:rPr>
      </w:pPr>
    </w:p>
    <w:p w:rsidR="008947C5" w:rsidRDefault="008947C5" w:rsidP="00927158">
      <w:pPr>
        <w:rPr>
          <w:sz w:val="22"/>
          <w:szCs w:val="22"/>
        </w:rPr>
      </w:pPr>
    </w:p>
    <w:p w:rsidR="008947C5" w:rsidRDefault="008947C5" w:rsidP="00927158">
      <w:pPr>
        <w:rPr>
          <w:sz w:val="22"/>
          <w:szCs w:val="22"/>
        </w:rPr>
      </w:pPr>
    </w:p>
    <w:p w:rsidR="008947C5" w:rsidRDefault="008947C5" w:rsidP="00927158">
      <w:pPr>
        <w:rPr>
          <w:sz w:val="22"/>
          <w:szCs w:val="22"/>
        </w:rPr>
      </w:pPr>
    </w:p>
    <w:p w:rsidR="00AF7A91" w:rsidRDefault="00AF7A91" w:rsidP="00927158">
      <w:pPr>
        <w:rPr>
          <w:sz w:val="22"/>
          <w:szCs w:val="22"/>
        </w:rPr>
      </w:pPr>
    </w:p>
    <w:p w:rsidR="00AB6579" w:rsidRDefault="00AB6579" w:rsidP="00927158">
      <w:pPr>
        <w:rPr>
          <w:sz w:val="22"/>
          <w:szCs w:val="22"/>
        </w:rPr>
      </w:pPr>
    </w:p>
    <w:p w:rsidR="00AB6579" w:rsidRDefault="00AB6579" w:rsidP="00927158">
      <w:pPr>
        <w:rPr>
          <w:sz w:val="22"/>
          <w:szCs w:val="22"/>
        </w:rPr>
      </w:pPr>
    </w:p>
    <w:p w:rsidR="009403DF" w:rsidRDefault="009403DF">
      <w:bookmarkStart w:id="1" w:name="_GoBack"/>
      <w:bookmarkEnd w:id="1"/>
    </w:p>
    <w:sectPr w:rsidR="009403DF" w:rsidSect="00BC17F2">
      <w:pgSz w:w="11906" w:h="16838"/>
      <w:pgMar w:top="142"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093"/>
    <w:rsid w:val="00003381"/>
    <w:rsid w:val="00003F84"/>
    <w:rsid w:val="000168D6"/>
    <w:rsid w:val="0001733C"/>
    <w:rsid w:val="000C561B"/>
    <w:rsid w:val="000E4AF7"/>
    <w:rsid w:val="001F41D2"/>
    <w:rsid w:val="00205326"/>
    <w:rsid w:val="00252865"/>
    <w:rsid w:val="00286415"/>
    <w:rsid w:val="002A3E65"/>
    <w:rsid w:val="002A74B4"/>
    <w:rsid w:val="002B0C44"/>
    <w:rsid w:val="002E5A1A"/>
    <w:rsid w:val="003114DE"/>
    <w:rsid w:val="00341473"/>
    <w:rsid w:val="00346E27"/>
    <w:rsid w:val="00355933"/>
    <w:rsid w:val="003622E8"/>
    <w:rsid w:val="00376F50"/>
    <w:rsid w:val="00390CBA"/>
    <w:rsid w:val="003B1AFC"/>
    <w:rsid w:val="003E3135"/>
    <w:rsid w:val="00411E6D"/>
    <w:rsid w:val="004475A4"/>
    <w:rsid w:val="004724B5"/>
    <w:rsid w:val="004A3AE3"/>
    <w:rsid w:val="004D7277"/>
    <w:rsid w:val="004E6FF8"/>
    <w:rsid w:val="004F4929"/>
    <w:rsid w:val="00516402"/>
    <w:rsid w:val="005E5822"/>
    <w:rsid w:val="006005CB"/>
    <w:rsid w:val="0066595F"/>
    <w:rsid w:val="006A45B1"/>
    <w:rsid w:val="006E5EC8"/>
    <w:rsid w:val="007512B0"/>
    <w:rsid w:val="007537C3"/>
    <w:rsid w:val="007A34AA"/>
    <w:rsid w:val="007A56F2"/>
    <w:rsid w:val="007B2D46"/>
    <w:rsid w:val="008947C5"/>
    <w:rsid w:val="008A6008"/>
    <w:rsid w:val="008B41A2"/>
    <w:rsid w:val="008D3D87"/>
    <w:rsid w:val="008D419F"/>
    <w:rsid w:val="00927158"/>
    <w:rsid w:val="009303C2"/>
    <w:rsid w:val="009403DF"/>
    <w:rsid w:val="00953FED"/>
    <w:rsid w:val="00961A1F"/>
    <w:rsid w:val="0098080B"/>
    <w:rsid w:val="00A062CF"/>
    <w:rsid w:val="00A27881"/>
    <w:rsid w:val="00A45553"/>
    <w:rsid w:val="00A464A9"/>
    <w:rsid w:val="00A82F04"/>
    <w:rsid w:val="00A901D3"/>
    <w:rsid w:val="00AB6579"/>
    <w:rsid w:val="00AF7A91"/>
    <w:rsid w:val="00B36FDD"/>
    <w:rsid w:val="00B96719"/>
    <w:rsid w:val="00BB45FF"/>
    <w:rsid w:val="00BC17F2"/>
    <w:rsid w:val="00BC5BFC"/>
    <w:rsid w:val="00C059BC"/>
    <w:rsid w:val="00C158B8"/>
    <w:rsid w:val="00C24898"/>
    <w:rsid w:val="00C27FF0"/>
    <w:rsid w:val="00C53A15"/>
    <w:rsid w:val="00D11B41"/>
    <w:rsid w:val="00D2459D"/>
    <w:rsid w:val="00D814C5"/>
    <w:rsid w:val="00D87D1F"/>
    <w:rsid w:val="00D9246D"/>
    <w:rsid w:val="00D9694F"/>
    <w:rsid w:val="00DD7214"/>
    <w:rsid w:val="00DF4112"/>
    <w:rsid w:val="00E2000F"/>
    <w:rsid w:val="00E57F4B"/>
    <w:rsid w:val="00EA09FB"/>
    <w:rsid w:val="00EA11CB"/>
    <w:rsid w:val="00ED5B25"/>
    <w:rsid w:val="00EF3929"/>
    <w:rsid w:val="00F67FB8"/>
    <w:rsid w:val="00FD6093"/>
    <w:rsid w:val="00FE0B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D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D7277"/>
    <w:rPr>
      <w:rFonts w:ascii="Tahoma" w:hAnsi="Tahoma" w:cs="Tahoma"/>
      <w:sz w:val="16"/>
      <w:szCs w:val="16"/>
    </w:rPr>
  </w:style>
  <w:style w:type="character" w:customStyle="1" w:styleId="a4">
    <w:name w:val="Текст выноски Знак"/>
    <w:basedOn w:val="a0"/>
    <w:link w:val="a3"/>
    <w:rsid w:val="004D7277"/>
    <w:rPr>
      <w:rFonts w:ascii="Tahoma" w:hAnsi="Tahoma" w:cs="Tahoma"/>
      <w:sz w:val="16"/>
      <w:szCs w:val="16"/>
    </w:rPr>
  </w:style>
  <w:style w:type="character" w:customStyle="1" w:styleId="1">
    <w:name w:val="Заголовок №1_"/>
    <w:link w:val="10"/>
    <w:rsid w:val="000168D6"/>
    <w:rPr>
      <w:sz w:val="23"/>
      <w:szCs w:val="23"/>
      <w:shd w:val="clear" w:color="auto" w:fill="FFFFFF"/>
    </w:rPr>
  </w:style>
  <w:style w:type="paragraph" w:customStyle="1" w:styleId="10">
    <w:name w:val="Заголовок №1"/>
    <w:basedOn w:val="a"/>
    <w:link w:val="1"/>
    <w:rsid w:val="000168D6"/>
    <w:pPr>
      <w:shd w:val="clear" w:color="auto" w:fill="FFFFFF"/>
      <w:spacing w:before="240" w:after="60" w:line="0" w:lineRule="atLeast"/>
      <w:outlineLvl w:val="0"/>
    </w:pPr>
    <w:rPr>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3DF"/>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4D7277"/>
    <w:rPr>
      <w:rFonts w:ascii="Tahoma" w:hAnsi="Tahoma" w:cs="Tahoma"/>
      <w:sz w:val="16"/>
      <w:szCs w:val="16"/>
    </w:rPr>
  </w:style>
  <w:style w:type="character" w:customStyle="1" w:styleId="a4">
    <w:name w:val="Текст выноски Знак"/>
    <w:basedOn w:val="a0"/>
    <w:link w:val="a3"/>
    <w:rsid w:val="004D7277"/>
    <w:rPr>
      <w:rFonts w:ascii="Tahoma" w:hAnsi="Tahoma" w:cs="Tahoma"/>
      <w:sz w:val="16"/>
      <w:szCs w:val="16"/>
    </w:rPr>
  </w:style>
  <w:style w:type="character" w:customStyle="1" w:styleId="1">
    <w:name w:val="Заголовок №1_"/>
    <w:link w:val="10"/>
    <w:rsid w:val="000168D6"/>
    <w:rPr>
      <w:sz w:val="23"/>
      <w:szCs w:val="23"/>
      <w:shd w:val="clear" w:color="auto" w:fill="FFFFFF"/>
    </w:rPr>
  </w:style>
  <w:style w:type="paragraph" w:customStyle="1" w:styleId="10">
    <w:name w:val="Заголовок №1"/>
    <w:basedOn w:val="a"/>
    <w:link w:val="1"/>
    <w:rsid w:val="000168D6"/>
    <w:pPr>
      <w:shd w:val="clear" w:color="auto" w:fill="FFFFFF"/>
      <w:spacing w:before="240" w:after="60" w:line="0" w:lineRule="atLeast"/>
      <w:outlineLvl w:val="0"/>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57;&#1074;&#1077;&#1090;&#1072;\&#1040;&#1091;&#1082;&#1094;&#1080;&#1086;&#1085;%2050%20&#1083;&#1077;&#1090;%20&#1055;&#1086;&#1073;&#1077;&#1076;&#1099;,%2041\&#1073;&#1083;&#1072;&#1085;&#1082;%20&#1040;&#1076;&#1084;&#1080;&#1085;&#1080;&#1089;&#1090;&#1088;&#1072;&#1094;&#108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684A1-19EA-48DF-9786-5559406CC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Администрации.dotx</Template>
  <TotalTime>237</TotalTime>
  <Pages>4</Pages>
  <Words>1231</Words>
  <Characters>7022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lpstr>
    </vt:vector>
  </TitlesOfParts>
  <Company>Administration</Company>
  <LinksUpToDate>false</LinksUpToDate>
  <CharactersWithSpaces>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GALINA</dc:creator>
  <cp:keywords/>
  <dc:description/>
  <cp:lastModifiedBy>Computer</cp:lastModifiedBy>
  <cp:revision>63</cp:revision>
  <cp:lastPrinted>2020-01-16T12:07:00Z</cp:lastPrinted>
  <dcterms:created xsi:type="dcterms:W3CDTF">2018-04-10T04:18:00Z</dcterms:created>
  <dcterms:modified xsi:type="dcterms:W3CDTF">2020-11-03T09:56:00Z</dcterms:modified>
</cp:coreProperties>
</file>