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B3032A" w:rsidRPr="00B3032A" w:rsidRDefault="00B3032A" w:rsidP="00B3032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0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begin"/>
      </w:r>
      <w:r w:rsidRPr="00B30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nstrText xml:space="preserve"> HYPERLINK "http://www.minstroy.ru/node/2444" \o "Минстрой УР предостерегает о сомнительных способах управления и уплаты взносов на капитальный ремонт многоквартирных домов" </w:instrText>
      </w:r>
      <w:r w:rsidRPr="00B30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separate"/>
      </w:r>
      <w:r w:rsidRPr="00B30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Минстрой УР предостерегает о сомнительных способах управления и уплаты взносов на капитальный ремонт многоквартирных домов</w:t>
      </w:r>
      <w:r w:rsidRPr="00B30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end"/>
      </w:r>
    </w:p>
    <w:bookmarkEnd w:id="0"/>
    <w:p w:rsidR="00B3032A" w:rsidRDefault="00B3032A" w:rsidP="00B3032A">
      <w:pPr>
        <w:pBdr>
          <w:bottom w:val="single" w:sz="6" w:space="4" w:color="FFFFFF"/>
        </w:pBdr>
        <w:spacing w:after="150" w:line="240" w:lineRule="auto"/>
        <w:ind w:firstLine="709"/>
        <w:outlineLvl w:val="0"/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</w:pPr>
    </w:p>
    <w:p w:rsidR="00B3032A" w:rsidRDefault="00B3032A" w:rsidP="00B3032A">
      <w:pPr>
        <w:pBdr>
          <w:bottom w:val="single" w:sz="6" w:space="4" w:color="FFFFFF"/>
        </w:pBdr>
        <w:spacing w:after="150" w:line="240" w:lineRule="auto"/>
        <w:ind w:firstLine="709"/>
        <w:outlineLvl w:val="0"/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</w:pPr>
    </w:p>
    <w:p w:rsidR="00B3032A" w:rsidRPr="00B3032A" w:rsidRDefault="00B3032A" w:rsidP="00B3032A">
      <w:pPr>
        <w:pBdr>
          <w:bottom w:val="single" w:sz="6" w:space="4" w:color="FFFFFF"/>
        </w:pBdr>
        <w:spacing w:after="150" w:line="240" w:lineRule="auto"/>
        <w:ind w:firstLine="709"/>
        <w:outlineLvl w:val="0"/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</w:pPr>
      <w:r w:rsidRPr="00B3032A"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  <w:t>МИНСТРОЙ УР ПРЕДОСТЕРЕГАЕТ О СОМНИТЕЛЬНЫХ СПОСОБАХ УПРАВЛЕНИЯ И УПЛАТЫ ВЗНОСОВ НА КАПИТАЛЬНЫЙ РЕМОНТ МНОГОКВАРТИРНЫХ ДОМОВ</w:t>
      </w:r>
    </w:p>
    <w:p w:rsidR="00B3032A" w:rsidRPr="00B3032A" w:rsidRDefault="00B3032A" w:rsidP="00B303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B3032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Капитальный ремонт общего имущества в многоквартирных домах</w:t>
        </w:r>
      </w:hyperlink>
    </w:p>
    <w:p w:rsidR="00B3032A" w:rsidRPr="00B3032A" w:rsidRDefault="00B3032A" w:rsidP="00B30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03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последнее время в Министерство строительства, архитектуры и жилищной политики Удмуртской Республики, Государственную жилищную инспекцию при Министерстве строительства, архитектуры и жилищной политики Удмуртской Республики поступает большое количество обращений граждан по вопросам, связанным с ситуацией, когда ряд управляющих организаций выходит с предложениями к гражданам об изменении формы управления многоквартирным домом (далее – МКД) и вместо управления управляющей организацией выбрать управление специализированным потребительским</w:t>
      </w:r>
      <w:proofErr w:type="gramEnd"/>
      <w:r w:rsidRPr="00B30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кооперативом (далее – СПК), созданным с участием этой управляющей организации, либо её аффилированными лицами.</w:t>
      </w:r>
    </w:p>
    <w:p w:rsidR="00B3032A" w:rsidRPr="00B3032A" w:rsidRDefault="00B3032A" w:rsidP="00B30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данного перехода в новую форму управления МКД указывается предоставление </w:t>
      </w:r>
      <w:proofErr w:type="gramStart"/>
      <w:r w:rsidRPr="00B3032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данному</w:t>
      </w:r>
      <w:proofErr w:type="gramEnd"/>
      <w:r w:rsidRPr="00B30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СПК возможности сбора с граждан обязательных взносов на капитальный ремонт МКД.</w:t>
      </w:r>
    </w:p>
    <w:p w:rsidR="00B3032A" w:rsidRPr="00B3032A" w:rsidRDefault="00B3032A" w:rsidP="00B30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строительства, архитектуры и жилищной политики Удмуртской Республики не </w:t>
      </w:r>
      <w:proofErr w:type="spellStart"/>
      <w:r w:rsidRPr="00B303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наделёно</w:t>
      </w:r>
      <w:proofErr w:type="spellEnd"/>
      <w:r w:rsidRPr="00B30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полномочиями по разъяснению положений жилищного законодательства Российской Федерации, но вместе с этим, считает необходимым выразить мнение по обозначенному вопросу.</w:t>
      </w:r>
    </w:p>
    <w:p w:rsidR="00B3032A" w:rsidRPr="00B3032A" w:rsidRDefault="00B3032A" w:rsidP="00B30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161 Жилищного кодекса Российской Федерации (далее - ЖК РФ) установлено, что собственники помещений в МКД вправе выбрать в качестве способа управления МКД:</w:t>
      </w:r>
    </w:p>
    <w:p w:rsidR="00B3032A" w:rsidRPr="00B3032A" w:rsidRDefault="00B3032A" w:rsidP="00B30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2A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непосредственное управление собственниками помещений в МКД;</w:t>
      </w:r>
    </w:p>
    <w:p w:rsidR="00B3032A" w:rsidRPr="00B3032A" w:rsidRDefault="00B3032A" w:rsidP="00B30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2A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управление товариществом собственников жилья либо жилищным кооперативом или иным специализированным потребительским кооперативом;</w:t>
      </w:r>
    </w:p>
    <w:p w:rsidR="00B3032A" w:rsidRPr="00B3032A" w:rsidRDefault="00B3032A" w:rsidP="00B30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2A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управление управляющей организацией.</w:t>
      </w:r>
    </w:p>
    <w:p w:rsidR="00B3032A" w:rsidRPr="00B3032A" w:rsidRDefault="00B3032A" w:rsidP="00B30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деятельности товариществ собственников жилья (далее – ТСЖ), жилищных кооперативов (далее – ЖК) действующим законодательством Российской Федерации регламентирован достаточно подробно: указан порядок создания ТСЖ, ЖК;  порядок формирования и деятельности органов управления ТСЖ, ЖК; правовое положение членов ТСЖ, ЖК. Порядок выбора, деятельности и отчетности управляющих организаций также регламентирован.</w:t>
      </w:r>
    </w:p>
    <w:p w:rsidR="00B3032A" w:rsidRPr="00B3032A" w:rsidRDefault="00B3032A" w:rsidP="00B30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отличие от ТСЖ и ЖК, осуществляющих управление МКД, правовое положение СПК законодательством РФ не регламентировано: не установлен порядок создания СПК, порядок формирования, деятельности и ответственности органов управления СПК,  отсутствуют положения, определяющие правовой статус членов СПК, не определены отчетность и система </w:t>
      </w:r>
      <w:proofErr w:type="gramStart"/>
      <w:r w:rsidRPr="00B303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30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финансово-хозяйственной деятельностью СПК.</w:t>
      </w:r>
    </w:p>
    <w:p w:rsidR="00B3032A" w:rsidRPr="00B3032A" w:rsidRDefault="00B3032A" w:rsidP="00B30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2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права граждан, которые вступили в члены кооператива (СПК) или в отношения с ним, законодательством не защищены.</w:t>
      </w:r>
    </w:p>
    <w:p w:rsidR="00B3032A" w:rsidRPr="00B3032A" w:rsidRDefault="00B3032A" w:rsidP="00B30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нормами Гражданского кодекса Российской Федерации потребительский кооператив – добровольное объединение граждан на основе членства с целью удовлетворения материальных и иных потребностей участников, осуществляемое путем объединения его членами имущественных паевых взносов, при этом правовое положение потребительских кооперативов определяется специальными законами.                   В России приняты и действуют следующие законы о потребительских кооперативах:</w:t>
      </w:r>
    </w:p>
    <w:p w:rsidR="00B3032A" w:rsidRPr="00B3032A" w:rsidRDefault="00B3032A" w:rsidP="00B30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2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18 июля 2009 года № 190-ФЗ  «О кредитной кооперации»;</w:t>
      </w:r>
    </w:p>
    <w:p w:rsidR="00B3032A" w:rsidRPr="00B3032A" w:rsidRDefault="00B3032A" w:rsidP="00B30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2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08 декабря 1995 года № 193-ФЗ «О сельскохозяйственной кооперации»;</w:t>
      </w:r>
    </w:p>
    <w:p w:rsidR="00B3032A" w:rsidRPr="00B3032A" w:rsidRDefault="00B3032A" w:rsidP="00B30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Федеральный закон от 15 апреля 1998 года № 66-ФЗ «О садоводческих, огороднических и дачных некоммерческих объединениях граждан»;</w:t>
      </w:r>
    </w:p>
    <w:p w:rsidR="00B3032A" w:rsidRPr="00B3032A" w:rsidRDefault="00B3032A" w:rsidP="00B30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2A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 Российской Федерации  от 19 июня 1992 года № 3085-1 «О потребительской кооперации (потребительских обществах, их союзах) в Российской Федерации»;</w:t>
      </w:r>
    </w:p>
    <w:p w:rsidR="00B3032A" w:rsidRPr="00B3032A" w:rsidRDefault="00B3032A" w:rsidP="00B30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2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30 декабря 2004 года № 215-ФЗ «О жилищных накопительных кооперативах».</w:t>
      </w:r>
    </w:p>
    <w:p w:rsidR="00B3032A" w:rsidRPr="00B3032A" w:rsidRDefault="00B3032A" w:rsidP="00B30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2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Никакими другими нормативными актами деятельность потребительских кооперативов не регулируется.</w:t>
      </w:r>
    </w:p>
    <w:p w:rsidR="00B3032A" w:rsidRPr="00B3032A" w:rsidRDefault="00B3032A" w:rsidP="00B30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Таким образом, сам факт законности существования и деятельности СПК созданного для управления МКД находится под большим вопросом.</w:t>
      </w:r>
    </w:p>
    <w:p w:rsidR="00B3032A" w:rsidRPr="00B3032A" w:rsidRDefault="00B3032A" w:rsidP="00B30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032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выбор способа управления через СПК, созданным не непосредственно собственниками помещений в данном МКД, должно рассматриваться как скрытая форма управления управляющей организацией с использованием пробелов в законодательстве.</w:t>
      </w:r>
      <w:proofErr w:type="gramEnd"/>
    </w:p>
    <w:p w:rsidR="00B3032A" w:rsidRPr="00B3032A" w:rsidRDefault="00B3032A" w:rsidP="00B30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 возможности владения СПК специальным счетом для накопления средств на капитальный ремонт в отсутствии законодательного регулирования считаем, что предлагаемый гражданам способ накопления средств является фактически выводом денежных сре</w:t>
      </w:r>
      <w:proofErr w:type="gramStart"/>
      <w:r w:rsidRPr="00B3032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 w:rsidRPr="00B30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аждан в распоряжение стороннего юридического лица. </w:t>
      </w:r>
      <w:proofErr w:type="gramStart"/>
      <w:r w:rsidRPr="00B303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граждане не смогут реализовать свои права относительно данных средств, не смогут осуществлять контроль за их использованием и сохранностью, что противоречит смыслу, заложенному в ЖК РФ, в соответствии с которым средства на капитальный ремонт должны быть подконтрольны либо самим собственникам, создавшим в своем МКД ТСЖ или ЖК, либо государству в лице Регионального оператора капитального ремонта.</w:t>
      </w:r>
      <w:proofErr w:type="gramEnd"/>
    </w:p>
    <w:p w:rsidR="00B3032A" w:rsidRPr="00B3032A" w:rsidRDefault="00B3032A" w:rsidP="00B30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2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СПК в условиях отсутствия законодательного регулирования может послужить широким полем деятельности для злоупотреблений со стороны органов управления СПК.</w:t>
      </w:r>
    </w:p>
    <w:p w:rsidR="00B3032A" w:rsidRPr="00B3032A" w:rsidRDefault="00B3032A" w:rsidP="00B30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действующее законодательство допускает направление средств со специального счета на погашение кредитов, взятых для целей проведения капитального ремонта. В предлагаемой гражданам схеме отношений с СПК руководство кооператива будет иметь возможность оформлять кредитные обязательства по своему усмотрению. При этом условия кредитного договора (размер кредита, процентная ставка, срок возврата) с гражданами могут не согласовываться, но погашение данного кредита будет полностью возложено на граждан, путем списания средств со специального счета.</w:t>
      </w:r>
    </w:p>
    <w:p w:rsidR="00B3032A" w:rsidRPr="00B3032A" w:rsidRDefault="00B3032A" w:rsidP="00B30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2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Аналогичная ситуация может возникнуть при выборе подрядных организаций для выполнения работ по капитальному ремонту – фактический состав работ, их стоимость, исполнитель работ также могут определяться руководством СПК без согласования с гражданами.</w:t>
      </w:r>
    </w:p>
    <w:p w:rsidR="00B3032A" w:rsidRPr="00B3032A" w:rsidRDefault="00B3032A" w:rsidP="00B30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2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 члены СПК обязаны будут уплачивать уже не взносы на капитальный ремонт, а паевые взносы, размер которых будет устанавливать СПК.</w:t>
      </w:r>
    </w:p>
    <w:p w:rsidR="00B3032A" w:rsidRPr="00B3032A" w:rsidRDefault="00B3032A" w:rsidP="00B30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0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Таким образом, Минстрой УР полагает, что вступление граждан в СПК, тем более в целях накопления средств и выполнения работ по капитальному ремонту, в отсутствии законодательного регулирования деятельности СПК, представляет собой потенциальную опасность для сохранности накопленных денежных средств граждан и, более того, может создать материальную ответственность по уплате кредитов, взятых СПК, а также покрытия его убытков.</w:t>
      </w:r>
      <w:proofErr w:type="gramEnd"/>
    </w:p>
    <w:p w:rsidR="00B3032A" w:rsidRPr="00B3032A" w:rsidRDefault="00B3032A" w:rsidP="00B30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2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сведения сообщаем, что граждане, которые желают самостоятельно принимать решения об использовании накопленного фонда капитального ремонта и о проведении капитального ремонта своего дома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03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Жилищным кодексом Российской Федерации могут:</w:t>
      </w:r>
    </w:p>
    <w:p w:rsidR="00B3032A" w:rsidRPr="00B3032A" w:rsidRDefault="00B3032A" w:rsidP="00B30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2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ТСЖ, открыть на это ТСЖ специальный счет и осуществлять все права собственника по проведению капитального ремонта своего дома и использованию средств фонда капитального ремонта своего МКД (в том числе и по привлечению заёмных сре</w:t>
      </w:r>
      <w:proofErr w:type="gramStart"/>
      <w:r w:rsidRPr="00B3032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ф</w:t>
      </w:r>
      <w:proofErr w:type="gramEnd"/>
      <w:r w:rsidRPr="00B3032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орме кредитов);</w:t>
      </w:r>
    </w:p>
    <w:p w:rsidR="00B3032A" w:rsidRPr="00B3032A" w:rsidRDefault="00B3032A" w:rsidP="00B30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0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поручить открыть специальный счет МКД (если дом находится под управлением управляющей организацией) Региональному оператору капитального ремонта, при этом </w:t>
      </w:r>
      <w:r w:rsidRPr="00B303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осуществлять накопление средств на капитальный ремонт только своего дома на этом счете и самостоятельно принимать решения об их использовании на проведение капитального ремонта своего дома (на основании решения общего собрания собственников помещений МКД).</w:t>
      </w:r>
      <w:proofErr w:type="gramEnd"/>
      <w:r w:rsidRPr="00B30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отметить, что в данном случае Региональный оператор будет являться только «номинальным» владельцем счета, но не будет иметь прав распоряжаться средствами с этого счета.</w:t>
      </w:r>
    </w:p>
    <w:p w:rsidR="00B3032A" w:rsidRPr="00B3032A" w:rsidRDefault="00B3032A" w:rsidP="00B30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Размещаем  ответ Государственной корпорации – Фонд содействия реформированию жилищно-коммунального хозяйства о том, что созданный в Ижевске специализированный потребительский кооператив (СПК) не отвечает требованиям жилищного законодательства и не может выступать владельцем специального счета, на котором аккумулируются средства фонда капитального ремонта собственников помещений в многоквартирном доме. </w:t>
      </w:r>
    </w:p>
    <w:p w:rsidR="00C63582" w:rsidRPr="00B3032A" w:rsidRDefault="00C63582" w:rsidP="00B3032A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C63582" w:rsidRPr="00B3032A" w:rsidSect="00B3032A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2A"/>
    <w:rsid w:val="00002DED"/>
    <w:rsid w:val="00007F57"/>
    <w:rsid w:val="00015D57"/>
    <w:rsid w:val="0002489C"/>
    <w:rsid w:val="00032993"/>
    <w:rsid w:val="00032BBD"/>
    <w:rsid w:val="0004088A"/>
    <w:rsid w:val="00046964"/>
    <w:rsid w:val="00061A48"/>
    <w:rsid w:val="000633D3"/>
    <w:rsid w:val="00067D4F"/>
    <w:rsid w:val="00071A94"/>
    <w:rsid w:val="00072B41"/>
    <w:rsid w:val="00072FC8"/>
    <w:rsid w:val="000758E7"/>
    <w:rsid w:val="00091106"/>
    <w:rsid w:val="00093C11"/>
    <w:rsid w:val="000A1ED3"/>
    <w:rsid w:val="000B3F02"/>
    <w:rsid w:val="000B4A33"/>
    <w:rsid w:val="000B4E1D"/>
    <w:rsid w:val="000C0AD6"/>
    <w:rsid w:val="000C6576"/>
    <w:rsid w:val="000F0916"/>
    <w:rsid w:val="000F378B"/>
    <w:rsid w:val="000F4224"/>
    <w:rsid w:val="0010596F"/>
    <w:rsid w:val="00117501"/>
    <w:rsid w:val="001249AF"/>
    <w:rsid w:val="001256F5"/>
    <w:rsid w:val="00136459"/>
    <w:rsid w:val="00143ECD"/>
    <w:rsid w:val="00144B83"/>
    <w:rsid w:val="00155E70"/>
    <w:rsid w:val="00164261"/>
    <w:rsid w:val="001718D6"/>
    <w:rsid w:val="001720DC"/>
    <w:rsid w:val="00174451"/>
    <w:rsid w:val="001822EC"/>
    <w:rsid w:val="00194CDA"/>
    <w:rsid w:val="00194EBD"/>
    <w:rsid w:val="001A7536"/>
    <w:rsid w:val="001B07DF"/>
    <w:rsid w:val="001B23E0"/>
    <w:rsid w:val="001B4A9E"/>
    <w:rsid w:val="001D2207"/>
    <w:rsid w:val="001F4D24"/>
    <w:rsid w:val="001F5AC5"/>
    <w:rsid w:val="002105BC"/>
    <w:rsid w:val="0021219B"/>
    <w:rsid w:val="00214535"/>
    <w:rsid w:val="00223AD8"/>
    <w:rsid w:val="00231370"/>
    <w:rsid w:val="00235223"/>
    <w:rsid w:val="00237243"/>
    <w:rsid w:val="00247CE5"/>
    <w:rsid w:val="0025040F"/>
    <w:rsid w:val="00254F1E"/>
    <w:rsid w:val="00267749"/>
    <w:rsid w:val="00272CD3"/>
    <w:rsid w:val="002871C8"/>
    <w:rsid w:val="002944FF"/>
    <w:rsid w:val="002A00E9"/>
    <w:rsid w:val="002C67FA"/>
    <w:rsid w:val="002D2BCA"/>
    <w:rsid w:val="002D5F82"/>
    <w:rsid w:val="002F0D17"/>
    <w:rsid w:val="002F558F"/>
    <w:rsid w:val="002F601B"/>
    <w:rsid w:val="002F6957"/>
    <w:rsid w:val="0030192D"/>
    <w:rsid w:val="00303124"/>
    <w:rsid w:val="00307CCD"/>
    <w:rsid w:val="0031203E"/>
    <w:rsid w:val="00312457"/>
    <w:rsid w:val="00313A0D"/>
    <w:rsid w:val="0031672B"/>
    <w:rsid w:val="00321031"/>
    <w:rsid w:val="00327308"/>
    <w:rsid w:val="00343FD4"/>
    <w:rsid w:val="0034529C"/>
    <w:rsid w:val="00345719"/>
    <w:rsid w:val="00350F51"/>
    <w:rsid w:val="0035113C"/>
    <w:rsid w:val="00352CF6"/>
    <w:rsid w:val="00352DC2"/>
    <w:rsid w:val="00361052"/>
    <w:rsid w:val="00361319"/>
    <w:rsid w:val="00362566"/>
    <w:rsid w:val="00370947"/>
    <w:rsid w:val="003745AE"/>
    <w:rsid w:val="00377FE7"/>
    <w:rsid w:val="00381BBC"/>
    <w:rsid w:val="003852C0"/>
    <w:rsid w:val="00385F84"/>
    <w:rsid w:val="00386101"/>
    <w:rsid w:val="00386646"/>
    <w:rsid w:val="00387D95"/>
    <w:rsid w:val="003A0EC0"/>
    <w:rsid w:val="003A19D3"/>
    <w:rsid w:val="003A6D1D"/>
    <w:rsid w:val="003B0752"/>
    <w:rsid w:val="003B47E4"/>
    <w:rsid w:val="003B5C59"/>
    <w:rsid w:val="003B745A"/>
    <w:rsid w:val="003C5008"/>
    <w:rsid w:val="003D4B83"/>
    <w:rsid w:val="003F4689"/>
    <w:rsid w:val="003F7865"/>
    <w:rsid w:val="004023EC"/>
    <w:rsid w:val="004044D9"/>
    <w:rsid w:val="00417454"/>
    <w:rsid w:val="00433F06"/>
    <w:rsid w:val="00441D98"/>
    <w:rsid w:val="004629C8"/>
    <w:rsid w:val="004647E0"/>
    <w:rsid w:val="00471B61"/>
    <w:rsid w:val="0047341F"/>
    <w:rsid w:val="004737DE"/>
    <w:rsid w:val="00474590"/>
    <w:rsid w:val="00485690"/>
    <w:rsid w:val="00490FF7"/>
    <w:rsid w:val="0049263E"/>
    <w:rsid w:val="00493843"/>
    <w:rsid w:val="004A6A89"/>
    <w:rsid w:val="004B32D3"/>
    <w:rsid w:val="004B586F"/>
    <w:rsid w:val="004C0080"/>
    <w:rsid w:val="004C1478"/>
    <w:rsid w:val="004C1BB4"/>
    <w:rsid w:val="004C3E1D"/>
    <w:rsid w:val="004D4779"/>
    <w:rsid w:val="004D488A"/>
    <w:rsid w:val="004D543D"/>
    <w:rsid w:val="004E31D0"/>
    <w:rsid w:val="004E7205"/>
    <w:rsid w:val="004F291A"/>
    <w:rsid w:val="0051027E"/>
    <w:rsid w:val="00511A0D"/>
    <w:rsid w:val="0051347A"/>
    <w:rsid w:val="00523155"/>
    <w:rsid w:val="005263B2"/>
    <w:rsid w:val="00532F1A"/>
    <w:rsid w:val="00533949"/>
    <w:rsid w:val="00533EBD"/>
    <w:rsid w:val="00536B45"/>
    <w:rsid w:val="00540978"/>
    <w:rsid w:val="005445F5"/>
    <w:rsid w:val="00555E23"/>
    <w:rsid w:val="00564B63"/>
    <w:rsid w:val="005736E0"/>
    <w:rsid w:val="00577791"/>
    <w:rsid w:val="00577E0A"/>
    <w:rsid w:val="00584549"/>
    <w:rsid w:val="00584E38"/>
    <w:rsid w:val="00592EE4"/>
    <w:rsid w:val="00594C42"/>
    <w:rsid w:val="005954F6"/>
    <w:rsid w:val="00596151"/>
    <w:rsid w:val="005A0976"/>
    <w:rsid w:val="005A1AC9"/>
    <w:rsid w:val="005A6E80"/>
    <w:rsid w:val="005A77C3"/>
    <w:rsid w:val="005B3466"/>
    <w:rsid w:val="005B3EA2"/>
    <w:rsid w:val="005B3F90"/>
    <w:rsid w:val="005C29D0"/>
    <w:rsid w:val="005C35BD"/>
    <w:rsid w:val="005D1A73"/>
    <w:rsid w:val="005D2754"/>
    <w:rsid w:val="005D3634"/>
    <w:rsid w:val="005D5AB1"/>
    <w:rsid w:val="005D672B"/>
    <w:rsid w:val="005F0962"/>
    <w:rsid w:val="005F4784"/>
    <w:rsid w:val="005F5584"/>
    <w:rsid w:val="006016A7"/>
    <w:rsid w:val="0060358D"/>
    <w:rsid w:val="00611672"/>
    <w:rsid w:val="00614581"/>
    <w:rsid w:val="00623983"/>
    <w:rsid w:val="0063396F"/>
    <w:rsid w:val="006352BC"/>
    <w:rsid w:val="00642BBC"/>
    <w:rsid w:val="00643270"/>
    <w:rsid w:val="00643A38"/>
    <w:rsid w:val="006455E3"/>
    <w:rsid w:val="0065136D"/>
    <w:rsid w:val="00652D15"/>
    <w:rsid w:val="00654F7B"/>
    <w:rsid w:val="00661DA4"/>
    <w:rsid w:val="00664444"/>
    <w:rsid w:val="00670B14"/>
    <w:rsid w:val="00674843"/>
    <w:rsid w:val="00680607"/>
    <w:rsid w:val="00686933"/>
    <w:rsid w:val="0069021C"/>
    <w:rsid w:val="0069100B"/>
    <w:rsid w:val="0069121F"/>
    <w:rsid w:val="00691CF7"/>
    <w:rsid w:val="006966C5"/>
    <w:rsid w:val="006B1943"/>
    <w:rsid w:val="006B2686"/>
    <w:rsid w:val="006B6FD3"/>
    <w:rsid w:val="006C4E70"/>
    <w:rsid w:val="006D56A6"/>
    <w:rsid w:val="006D7127"/>
    <w:rsid w:val="006E5687"/>
    <w:rsid w:val="006F0DCA"/>
    <w:rsid w:val="006F1CE2"/>
    <w:rsid w:val="006F454C"/>
    <w:rsid w:val="00704620"/>
    <w:rsid w:val="00707987"/>
    <w:rsid w:val="007128D0"/>
    <w:rsid w:val="007130C2"/>
    <w:rsid w:val="0072406B"/>
    <w:rsid w:val="00724E39"/>
    <w:rsid w:val="00726216"/>
    <w:rsid w:val="00732C7B"/>
    <w:rsid w:val="007446B5"/>
    <w:rsid w:val="00744B73"/>
    <w:rsid w:val="00754179"/>
    <w:rsid w:val="00756706"/>
    <w:rsid w:val="007577BD"/>
    <w:rsid w:val="007614B7"/>
    <w:rsid w:val="00763943"/>
    <w:rsid w:val="007660F1"/>
    <w:rsid w:val="00767BCE"/>
    <w:rsid w:val="00780F55"/>
    <w:rsid w:val="00782383"/>
    <w:rsid w:val="0078257B"/>
    <w:rsid w:val="0078262A"/>
    <w:rsid w:val="00793E82"/>
    <w:rsid w:val="007940F8"/>
    <w:rsid w:val="007951EB"/>
    <w:rsid w:val="007B0BC4"/>
    <w:rsid w:val="007B466C"/>
    <w:rsid w:val="007B4C33"/>
    <w:rsid w:val="007B7FA8"/>
    <w:rsid w:val="007C1FA9"/>
    <w:rsid w:val="007C34E1"/>
    <w:rsid w:val="007D16B0"/>
    <w:rsid w:val="007D4A92"/>
    <w:rsid w:val="007E7122"/>
    <w:rsid w:val="007F1132"/>
    <w:rsid w:val="007F5007"/>
    <w:rsid w:val="007F69D3"/>
    <w:rsid w:val="0081700E"/>
    <w:rsid w:val="00820BAA"/>
    <w:rsid w:val="00821B4B"/>
    <w:rsid w:val="00824146"/>
    <w:rsid w:val="00824F49"/>
    <w:rsid w:val="008265D5"/>
    <w:rsid w:val="00826D9E"/>
    <w:rsid w:val="0084367A"/>
    <w:rsid w:val="008621AA"/>
    <w:rsid w:val="00864AEC"/>
    <w:rsid w:val="008654C2"/>
    <w:rsid w:val="00874198"/>
    <w:rsid w:val="00874D1F"/>
    <w:rsid w:val="00877B27"/>
    <w:rsid w:val="00882C84"/>
    <w:rsid w:val="00884EDD"/>
    <w:rsid w:val="00894B92"/>
    <w:rsid w:val="008A1EA1"/>
    <w:rsid w:val="008A3302"/>
    <w:rsid w:val="008B3DA5"/>
    <w:rsid w:val="008C2553"/>
    <w:rsid w:val="008C42E4"/>
    <w:rsid w:val="008D2CA3"/>
    <w:rsid w:val="008D2D38"/>
    <w:rsid w:val="008E0BF9"/>
    <w:rsid w:val="008E2981"/>
    <w:rsid w:val="008F2B09"/>
    <w:rsid w:val="0090115C"/>
    <w:rsid w:val="00906BDC"/>
    <w:rsid w:val="00907E89"/>
    <w:rsid w:val="00916E73"/>
    <w:rsid w:val="00931202"/>
    <w:rsid w:val="00933266"/>
    <w:rsid w:val="0093476B"/>
    <w:rsid w:val="00937140"/>
    <w:rsid w:val="009447FC"/>
    <w:rsid w:val="00944F24"/>
    <w:rsid w:val="009511D3"/>
    <w:rsid w:val="00954DD4"/>
    <w:rsid w:val="00955A48"/>
    <w:rsid w:val="00956A31"/>
    <w:rsid w:val="0097386E"/>
    <w:rsid w:val="009753B7"/>
    <w:rsid w:val="00985244"/>
    <w:rsid w:val="00986F08"/>
    <w:rsid w:val="00987D48"/>
    <w:rsid w:val="00993640"/>
    <w:rsid w:val="009A1221"/>
    <w:rsid w:val="009A1959"/>
    <w:rsid w:val="009A5B7B"/>
    <w:rsid w:val="009A604C"/>
    <w:rsid w:val="009B0A20"/>
    <w:rsid w:val="009C0C22"/>
    <w:rsid w:val="009C24FE"/>
    <w:rsid w:val="009C74CB"/>
    <w:rsid w:val="009D36ED"/>
    <w:rsid w:val="009D5121"/>
    <w:rsid w:val="009D66C3"/>
    <w:rsid w:val="009D6712"/>
    <w:rsid w:val="009D6E03"/>
    <w:rsid w:val="009E339E"/>
    <w:rsid w:val="009E3F2E"/>
    <w:rsid w:val="009E761E"/>
    <w:rsid w:val="00A02D50"/>
    <w:rsid w:val="00A24745"/>
    <w:rsid w:val="00A26550"/>
    <w:rsid w:val="00A31D7D"/>
    <w:rsid w:val="00A53095"/>
    <w:rsid w:val="00A5583C"/>
    <w:rsid w:val="00A5668B"/>
    <w:rsid w:val="00A60597"/>
    <w:rsid w:val="00A634D7"/>
    <w:rsid w:val="00A63B50"/>
    <w:rsid w:val="00A70F92"/>
    <w:rsid w:val="00A873E5"/>
    <w:rsid w:val="00A9539B"/>
    <w:rsid w:val="00A95CD7"/>
    <w:rsid w:val="00A95FA8"/>
    <w:rsid w:val="00AA24DF"/>
    <w:rsid w:val="00AB3EBF"/>
    <w:rsid w:val="00AB42C4"/>
    <w:rsid w:val="00AC7803"/>
    <w:rsid w:val="00AD529B"/>
    <w:rsid w:val="00AE1568"/>
    <w:rsid w:val="00AF243D"/>
    <w:rsid w:val="00AF4957"/>
    <w:rsid w:val="00AF4FCB"/>
    <w:rsid w:val="00B004D4"/>
    <w:rsid w:val="00B073C9"/>
    <w:rsid w:val="00B13E8A"/>
    <w:rsid w:val="00B21C61"/>
    <w:rsid w:val="00B278F9"/>
    <w:rsid w:val="00B3032A"/>
    <w:rsid w:val="00B330EE"/>
    <w:rsid w:val="00B4245E"/>
    <w:rsid w:val="00B52567"/>
    <w:rsid w:val="00B62DCC"/>
    <w:rsid w:val="00B67DEE"/>
    <w:rsid w:val="00B7271C"/>
    <w:rsid w:val="00B8082A"/>
    <w:rsid w:val="00B82279"/>
    <w:rsid w:val="00BA0300"/>
    <w:rsid w:val="00BC287E"/>
    <w:rsid w:val="00BC31EF"/>
    <w:rsid w:val="00BD5CFB"/>
    <w:rsid w:val="00BE1519"/>
    <w:rsid w:val="00BE1633"/>
    <w:rsid w:val="00BE37ED"/>
    <w:rsid w:val="00BE5885"/>
    <w:rsid w:val="00BF0B26"/>
    <w:rsid w:val="00C05824"/>
    <w:rsid w:val="00C11421"/>
    <w:rsid w:val="00C174D2"/>
    <w:rsid w:val="00C33FE1"/>
    <w:rsid w:val="00C45C2C"/>
    <w:rsid w:val="00C4709F"/>
    <w:rsid w:val="00C472AE"/>
    <w:rsid w:val="00C47F61"/>
    <w:rsid w:val="00C5101D"/>
    <w:rsid w:val="00C5400F"/>
    <w:rsid w:val="00C578C0"/>
    <w:rsid w:val="00C63582"/>
    <w:rsid w:val="00C63837"/>
    <w:rsid w:val="00C73A96"/>
    <w:rsid w:val="00C77D2C"/>
    <w:rsid w:val="00C8174B"/>
    <w:rsid w:val="00C872B9"/>
    <w:rsid w:val="00C94C32"/>
    <w:rsid w:val="00C957BD"/>
    <w:rsid w:val="00CA1008"/>
    <w:rsid w:val="00CA3569"/>
    <w:rsid w:val="00CA5445"/>
    <w:rsid w:val="00CA7703"/>
    <w:rsid w:val="00CB0475"/>
    <w:rsid w:val="00CB1D90"/>
    <w:rsid w:val="00CB6FA6"/>
    <w:rsid w:val="00CB70E2"/>
    <w:rsid w:val="00CB75A3"/>
    <w:rsid w:val="00CD3CA9"/>
    <w:rsid w:val="00CD7528"/>
    <w:rsid w:val="00CE456D"/>
    <w:rsid w:val="00CF0B3D"/>
    <w:rsid w:val="00CF40FA"/>
    <w:rsid w:val="00CF5296"/>
    <w:rsid w:val="00CF7392"/>
    <w:rsid w:val="00CF752C"/>
    <w:rsid w:val="00D0061E"/>
    <w:rsid w:val="00D0269B"/>
    <w:rsid w:val="00D2086E"/>
    <w:rsid w:val="00D2158D"/>
    <w:rsid w:val="00D25EC7"/>
    <w:rsid w:val="00D378C7"/>
    <w:rsid w:val="00D43F27"/>
    <w:rsid w:val="00D44260"/>
    <w:rsid w:val="00D46E48"/>
    <w:rsid w:val="00D50BB1"/>
    <w:rsid w:val="00D56E24"/>
    <w:rsid w:val="00D65914"/>
    <w:rsid w:val="00D71901"/>
    <w:rsid w:val="00D81DB0"/>
    <w:rsid w:val="00D871E5"/>
    <w:rsid w:val="00D87ED1"/>
    <w:rsid w:val="00D93C0C"/>
    <w:rsid w:val="00D94C48"/>
    <w:rsid w:val="00D97F38"/>
    <w:rsid w:val="00DA1631"/>
    <w:rsid w:val="00DC1AEC"/>
    <w:rsid w:val="00DD0CC5"/>
    <w:rsid w:val="00DD31B6"/>
    <w:rsid w:val="00DD339F"/>
    <w:rsid w:val="00DD3434"/>
    <w:rsid w:val="00DD3452"/>
    <w:rsid w:val="00DD5439"/>
    <w:rsid w:val="00DE7E05"/>
    <w:rsid w:val="00DF2D2E"/>
    <w:rsid w:val="00E0073A"/>
    <w:rsid w:val="00E10BC7"/>
    <w:rsid w:val="00E42ECF"/>
    <w:rsid w:val="00E452A1"/>
    <w:rsid w:val="00E53830"/>
    <w:rsid w:val="00E71BF5"/>
    <w:rsid w:val="00E82CFC"/>
    <w:rsid w:val="00E84C1E"/>
    <w:rsid w:val="00E92DEF"/>
    <w:rsid w:val="00E96788"/>
    <w:rsid w:val="00EA0E1F"/>
    <w:rsid w:val="00EA349C"/>
    <w:rsid w:val="00EA3ECB"/>
    <w:rsid w:val="00EA3FB4"/>
    <w:rsid w:val="00EA4777"/>
    <w:rsid w:val="00EB36F2"/>
    <w:rsid w:val="00EB7FFE"/>
    <w:rsid w:val="00EC3460"/>
    <w:rsid w:val="00ED5104"/>
    <w:rsid w:val="00ED667C"/>
    <w:rsid w:val="00EE0490"/>
    <w:rsid w:val="00EE5D25"/>
    <w:rsid w:val="00EF2407"/>
    <w:rsid w:val="00EF292E"/>
    <w:rsid w:val="00EF3523"/>
    <w:rsid w:val="00EF3619"/>
    <w:rsid w:val="00EF5251"/>
    <w:rsid w:val="00EF6CAD"/>
    <w:rsid w:val="00F05107"/>
    <w:rsid w:val="00F06A21"/>
    <w:rsid w:val="00F100DB"/>
    <w:rsid w:val="00F23268"/>
    <w:rsid w:val="00F310AE"/>
    <w:rsid w:val="00F348EB"/>
    <w:rsid w:val="00F3797F"/>
    <w:rsid w:val="00F42F50"/>
    <w:rsid w:val="00F53215"/>
    <w:rsid w:val="00F54225"/>
    <w:rsid w:val="00F625B7"/>
    <w:rsid w:val="00F674E7"/>
    <w:rsid w:val="00F722BF"/>
    <w:rsid w:val="00F74349"/>
    <w:rsid w:val="00F76452"/>
    <w:rsid w:val="00F76CE5"/>
    <w:rsid w:val="00F7726F"/>
    <w:rsid w:val="00F91D8F"/>
    <w:rsid w:val="00F9554B"/>
    <w:rsid w:val="00FA2167"/>
    <w:rsid w:val="00FA2378"/>
    <w:rsid w:val="00FA41E6"/>
    <w:rsid w:val="00FB5575"/>
    <w:rsid w:val="00FB595A"/>
    <w:rsid w:val="00FC36BF"/>
    <w:rsid w:val="00FC69AE"/>
    <w:rsid w:val="00FD0A1A"/>
    <w:rsid w:val="00FD3CF5"/>
    <w:rsid w:val="00FD5EDB"/>
    <w:rsid w:val="00FF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03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03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303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03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03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303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stroy.ru/taxonomy/term/5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1</cp:revision>
  <dcterms:created xsi:type="dcterms:W3CDTF">2014-07-10T11:43:00Z</dcterms:created>
  <dcterms:modified xsi:type="dcterms:W3CDTF">2014-07-10T11:50:00Z</dcterms:modified>
</cp:coreProperties>
</file>